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Capsule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cannabis-infused capsules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cannabis capsule manufacturing operations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capsule filling</w:t>
        <w:br/>
        <w:t>• Understanding of dosing accuracy</w:t>
        <w:br/>
        <w:t>• Knowledge of formulation</w:t>
        <w:br/>
        <w:t>• Familiarity with GMP requirements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capsule production</w:t>
        <w:br/>
        <w:t>• Approve formulations</w:t>
        <w:br/>
        <w:t>• Ensure compliance</w:t>
        <w:br/>
        <w:t>• Monitor quality</w:t>
        <w:br/>
        <w:br/>
        <w:t>Production Staff:</w:t>
        <w:br/>
        <w:t>• Prepare formulations</w:t>
        <w:br/>
        <w:t>• Operate filling equipment</w:t>
        <w:br/>
        <w:t>• Package products</w:t>
        <w:br/>
        <w:t>• Document activities</w:t>
        <w:br/>
        <w:br/>
        <w:t>Quality Assurance:</w:t>
        <w:br/>
        <w:t>• Test potency and uniformity</w:t>
        <w:br/>
        <w:t>• Verify fill accuracy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oil/distillate</w:t>
        <w:br/>
        <w:t>• Carrier oil (MCT, etc.)</w:t>
        <w:br/>
        <w:t>• Empty capsules (gelatin or vegetable)</w:t>
        <w:br/>
        <w:t>• Capsule filling machine</w:t>
        <w:br/>
        <w:t>• Syringes or pipettes</w:t>
        <w:br/>
        <w:t>• Scales (precision)</w:t>
        <w:br/>
        <w:t>• Mixing equipment</w:t>
        <w:br/>
        <w:t>• Packaging supplies</w:t>
        <w:br/>
        <w:t>• Labels</w:t>
      </w:r>
    </w:p>
    <w:p>
      <w:r>
        <w:rPr>
          <w:b/>
        </w:rPr>
        <w:t>6.</w:t>
        <w:tab/>
        <w:t>Procedure</w:t>
      </w:r>
    </w:p>
    <w:p>
      <w:r>
        <w:t>6.1 Capsule Selection</w:t>
        <w:br/>
        <w:t>• Select appropriate capsules:</w:t>
        <w:br/>
        <w:t xml:space="preserve">  - Gelatin (standard)</w:t>
        <w:br/>
        <w:t xml:space="preserve">  - Vegetable (vegan)</w:t>
        <w:br/>
        <w:t xml:space="preserve">  - Size based on dose:</w:t>
        <w:br/>
        <w:t xml:space="preserve">    - Size 00: 0.91 mL</w:t>
        <w:br/>
        <w:t xml:space="preserve">    - Size 0: 0.68 mL</w:t>
        <w:br/>
        <w:t xml:space="preserve">    - Size 1: 0.50 mL</w:t>
        <w:br/>
        <w:t>• Verify capsule lot and expiration</w:t>
        <w:br/>
        <w:t>• Document selection</w:t>
        <w:br/>
        <w:br/>
        <w:t>6.2 Formulation Preparation</w:t>
        <w:br/>
        <w:t>• Calculate formulation:</w:t>
        <w:br/>
        <w:t xml:space="preserve">  - Target dose per capsule</w:t>
        <w:br/>
        <w:t xml:space="preserve">  - Cannabis oil potency</w:t>
        <w:br/>
        <w:t xml:space="preserve">  - Volume per capsule</w:t>
        <w:br/>
        <w:t xml:space="preserve">  - Carrier oil needed</w:t>
        <w:br/>
        <w:t>• Mix cannabis oil with carrier:</w:t>
        <w:br/>
        <w:t xml:space="preserve">  - Warm slightly for mixing</w:t>
        <w:br/>
        <w:t xml:space="preserve">  - Homogenize thoroughly</w:t>
        <w:br/>
        <w:t xml:space="preserve">  - Test for uniformity</w:t>
        <w:br/>
        <w:br/>
        <w:t>6.3 Potency Verification</w:t>
        <w:br/>
        <w:t>• Before filling, verify potency:</w:t>
        <w:br/>
        <w:t xml:space="preserve">  - Sample formulation</w:t>
        <w:br/>
        <w:t xml:space="preserve">  - Laboratory testing</w:t>
        <w:br/>
        <w:t xml:space="preserve">  - Calculate dose accuracy</w:t>
        <w:br/>
        <w:t>• Adjust if needed</w:t>
        <w:br/>
        <w:t>• Document test results</w:t>
        <w:br/>
        <w:br/>
        <w:t>6.4 Equipment Setup</w:t>
        <w:br/>
        <w:t>• Set up capsule filler:</w:t>
        <w:br/>
        <w:t xml:space="preserve">  - Clean and sanitize</w:t>
        <w:br/>
        <w:t xml:space="preserve">  - Load correct capsule size</w:t>
        <w:br/>
        <w:t xml:space="preserve">  - Calibrate fill volume</w:t>
        <w:br/>
        <w:t xml:space="preserve">  - Prime with formulation</w:t>
        <w:br/>
        <w:t>• Test fills for accuracy</w:t>
        <w:br/>
        <w:t>• Document setup</w:t>
        <w:br/>
        <w:br/>
        <w:t>6.5 Filling Process</w:t>
        <w:br/>
        <w:t>• Fill capsules:</w:t>
        <w:br/>
        <w:t xml:space="preserve">  - Load capsule bodies</w:t>
        <w:br/>
        <w:t xml:space="preserve">  - Dispense formulation</w:t>
        <w:br/>
        <w:t xml:space="preserve">  - Apply capsule caps</w:t>
        <w:br/>
        <w:t xml:space="preserve">  - Eject completed capsules</w:t>
        <w:br/>
        <w:t>• Maintain consistent fill volumes</w:t>
        <w:br/>
        <w:t>• Monitor throughout production</w:t>
        <w:br/>
        <w:br/>
        <w:t>6.6 Weight Verification</w:t>
        <w:br/>
        <w:t>• Verify fill accuracy:</w:t>
        <w:br/>
        <w:t xml:space="preserve">  - Weigh sample capsules</w:t>
        <w:br/>
        <w:t xml:space="preserve">  - Calculate fill weight</w:t>
        <w:br/>
        <w:t xml:space="preserve">  - Compare to target</w:t>
        <w:br/>
        <w:t xml:space="preserve">  - Acceptable variance: ±10%</w:t>
        <w:br/>
        <w:t>• Document weights</w:t>
        <w:br/>
        <w:t>• Segregate out-of-spec</w:t>
        <w:br/>
        <w:br/>
        <w:t>6.7 Quality Inspection</w:t>
        <w:br/>
        <w:t>• Inspect filled capsules:</w:t>
        <w:br/>
        <w:t xml:space="preserve">  - Proper sealing</w:t>
        <w:br/>
        <w:t xml:space="preserve">  - No leaks</w:t>
        <w:br/>
        <w:t xml:space="preserve">  - Consistent appearance</w:t>
        <w:br/>
        <w:t xml:space="preserve">  - No defects</w:t>
        <w:br/>
        <w:t>• Remove defective capsules</w:t>
        <w:br/>
        <w:t>• Document inspection</w:t>
        <w:br/>
        <w:br/>
        <w:t>6.8 Uniformity Testing</w:t>
        <w:br/>
        <w:t>• Test dose uniformity:</w:t>
        <w:br/>
        <w:t xml:space="preserve">  - Sample multiple capsules</w:t>
        <w:br/>
        <w:t xml:space="preserve">  - Test for potency</w:t>
        <w:br/>
        <w:t xml:space="preserve">  - Calculate RSD (relative standard deviation)</w:t>
        <w:br/>
        <w:t xml:space="preserve">  - Target: &lt;15% RSD</w:t>
        <w:br/>
        <w:t>• Document results</w:t>
        <w:br/>
        <w:t>• Investigate if fails</w:t>
        <w:br/>
        <w:br/>
        <w:t>6.9 Polishing</w:t>
        <w:br/>
        <w:t>• Polish capsules if needed:</w:t>
        <w:br/>
        <w:t xml:space="preserve">  - Remove dust/residue</w:t>
        <w:br/>
        <w:t xml:space="preserve">  - Use polishing equipment</w:t>
        <w:br/>
        <w:t xml:space="preserve">  - Or clean cloths</w:t>
        <w:br/>
        <w:t>• Inspect after polishing</w:t>
        <w:br/>
        <w:t>• Document</w:t>
        <w:br/>
        <w:br/>
        <w:t>6.10 Packaging</w:t>
        <w:br/>
        <w:t>• Package in child-resistant containers:</w:t>
        <w:br/>
        <w:t xml:space="preserve">  - Appropriate count per bottle</w:t>
        <w:br/>
        <w:t xml:space="preserve">  - Desiccant if needed</w:t>
        <w:br/>
        <w:t xml:space="preserve">  - Tamper-evident seal</w:t>
        <w:br/>
        <w:t>• Apply compliant labels:</w:t>
        <w:br/>
        <w:t xml:space="preserve">  - Product name</w:t>
        <w:br/>
        <w:t xml:space="preserve">  - Cannabinoid content per capsule</w:t>
        <w:br/>
        <w:t xml:space="preserve">  - Number of capsules</w:t>
        <w:br/>
        <w:t xml:space="preserve">  - Batch/lot number</w:t>
        <w:br/>
        <w:t xml:space="preserve">  - Usage directions</w:t>
        <w:br/>
        <w:t xml:space="preserve">  - Required warnings</w:t>
        <w:br/>
        <w:br/>
        <w:t>6.11 Stability Considerations</w:t>
        <w:br/>
        <w:t>• Protect from:</w:t>
        <w:br/>
        <w:t xml:space="preserve">  - Heat</w:t>
        <w:br/>
        <w:t xml:space="preserve">  - Light</w:t>
        <w:br/>
        <w:t xml:space="preserve">  - Humidity</w:t>
        <w:br/>
        <w:t>• Establish shelf life</w:t>
        <w:br/>
        <w:t>• Include expiration date</w:t>
        <w:br/>
        <w:t>• Document storage requirements</w:t>
        <w:br/>
        <w:br/>
        <w:t>6.12 Documentation</w:t>
        <w:br/>
        <w:t>• Complete batch record:</w:t>
        <w:br/>
        <w:t xml:space="preserve">  - Formulation details</w:t>
        <w:br/>
        <w:t xml:space="preserve">  - Capsule lot</w:t>
        <w:br/>
        <w:t xml:space="preserve">  - Equipment settings</w:t>
        <w:br/>
        <w:t xml:space="preserve">  - Fill data</w:t>
        <w:br/>
        <w:t xml:space="preserve">  - Testing results</w:t>
        <w:br/>
        <w:t xml:space="preserve">  - Yield</w:t>
        <w:br/>
        <w:t>• Update tracking system</w:t>
        <w:br/>
        <w:t>• Retain samples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USP General Chapter on Capsules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Capsule: A dosage form consisting of a shell containing cannabis oil for oral administration.</w:t>
        <w:br/>
        <w:br/>
        <w:t>Gelatin Capsule: A capsule shell made from animal-derived gelatin.</w:t>
        <w:br/>
        <w:br/>
        <w:t>Vegetable Capsule: A capsule shell made from plant-derived materials (typically HPMC).</w:t>
        <w:br/>
        <w:br/>
        <w:t>Uniformity: The consistency of dose between individual capsules in a batch.</w:t>
        <w:br/>
        <w:br/>
        <w:t>RSD (Relative Standard Deviation): A statistical measure of the variation between measurements.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PROC-037: Powder Capsule Blend</w:t>
      </w:r>
      <w:r>
        <w:t xml:space="preserve"> - Powder production</w:t>
      </w:r>
    </w:p>
    <w:p>
      <w:pPr>
        <w:pStyle w:val="ListBullet"/>
      </w:pPr>
      <w:r>
        <w:rPr>
          <w:b/>
        </w:rPr>
        <w:t>GEN-031: GMP Program</w:t>
      </w:r>
      <w:r>
        <w:t xml:space="preserve"> - GMP compliance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Capsule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