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Suppository Manufacturing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manufacturing cannabis suppositories in compliance with NYS OCM regulations.</w:t>
      </w:r>
    </w:p>
    <w:p>
      <w:r>
        <w:rPr>
          <w:b/>
        </w:rPr>
        <w:t>2.</w:t>
        <w:tab/>
        <w:t>Scope</w:t>
      </w:r>
    </w:p>
    <w:p>
      <w:r>
        <w:t>This SOP applies to all cannabis suppository manufacturing operations at licensed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suppository manufacturing</w:t>
        <w:br/>
        <w:t>• Understanding of cannabis formulation</w:t>
        <w:br/>
        <w:t>• Knowledge of melting point management</w:t>
        <w:br/>
        <w:t>• Familiarity with GMP requirements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suppository production</w:t>
        <w:br/>
        <w:t>• Approve formulations</w:t>
        <w:br/>
        <w:t>• Ensure GMP compliance</w:t>
        <w:br/>
        <w:t>• Monitor quality</w:t>
        <w:br/>
        <w:br/>
        <w:t>Production Staff:</w:t>
        <w:br/>
        <w:t>• Execute manufacturing</w:t>
        <w:br/>
        <w:t>• Control temperatures</w:t>
        <w:br/>
        <w:t>• Mold products</w:t>
        <w:br/>
        <w:t>• Document production</w:t>
        <w:br/>
        <w:br/>
        <w:t>Quality Assurance:</w:t>
        <w:br/>
        <w:t>• Test finished products</w:t>
        <w:br/>
        <w:t>• Verify potency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Cannabis oil/distillate</w:t>
        <w:br/>
        <w:t>• Suppository base (cocoa butter/synthetic)</w:t>
        <w:br/>
        <w:t>• Molds</w:t>
        <w:br/>
        <w:t>• Heating equipment</w:t>
        <w:br/>
        <w:t>• Thermometers</w:t>
        <w:br/>
        <w:t>• Packaging materials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6.1 Base Selection</w:t>
        <w:br/>
        <w:t>• Select appropriate base:</w:t>
        <w:br/>
        <w:t xml:space="preserve">  - Cocoa butter (natural)</w:t>
        <w:br/>
        <w:t xml:space="preserve">  - Synthetic bases (polyethylene glycol)</w:t>
        <w:br/>
        <w:t xml:space="preserve">  - Melting point considerations</w:t>
        <w:br/>
        <w:t xml:space="preserve">  - Stability requirements</w:t>
        <w:br/>
        <w:t>• Document selection</w:t>
        <w:br/>
        <w:t>• Verify quality</w:t>
        <w:br/>
        <w:br/>
        <w:t>6.2 Formulation</w:t>
        <w:br/>
        <w:t>• Calculate formulation:</w:t>
        <w:br/>
        <w:t xml:space="preserve">  - Target dose per unit</w:t>
        <w:br/>
        <w:t xml:space="preserve">  - Cannabis oil amount</w:t>
        <w:br/>
        <w:t xml:space="preserve">  - Base quantity</w:t>
        <w:br/>
        <w:t xml:space="preserve">  - Total batch size</w:t>
        <w:br/>
        <w:t>• Document formula</w:t>
        <w:br/>
        <w:t>• Obtain approval</w:t>
        <w:br/>
        <w:br/>
        <w:t>6.3 Cannabis Preparation</w:t>
        <w:br/>
        <w:t>• Prepare cannabis component:</w:t>
        <w:br/>
        <w:t xml:space="preserve">  - Verified potency</w:t>
        <w:br/>
        <w:t xml:space="preserve">  - Appropriate form</w:t>
        <w:br/>
        <w:t xml:space="preserve">  - Calculate amount</w:t>
        <w:br/>
        <w:t xml:space="preserve">  - Document lot</w:t>
        <w:br/>
        <w:t>• Weigh precisely</w:t>
        <w:br/>
        <w:t>• Record weights</w:t>
        <w:br/>
        <w:br/>
        <w:t>6.4 Base Melting</w:t>
        <w:br/>
        <w:t>• Melt suppository base:</w:t>
        <w:br/>
        <w:t xml:space="preserve">  - Gentle heat</w:t>
        <w:br/>
        <w:t xml:space="preserve">  - Avoid overheating</w:t>
        <w:br/>
        <w:t xml:space="preserve">  - Complete melting</w:t>
        <w:br/>
        <w:t xml:space="preserve">  - Monitor temperature</w:t>
        <w:br/>
        <w:t>• Maintain below degradation point</w:t>
        <w:br/>
        <w:t>• Document temperatures</w:t>
        <w:br/>
        <w:br/>
        <w:t>6.5 Cannabis Incorporation</w:t>
        <w:br/>
        <w:t>• Add cannabis to base:</w:t>
        <w:br/>
        <w:t xml:space="preserve">  - While molten</w:t>
        <w:br/>
        <w:t xml:space="preserve">  - Mix thoroughly</w:t>
        <w:br/>
        <w:t xml:space="preserve">  - Ensure homogeneity</w:t>
        <w:br/>
        <w:t xml:space="preserve">  - Maintain temperature</w:t>
        <w:br/>
        <w:t>• Document process</w:t>
        <w:br/>
        <w:t>• Verify mixing</w:t>
        <w:br/>
        <w:br/>
        <w:t>6.6 Mold Preparation</w:t>
        <w:br/>
        <w:t>• Prepare molds:</w:t>
        <w:br/>
        <w:t xml:space="preserve">  - Clean and dry</w:t>
        <w:br/>
        <w:t xml:space="preserve">  - Appropriate size</w:t>
        <w:br/>
        <w:t xml:space="preserve">  - Proper capacity</w:t>
        <w:br/>
        <w:t xml:space="preserve">  - Room temperature</w:t>
        <w:br/>
        <w:t>• Inspect for defects</w:t>
        <w:br/>
        <w:t>• Document mold type</w:t>
        <w:br/>
        <w:br/>
        <w:t>6.7 Pouring/Filling</w:t>
        <w:br/>
        <w:t>• Fill molds:</w:t>
        <w:br/>
        <w:t xml:space="preserve">  - Consistent pour</w:t>
        <w:br/>
        <w:t xml:space="preserve">  - Correct volume</w:t>
        <w:br/>
        <w:t xml:space="preserve">  - No air pockets</w:t>
        <w:br/>
        <w:t xml:space="preserve">  - Even fills</w:t>
        <w:br/>
        <w:t>• Work at proper temperature</w:t>
        <w:br/>
        <w:t>• Document process</w:t>
        <w:br/>
        <w:br/>
        <w:t>6.8 Cooling</w:t>
        <w:br/>
        <w:t>• Cool properly:</w:t>
        <w:br/>
        <w:t xml:space="preserve">  - Gradual cooling preferred</w:t>
        <w:br/>
        <w:t xml:space="preserve">  - Complete solidification</w:t>
        <w:br/>
        <w:t xml:space="preserve">  - Proper texture</w:t>
        <w:br/>
        <w:t xml:space="preserve">  - No defects</w:t>
        <w:br/>
        <w:t>• Refrigerate if needed</w:t>
        <w:br/>
        <w:t>• Document conditions</w:t>
        <w:br/>
        <w:br/>
        <w:t>6.9 Demolding</w:t>
        <w:br/>
        <w:t>• Remove from molds:</w:t>
        <w:br/>
        <w:t xml:space="preserve">  - Only when fully set</w:t>
        <w:br/>
        <w:t xml:space="preserve">  - Careful handling</w:t>
        <w:br/>
        <w:t xml:space="preserve">  - Inspect each unit</w:t>
        <w:br/>
        <w:t xml:space="preserve">  - Reject defects</w:t>
        <w:br/>
        <w:t>• Handle with care</w:t>
        <w:br/>
        <w:t>• Document yield</w:t>
        <w:br/>
        <w:br/>
        <w:t>6.10 Weight Verification</w:t>
        <w:br/>
        <w:t>• Verify weights:</w:t>
        <w:br/>
        <w:t xml:space="preserve">  - Each unit or sample</w:t>
        <w:br/>
        <w:t xml:space="preserve">  - Within tolerance</w:t>
        <w:br/>
        <w:t xml:space="preserve">  - Document weights</w:t>
        <w:br/>
        <w:t xml:space="preserve">  - Segregate failures</w:t>
        <w:br/>
        <w:t>• Target tolerance: ±10%</w:t>
        <w:br/>
        <w:t>• Document results</w:t>
        <w:br/>
        <w:br/>
        <w:t>6.11 Quality Testing</w:t>
        <w:br/>
        <w:t>• Test finished products:</w:t>
        <w:br/>
        <w:t xml:space="preserve">  - Potency verification</w:t>
        <w:br/>
        <w:t xml:space="preserve">  - Weight uniformity</w:t>
        <w:br/>
        <w:t xml:space="preserve">  - Physical attributes</w:t>
        <w:br/>
        <w:t xml:space="preserve">  - Melting characteristics</w:t>
        <w:br/>
        <w:t>• Hold until approved</w:t>
        <w:br/>
        <w:br/>
        <w:t>6.12 Packaging</w:t>
        <w:br/>
        <w:t>• Package appropriately:</w:t>
        <w:br/>
        <w:t xml:space="preserve">  - Individual wrapping</w:t>
        <w:br/>
        <w:t xml:space="preserve">  - Temperature protection</w:t>
        <w:br/>
        <w:t xml:space="preserve">  - Child-resistant container</w:t>
        <w:br/>
        <w:t xml:space="preserve">  - Proper labeling</w:t>
        <w:br/>
        <w:t>• Cold storage may be required</w:t>
        <w:br/>
        <w:t>• Document packaging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Pharmaceutical Manufacturing Guidelines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Suppository: A solid dosage form designed for insertion into body cavities.</w:t>
        <w:br/>
        <w:br/>
        <w:t>Cocoa Butter: A natural fat with appropriate melting characteristics for suppositories.</w:t>
        <w:br/>
        <w:br/>
        <w:t>Melting Point: The temperature at which a solid becomes liquid.</w:t>
        <w:br/>
        <w:br/>
        <w:t>Homogeneity: Uniform distribution of active ingredients throughout the product.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GEN-031: GMP Program</w:t>
      </w:r>
      <w:r>
        <w:t xml:space="preserve"> - GMP compliance</w:t>
      </w:r>
    </w:p>
    <w:p>
      <w:pPr>
        <w:pStyle w:val="ListBullet"/>
      </w:pPr>
      <w:r>
        <w:rPr>
          <w:b/>
        </w:rPr>
        <w:t>PROC-026: Infused Product Formulation</w:t>
      </w:r>
      <w:r>
        <w:t xml:space="preserve"> - Formulation</w:t>
      </w:r>
    </w:p>
    <w:p>
      <w:pPr>
        <w:pStyle w:val="ListBullet"/>
      </w:pPr>
      <w:r>
        <w:rPr>
          <w:b/>
        </w:rPr>
        <w:t>GEN-019: Packaging Labeling</w:t>
      </w:r>
      <w:r>
        <w:t xml:space="preserve"> - Labeling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