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Transdermal Patch Manufacturing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manufacturing cannabis transdermal patches in compliance with NYS OCM regulations.</w:t>
      </w:r>
    </w:p>
    <w:p>
      <w:r>
        <w:rPr>
          <w:b/>
        </w:rPr>
        <w:t>2.</w:t>
        <w:tab/>
        <w:t>Scope</w:t>
      </w:r>
    </w:p>
    <w:p>
      <w:r>
        <w:t>This SOP applies to all cannabis transdermal patch manufacturing at licensed facilities in New York State.</w:t>
      </w:r>
    </w:p>
    <w:p>
      <w:r>
        <w:rPr>
          <w:b/>
        </w:rPr>
        <w:t>3.</w:t>
        <w:tab/>
        <w:t>Prerequisites</w:t>
      </w:r>
    </w:p>
    <w:p>
      <w:r>
        <w:t>• Training on transdermal systems</w:t>
        <w:br/>
        <w:t>• Understanding of drug delivery</w:t>
        <w:br/>
        <w:t>• Knowledge of adhesive formulation</w:t>
        <w:br/>
        <w:t>• Familiarity with GMP requirements</w:t>
        <w:br/>
        <w:t>• Quality control training</w:t>
      </w:r>
    </w:p>
    <w:p>
      <w:r>
        <w:rPr>
          <w:b/>
        </w:rPr>
        <w:t>4.</w:t>
        <w:tab/>
        <w:t>Responsibilities</w:t>
      </w:r>
    </w:p>
    <w:p>
      <w:r>
        <w:t>Production Manager:</w:t>
        <w:br/>
        <w:t>• Oversee patch production</w:t>
        <w:br/>
        <w:t>• Approve formulations</w:t>
        <w:br/>
        <w:t>• Ensure GMP compliance</w:t>
        <w:br/>
        <w:t>• Monitor quality</w:t>
        <w:br/>
        <w:br/>
        <w:t>Production Staff:</w:t>
        <w:br/>
        <w:t>• Execute manufacturing</w:t>
        <w:br/>
        <w:t>• Prepare components</w:t>
        <w:br/>
        <w:t>• Assemble patches</w:t>
        <w:br/>
        <w:t>• Document production</w:t>
        <w:br/>
        <w:br/>
        <w:t>Quality Assurance:</w:t>
        <w:br/>
        <w:t>• Test finished products</w:t>
        <w:br/>
        <w:t>• Verify drug delivery</w:t>
        <w:br/>
        <w:t>• Approve releases</w:t>
      </w:r>
    </w:p>
    <w:p>
      <w:r>
        <w:rPr>
          <w:b/>
        </w:rPr>
        <w:t>5.</w:t>
        <w:tab/>
        <w:t>Materials</w:t>
      </w:r>
    </w:p>
    <w:p>
      <w:r>
        <w:t>• Cannabis extract/distillate</w:t>
        <w:br/>
        <w:t>• Permeation enhancers</w:t>
        <w:br/>
        <w:t>• Adhesive materials</w:t>
        <w:br/>
        <w:t>• Backing film</w:t>
        <w:br/>
        <w:t>• Release liner</w:t>
        <w:br/>
        <w:t>• Cutting equipment</w:t>
        <w:br/>
        <w:t>• Packaging materials</w:t>
      </w:r>
    </w:p>
    <w:p>
      <w:r>
        <w:rPr>
          <w:b/>
        </w:rPr>
        <w:t>6.</w:t>
        <w:tab/>
        <w:t>Procedure</w:t>
      </w:r>
    </w:p>
    <w:p>
      <w:r>
        <w:t>6.1 Formulation Design</w:t>
        <w:br/>
        <w:t>• Design patch formulation:</w:t>
        <w:br/>
        <w:t xml:space="preserve">  - Cannabinoid loading</w:t>
        <w:br/>
        <w:t xml:space="preserve">  - Permeation enhancers</w:t>
        <w:br/>
        <w:t xml:space="preserve">  - Adhesive system</w:t>
        <w:br/>
        <w:t xml:space="preserve">  - Delivery rate</w:t>
        <w:br/>
        <w:t>• Document formula</w:t>
        <w:br/>
        <w:t>• Obtain approval</w:t>
        <w:br/>
        <w:br/>
        <w:t>6.2 Cannabis Preparation</w:t>
        <w:br/>
        <w:t>• Prepare cannabis:</w:t>
        <w:br/>
        <w:t xml:space="preserve">  - Appropriate form</w:t>
        <w:br/>
        <w:t xml:space="preserve">  - Known potency</w:t>
        <w:br/>
        <w:t xml:space="preserve">  - Compatible with adhesive</w:t>
        <w:br/>
        <w:t xml:space="preserve">  - Calculate loading</w:t>
        <w:br/>
        <w:t>• Document preparation</w:t>
        <w:br/>
        <w:br/>
        <w:t>6.3 Adhesive Preparation</w:t>
        <w:br/>
        <w:t>• Prepare adhesive matrix:</w:t>
        <w:br/>
        <w:t xml:space="preserve">  - Mix adhesive components</w:t>
        <w:br/>
        <w:t xml:space="preserve">  - Add cannabis</w:t>
        <w:br/>
        <w:t xml:space="preserve">  - Add permeation enhancers</w:t>
        <w:br/>
        <w:t xml:space="preserve">  - Homogenize thoroughly</w:t>
        <w:br/>
        <w:t>• Document process</w:t>
        <w:br/>
        <w:t>• Verify uniformity</w:t>
        <w:br/>
        <w:br/>
        <w:t>6.4 Coating</w:t>
        <w:br/>
        <w:t>• Apply to backing:</w:t>
        <w:br/>
        <w:t xml:space="preserve">  - Uniform coating</w:t>
        <w:br/>
        <w:t xml:space="preserve">  - Consistent thickness</w:t>
        <w:br/>
        <w:t xml:space="preserve">  - Even distribution</w:t>
        <w:br/>
        <w:t xml:space="preserve">  - Proper technique</w:t>
        <w:br/>
        <w:t>• Document parameters</w:t>
        <w:br/>
        <w:t>• Verify coating weight</w:t>
        <w:br/>
        <w:br/>
        <w:t>6.5 Drying/Curing</w:t>
        <w:br/>
        <w:t>• Process coated material:</w:t>
        <w:br/>
        <w:t xml:space="preserve">  - Appropriate temperature</w:t>
        <w:br/>
        <w:t xml:space="preserve">  - Controlled time</w:t>
        <w:br/>
        <w:t xml:space="preserve">  - Remove solvents</w:t>
        <w:br/>
        <w:t xml:space="preserve">  - Proper adhesion</w:t>
        <w:br/>
        <w:t>• Monitor conditions</w:t>
        <w:br/>
        <w:t>• Document process</w:t>
        <w:br/>
        <w:br/>
        <w:t>6.6 Lamination</w:t>
        <w:br/>
        <w:t>• Apply release liner:</w:t>
        <w:br/>
        <w:t xml:space="preserve">  - Cover adhesive</w:t>
        <w:br/>
        <w:t xml:space="preserve">  - Protect product</w:t>
        <w:br/>
        <w:t xml:space="preserve">  - Proper adhesion</w:t>
        <w:br/>
        <w:t xml:space="preserve">  - No air bubbles</w:t>
        <w:br/>
        <w:t>• Document process</w:t>
        <w:br/>
        <w:br/>
        <w:t>6.7 Cutting</w:t>
        <w:br/>
        <w:t>• Cut to size:</w:t>
        <w:br/>
        <w:t xml:space="preserve">  - Precise dimensions</w:t>
        <w:br/>
        <w:t xml:space="preserve">  - Consistent sizing</w:t>
        <w:br/>
        <w:t xml:space="preserve">  - Clean edges</w:t>
        <w:br/>
        <w:t xml:space="preserve">  - Proper shape</w:t>
        <w:br/>
        <w:t>• Calibrate equipment</w:t>
        <w:br/>
        <w:t>• Document dimensions</w:t>
        <w:br/>
        <w:br/>
        <w:t>6.8 Quality Inspection</w:t>
        <w:br/>
        <w:t>• Inspect patches:</w:t>
        <w:br/>
        <w:t xml:space="preserve">  - Visual appearance</w:t>
        <w:br/>
        <w:t xml:space="preserve">  - Dimensions</w:t>
        <w:br/>
        <w:t xml:space="preserve">  - Coating uniformity</w:t>
        <w:br/>
        <w:t xml:space="preserve">  - Adhesion quality</w:t>
        <w:br/>
        <w:t>• Reject defects</w:t>
        <w:br/>
        <w:t>• Document inspection</w:t>
        <w:br/>
        <w:br/>
        <w:t>6.9 Content Uniformity</w:t>
        <w:br/>
        <w:t>• Test cannabinoid content:</w:t>
        <w:br/>
        <w:t xml:space="preserve">  - Multiple patches</w:t>
        <w:br/>
        <w:t xml:space="preserve">  - Extract and analyze</w:t>
        <w:br/>
        <w:t xml:space="preserve">  - Calculate variation</w:t>
        <w:br/>
        <w:t xml:space="preserve">  - Meet specifications</w:t>
        <w:br/>
        <w:t>• Document results</w:t>
        <w:br/>
        <w:br/>
        <w:t>6.10 Release Testing</w:t>
        <w:br/>
        <w:t>• Test drug release:</w:t>
        <w:br/>
        <w:t xml:space="preserve">  - In vitro release</w:t>
        <w:br/>
        <w:t xml:space="preserve">  - Delivery rate</w:t>
        <w:br/>
        <w:t xml:space="preserve">  - Total delivery</w:t>
        <w:br/>
        <w:t xml:space="preserve">  - Meet specifications</w:t>
        <w:br/>
        <w:t>• Document results</w:t>
        <w:br/>
        <w:br/>
        <w:t>6.11 Packaging</w:t>
        <w:br/>
        <w:t>• Package patches:</w:t>
        <w:br/>
        <w:t xml:space="preserve">  - Individual pouches</w:t>
        <w:br/>
        <w:t xml:space="preserve">  - Moisture protection</w:t>
        <w:br/>
        <w:t xml:space="preserve">  - Light protection</w:t>
        <w:br/>
        <w:t xml:space="preserve">  - Child-resistant outer</w:t>
        <w:br/>
        <w:t>• Apply labels</w:t>
        <w:br/>
        <w:t>• Document packaging</w:t>
        <w:br/>
        <w:br/>
        <w:t>6.12 Stability</w:t>
        <w:br/>
        <w:t>• Conduct stability testing:</w:t>
        <w:br/>
        <w:t xml:space="preserve">  - Storage conditions</w:t>
        <w:br/>
        <w:t xml:space="preserve">  - Time points</w:t>
        <w:br/>
        <w:t xml:space="preserve">  - Potency retention</w:t>
        <w:br/>
        <w:t xml:space="preserve">  - Physical stability</w:t>
        <w:br/>
        <w:t>• Establish shelf life</w:t>
        <w:br/>
        <w:t>• Document results</w:t>
      </w:r>
    </w:p>
    <w:p>
      <w:r>
        <w:rPr>
          <w:b/>
        </w:rPr>
        <w:t>7.</w:t>
        <w:tab/>
        <w:t>References</w:t>
      </w:r>
    </w:p>
    <w:p>
      <w:r>
        <w:t>• NYS OCM Processing Regulations</w:t>
        <w:br/>
        <w:t>• Transdermal Drug Delivery Guidelines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Transdermal: Delivery of active compounds through the skin into systemic circulation.</w:t>
        <w:br/>
        <w:br/>
        <w:t>Permeation Enhancer: A substance that increases skin permeability.</w:t>
        <w:br/>
        <w:br/>
        <w:t>Release Liner: Protective covering over the adhesive removed before application.</w:t>
        <w:br/>
        <w:br/>
        <w:t>Content Uniformity: Consistent cannabinoid amount between individual patches.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INFUSION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PROC-014: Topical Manufacturing</w:t>
      </w:r>
      <w:r>
        <w:t xml:space="preserve"> - Related topicals</w:t>
      </w:r>
    </w:p>
    <w:p>
      <w:pPr>
        <w:pStyle w:val="ListBullet"/>
      </w:pPr>
      <w:r>
        <w:rPr>
          <w:b/>
        </w:rPr>
        <w:t>GEN-031: GMP Program</w:t>
      </w:r>
      <w:r>
        <w:t xml:space="preserve"> - GMP compliance</w:t>
      </w:r>
    </w:p>
    <w:p>
      <w:pPr>
        <w:pStyle w:val="ListBullet"/>
      </w:pPr>
      <w:r>
        <w:rPr>
          <w:b/>
        </w:rPr>
        <w:t>PROC-026: Infused Product Formulation</w:t>
      </w:r>
      <w:r>
        <w:t xml:space="preserve"> - Formulation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