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Powder/Capsule Blend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blending cannabis powders for capsule and other applications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powder blending operations at licensed cannabis processing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powder blending</w:t>
        <w:br/>
        <w:t>• Understanding of uniformity requirements</w:t>
        <w:br/>
        <w:t>• Knowledge of excipients</w:t>
        <w:br/>
        <w:t>• Familiarity with GMP requirements</w:t>
        <w:br/>
        <w:t>• Quality control training</w:t>
      </w:r>
    </w:p>
    <w:p>
      <w:r>
        <w:rPr>
          <w:b/>
        </w:rPr>
        <w:t>4.</w:t>
        <w:tab/>
        <w:t>Responsibilities</w:t>
      </w:r>
    </w:p>
    <w:p>
      <w:r>
        <w:t>Production Manager:</w:t>
        <w:br/>
        <w:t>• Oversee blending operations</w:t>
        <w:br/>
        <w:t>• Approve formulations</w:t>
        <w:br/>
        <w:t>• Ensure GMP compliance</w:t>
        <w:br/>
        <w:t>• Monitor quality</w:t>
        <w:br/>
        <w:br/>
        <w:t>Production Staff:</w:t>
        <w:br/>
        <w:t>• Execute blending procedures</w:t>
        <w:br/>
        <w:t>• Monitor blend quality</w:t>
        <w:br/>
        <w:t>• Document activities</w:t>
        <w:br/>
        <w:t>• Maintain equipment</w:t>
        <w:br/>
        <w:br/>
        <w:t>Quality Assurance:</w:t>
        <w:br/>
        <w:t>• Test blend uniformity</w:t>
        <w:br/>
        <w:t>• Verify potency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Cannabis powder/extract</w:t>
        <w:br/>
        <w:t>• Excipients/fillers</w:t>
        <w:br/>
        <w:t>• Blending equipment</w:t>
        <w:br/>
        <w:t>• Screens/sieves</w:t>
        <w:br/>
        <w:t>• Scales</w:t>
        <w:br/>
        <w:t>• Sample containers</w:t>
        <w:br/>
        <w:t>• PPE</w:t>
      </w:r>
    </w:p>
    <w:p>
      <w:r>
        <w:rPr>
          <w:b/>
        </w:rPr>
        <w:t>6.</w:t>
        <w:tab/>
        <w:t>Procedure</w:t>
      </w:r>
    </w:p>
    <w:p>
      <w:r>
        <w:t>6.1 Formulation</w:t>
        <w:br/>
        <w:t>• Design blend formula:</w:t>
        <w:br/>
        <w:t xml:space="preserve">  - Active ingredient amount</w:t>
        <w:br/>
        <w:t xml:space="preserve">  - Excipient selection</w:t>
        <w:br/>
        <w:t xml:space="preserve">  - Total batch size</w:t>
        <w:br/>
        <w:t xml:space="preserve">  - Particle size requirements</w:t>
        <w:br/>
        <w:t>• Document formula</w:t>
        <w:br/>
        <w:t>• Calculate amounts</w:t>
        <w:br/>
        <w:br/>
        <w:t>6.2 Ingredient Preparation</w:t>
        <w:br/>
        <w:t>• Prepare ingredients:</w:t>
        <w:br/>
        <w:t xml:space="preserve">  - Weigh accurately</w:t>
        <w:br/>
        <w:t xml:space="preserve">  - Sieve if needed</w:t>
        <w:br/>
        <w:t xml:space="preserve">  - Remove agglomerates</w:t>
        <w:br/>
        <w:t xml:space="preserve">  - Document lots</w:t>
        <w:br/>
        <w:t>• Verify quality</w:t>
        <w:br/>
        <w:t>• Stage for blending</w:t>
        <w:br/>
        <w:br/>
        <w:t>6.3 Equipment Preparation</w:t>
        <w:br/>
        <w:t>• Prepare blender:</w:t>
        <w:br/>
        <w:t xml:space="preserve">  - Clean and dry</w:t>
        <w:br/>
        <w:t xml:space="preserve">  - Appropriate size</w:t>
        <w:br/>
        <w:t xml:space="preserve">  - Proper type</w:t>
        <w:br/>
        <w:t xml:space="preserve">  - Verified clean</w:t>
        <w:br/>
        <w:t>• Document preparation</w:t>
        <w:br/>
        <w:br/>
        <w:t>6.4 Geometric Dilution</w:t>
        <w:br/>
        <w:t>• If significant potency difference:</w:t>
        <w:br/>
        <w:t xml:space="preserve">  - Add active to equal portion excipient</w:t>
        <w:br/>
        <w:t xml:space="preserve">  - Blend thoroughly</w:t>
        <w:br/>
        <w:t xml:space="preserve">  - Add equal portion, blend</w:t>
        <w:br/>
        <w:t xml:space="preserve">  - Continue to total amount</w:t>
        <w:br/>
        <w:t>• Ensures uniformity</w:t>
        <w:br/>
        <w:t>• Document process</w:t>
        <w:br/>
        <w:br/>
        <w:t>6.5 Blending Process</w:t>
        <w:br/>
        <w:t>• Blend per specifications:</w:t>
        <w:br/>
        <w:t xml:space="preserve">  - Load order</w:t>
        <w:br/>
        <w:t xml:space="preserve">  - Blend speed</w:t>
        <w:br/>
        <w:t xml:space="preserve">  - Blend time</w:t>
        <w:br/>
        <w:t xml:space="preserve">  - Temperature monitoring</w:t>
        <w:br/>
        <w:t>• Follow SOP exactly</w:t>
        <w:br/>
        <w:t>• Document parameters</w:t>
        <w:br/>
        <w:br/>
        <w:t>6.6 In-Process Checks</w:t>
        <w:br/>
        <w:t>• During blending:</w:t>
        <w:br/>
        <w:t xml:space="preserve">  - Visual uniformity</w:t>
        <w:br/>
        <w:t xml:space="preserve">  - Sample for testing</w:t>
        <w:br/>
        <w:t xml:space="preserve">  - Note any issues</w:t>
        <w:br/>
        <w:t xml:space="preserve">  - Adjust if needed</w:t>
        <w:br/>
        <w:t>• Document checks</w:t>
        <w:br/>
        <w:br/>
        <w:t>6.7 Blend Uniformity Testing</w:t>
        <w:br/>
        <w:t>• Test uniformity:</w:t>
        <w:br/>
        <w:t xml:space="preserve">  - Sample from multiple locations</w:t>
        <w:br/>
        <w:t xml:space="preserve">  - Test each sample</w:t>
        <w:br/>
        <w:t xml:space="preserve">  - Calculate RSD</w:t>
        <w:br/>
        <w:t xml:space="preserve">  - Target: &lt;5% RSD</w:t>
        <w:br/>
        <w:t>• Document results</w:t>
        <w:br/>
        <w:t>• Reblend if needed</w:t>
        <w:br/>
        <w:br/>
        <w:t>6.8 Potency Verification</w:t>
        <w:br/>
        <w:t>• Verify target potency:</w:t>
        <w:br/>
        <w:t xml:space="preserve">  - Test composite sample</w:t>
        <w:br/>
        <w:t xml:space="preserve">  - Compare to target</w:t>
        <w:br/>
        <w:t xml:space="preserve">  - Calculate accuracy</w:t>
        <w:br/>
        <w:t xml:space="preserve">  - Within ±10% of target</w:t>
        <w:br/>
        <w:t>• Document results</w:t>
        <w:br/>
        <w:br/>
        <w:t>6.9 Particle Size</w:t>
        <w:br/>
        <w:t>• Verify particle size:</w:t>
        <w:br/>
        <w:t xml:space="preserve">  - Sieve analysis</w:t>
        <w:br/>
        <w:t xml:space="preserve">  - Appropriate for application</w:t>
        <w:br/>
        <w:t xml:space="preserve">  - No agglomerates</w:t>
        <w:br/>
        <w:t xml:space="preserve">  - Flowability acceptable</w:t>
        <w:br/>
        <w:t>• Document results</w:t>
        <w:br/>
        <w:br/>
        <w:t>6.10 Discharge and Storage</w:t>
        <w:br/>
        <w:t>• Discharge blend:</w:t>
        <w:br/>
        <w:t xml:space="preserve">  - Into clean containers</w:t>
        <w:br/>
        <w:t xml:space="preserve">  - Properly labeled</w:t>
        <w:br/>
        <w:t xml:space="preserve">  - Sealed appropriately</w:t>
        <w:br/>
        <w:t xml:space="preserve">  - Documented</w:t>
        <w:br/>
        <w:t>• Store properly</w:t>
        <w:br/>
        <w:t>• Track inventory</w:t>
        <w:br/>
        <w:br/>
        <w:t>6.11 Equipment Cleaning</w:t>
        <w:br/>
        <w:t>• Clean equipment:</w:t>
        <w:br/>
        <w:t xml:space="preserve">  - Between products</w:t>
        <w:br/>
        <w:t xml:space="preserve">  - Remove all residue</w:t>
        <w:br/>
        <w:t xml:space="preserve">  - Document cleaning</w:t>
        <w:br/>
        <w:t xml:space="preserve">  - Verify clean</w:t>
        <w:br/>
        <w:t>• Prevent cross-contamination</w:t>
        <w:br/>
        <w:br/>
        <w:t>6.12 Documentation</w:t>
        <w:br/>
        <w:t>• Maintain records:</w:t>
        <w:br/>
        <w:t xml:space="preserve">  - Batch record</w:t>
        <w:br/>
        <w:t xml:space="preserve">  - Blend parameters</w:t>
        <w:br/>
        <w:t xml:space="preserve">  - Test results</w:t>
        <w:br/>
        <w:t xml:space="preserve">  - Yield data</w:t>
        <w:br/>
        <w:t>• Update tracking</w:t>
        <w:br/>
        <w:t>• Retain records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Pharmaceutical Blending Guidelines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Blending: The process of combining powders to achieve uniform distribution.</w:t>
        <w:br/>
        <w:br/>
        <w:t>Geometric Dilution: A mixing technique for achieving uniformity when combining small amounts with larger amounts.</w:t>
        <w:br/>
        <w:br/>
        <w:t>RSD (Relative Standard Deviation): A measure of variability used to assess blend uniformity.</w:t>
        <w:br/>
        <w:br/>
        <w:t>Excipient: An inactive ingredient used as a carrier or filler.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PROCESSING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PROC-024: Capsule Manufacturing</w:t>
      </w:r>
      <w:r>
        <w:t xml:space="preserve"> - Capsule production</w:t>
      </w:r>
    </w:p>
    <w:p>
      <w:pPr>
        <w:pStyle w:val="ListBullet"/>
      </w:pPr>
      <w:r>
        <w:rPr>
          <w:b/>
        </w:rPr>
        <w:t>GEN-031: GMP Program</w:t>
      </w:r>
      <w:r>
        <w:t xml:space="preserve"> - GMP compliance</w:t>
      </w:r>
    </w:p>
    <w:p>
      <w:pPr>
        <w:pStyle w:val="ListBullet"/>
      </w:pPr>
      <w:r>
        <w:rPr>
          <w:b/>
        </w:rPr>
        <w:t>PROC-019: Decarboxylation</w:t>
      </w:r>
      <w:r>
        <w:t xml:space="preserve"> - Activation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