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Bitácora </w:t>
      </w:r>
    </w:p>
    <w:tbl>
      <w:tblPr>
        <w:tblW w:w="15593" w:type="dxa"/>
        <w:jc w:val="left"/>
        <w:tblInd w:w="-1284" w:type="dxa"/>
        <w:tblLayout w:type="fixed"/>
        <w:tblCellMar>
          <w:top w:w="45" w:type="dxa"/>
          <w:left w:w="0" w:type="dxa"/>
          <w:bottom w:w="45" w:type="dxa"/>
          <w:right w:w="0" w:type="dxa"/>
        </w:tblCellMar>
        <w:tblLook w:val="04a0" w:noHBand="0" w:noVBand="1" w:firstColumn="1" w:lastRow="0" w:lastColumn="0" w:firstRow="1"/>
      </w:tblPr>
      <w:tblGrid>
        <w:gridCol w:w="709"/>
        <w:gridCol w:w="2994"/>
        <w:gridCol w:w="929"/>
        <w:gridCol w:w="2306"/>
        <w:gridCol w:w="1795"/>
        <w:gridCol w:w="6859"/>
      </w:tblGrid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Fecha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Flor Machado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Elías Peregrina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Avance 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26/02/2025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spacing w:before="0" w:after="160"/>
              <w:ind w:left="720"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spacing w:before="0" w:after="160"/>
              <w:ind w:left="720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27/02/2025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 xml:space="preserve">Creación de los documentos y la clase 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0" w:after="160"/>
              <w:contextualSpacing/>
              <w:rPr/>
            </w:pPr>
            <w:r>
              <w:rPr/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 xml:space="preserve">Creación de los documentos 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28/02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horas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1/3/2025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2/3/2025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de intercambiar listas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Creación del método de transferir valores en un rango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3/3/2025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de transferir valores de un índice en adelante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de transferir todos los valores de una lista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 xml:space="preserve">Documentación del código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 xml:space="preserve">Actualización de la bitácora 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3bec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MX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3c5e8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3c5e8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c5e8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c5e8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c5e8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c5e8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c5e8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c5e8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c5e8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c5e8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3c5e8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3c5e8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3c5e8c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3c5e8c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3c5e8c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3c5e8c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3c5e8c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3c5e8c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3c5e8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3c5e8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c5e8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c5e8c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c5e8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c5e8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3c5e8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c5e8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c5e8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c5e8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c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LibreOffice/24.8.5.2$Linux_X86_64 LibreOffice_project/480$Build-2</Application>
  <AppVersion>15.0000</AppVersion>
  <Pages>1</Pages>
  <Words>112</Words>
  <Characters>544</Characters>
  <CharactersWithSpaces>618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2025-02-21T04:35:00Z</dcterms:created>
  <dc:creator>FLOR MARIA MACHADO FELIX</dc:creator>
  <dc:description/>
  <dc:language>es-MX</dc:language>
  <cp:lastModifiedBy>FLOR MARIA MACHADO FELIX</cp:lastModifiedBy>
  <dcterms:modified xsi:type="dcterms:W3CDTF">2025-03-04T03:14:00Z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