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19620" w14:textId="77777777" w:rsidR="00792502" w:rsidRDefault="00000000">
      <w:pPr>
        <w:jc w:val="center"/>
      </w:pPr>
      <w:r>
        <w:rPr>
          <w:b/>
          <w:color w:val="1F4E79"/>
          <w:sz w:val="40"/>
        </w:rPr>
        <w:t>Pattern Detector Design Summary</w:t>
      </w:r>
    </w:p>
    <w:p w14:paraId="4849589E" w14:textId="7325E8D7" w:rsidR="00792502" w:rsidRDefault="00000000">
      <w:pPr>
        <w:jc w:val="center"/>
      </w:pPr>
      <w:r>
        <w:t xml:space="preserve">Scope: detector design, current test results, and next-step </w:t>
      </w:r>
      <w:r w:rsidR="002A5DED">
        <w:rPr>
          <w:rFonts w:hint="eastAsia"/>
          <w:lang w:eastAsia="zh-CN"/>
        </w:rPr>
        <w:t>plan</w:t>
      </w:r>
    </w:p>
    <w:tbl>
      <w:tblPr>
        <w:tblW w:w="0" w:type="auto"/>
        <w:jc w:val="center"/>
        <w:tblLayout w:type="fixed"/>
        <w:tblLook w:val="04A0" w:firstRow="1" w:lastRow="0" w:firstColumn="1" w:lastColumn="0" w:noHBand="0" w:noVBand="1"/>
      </w:tblPr>
      <w:tblGrid>
        <w:gridCol w:w="9216"/>
      </w:tblGrid>
      <w:tr w:rsidR="00792502" w14:paraId="718EA8DE" w14:textId="77777777">
        <w:trPr>
          <w:jc w:val="center"/>
        </w:trPr>
        <w:tc>
          <w:tcPr>
            <w:tcW w:w="9216" w:type="dxa"/>
            <w:shd w:val="clear" w:color="auto" w:fill="F3F8FC"/>
            <w:tcMar>
              <w:top w:w="120" w:type="dxa"/>
              <w:left w:w="140" w:type="dxa"/>
              <w:bottom w:w="120" w:type="dxa"/>
              <w:right w:w="140" w:type="dxa"/>
            </w:tcMar>
          </w:tcPr>
          <w:p w14:paraId="40D975F2" w14:textId="10627B4A" w:rsidR="00792502" w:rsidRDefault="00000000">
            <w:pPr>
              <w:spacing w:after="0"/>
            </w:pPr>
            <w:r>
              <w:t>Current status: candlestick detectors are working well and chart detectors are producing reasonable results. Harmonic detectors are implemented but currently return zero detections on the present test dataset, which is acceptable at this stage and likely due to strict ratio rules, limited window length, and limited minute-level sample diversity.</w:t>
            </w:r>
          </w:p>
        </w:tc>
      </w:tr>
    </w:tbl>
    <w:p w14:paraId="08F13254" w14:textId="77777777" w:rsidR="00792502" w:rsidRDefault="00792502"/>
    <w:p w14:paraId="282486BA" w14:textId="77777777" w:rsidR="00792502" w:rsidRDefault="00000000">
      <w:pPr>
        <w:pStyle w:val="1"/>
      </w:pPr>
      <w:r>
        <w:rPr>
          <w:color w:val="1F4E79"/>
        </w:rPr>
        <w:t>1. Project design principle</w:t>
      </w:r>
    </w:p>
    <w:p w14:paraId="1C51489E" w14:textId="77777777" w:rsidR="00792502" w:rsidRDefault="00000000">
      <w:pPr>
        <w:pStyle w:val="a0"/>
        <w:spacing w:after="40"/>
      </w:pPr>
      <w:r>
        <w:rPr>
          <w:sz w:val="20"/>
        </w:rPr>
        <w:t>At this stage, each detector is implemented as a self-contained pattern recognizer that only uses the window of data passed into it.</w:t>
      </w:r>
    </w:p>
    <w:p w14:paraId="755B8DF7" w14:textId="77777777" w:rsidR="00792502" w:rsidRDefault="00000000">
      <w:pPr>
        <w:pStyle w:val="a0"/>
        <w:spacing w:after="40"/>
      </w:pPr>
      <w:r>
        <w:rPr>
          <w:sz w:val="20"/>
        </w:rPr>
        <w:t>Trend context is intentionally deferred. Candlestick, chart, and harmonic detectors currently focus on structural shape only; pre-trend and post-trend interpretation will be added later in technical context / signal refinement.</w:t>
      </w:r>
    </w:p>
    <w:p w14:paraId="54624240" w14:textId="77777777" w:rsidR="00792502" w:rsidRDefault="00000000">
      <w:pPr>
        <w:pStyle w:val="a0"/>
        <w:spacing w:after="40"/>
      </w:pPr>
      <w:r>
        <w:rPr>
          <w:sz w:val="20"/>
        </w:rPr>
        <w:t>The current goal is detector completeness and interface consistency, not final trading-signal quality.</w:t>
      </w:r>
    </w:p>
    <w:p w14:paraId="58948576" w14:textId="77777777" w:rsidR="00792502" w:rsidRDefault="00000000">
      <w:pPr>
        <w:pStyle w:val="a0"/>
        <w:spacing w:after="40"/>
      </w:pPr>
      <w:r>
        <w:rPr>
          <w:sz w:val="20"/>
        </w:rPr>
        <w:t>All detectors follow the same return style: confirmed + confidence score.</w:t>
      </w:r>
    </w:p>
    <w:p w14:paraId="54D0F581" w14:textId="77777777" w:rsidR="00792502" w:rsidRDefault="00000000">
      <w:pPr>
        <w:pStyle w:val="1"/>
      </w:pPr>
      <w:r>
        <w:rPr>
          <w:color w:val="1F4E79"/>
        </w:rPr>
        <w:t>2. Detector architecture used in the repository</w:t>
      </w:r>
    </w:p>
    <w:p w14:paraId="6F673671" w14:textId="77777777" w:rsidR="00792502" w:rsidRDefault="00000000">
      <w:pPr>
        <w:pStyle w:val="a0"/>
        <w:spacing w:after="40"/>
      </w:pPr>
      <w:r>
        <w:rPr>
          <w:sz w:val="20"/>
        </w:rPr>
        <w:t>Base class: BasePattern</w:t>
      </w:r>
    </w:p>
    <w:p w14:paraId="65A0926C" w14:textId="77777777" w:rsidR="00792502" w:rsidRDefault="00000000">
      <w:pPr>
        <w:pStyle w:val="a0"/>
        <w:spacing w:after="40"/>
      </w:pPr>
      <w:r>
        <w:rPr>
          <w:sz w:val="20"/>
        </w:rPr>
        <w:t>Common output model: PatternResult</w:t>
      </w:r>
    </w:p>
    <w:p w14:paraId="5C1E1F5C" w14:textId="77777777" w:rsidR="00792502" w:rsidRDefault="00000000">
      <w:pPr>
        <w:pStyle w:val="a0"/>
        <w:spacing w:after="40"/>
      </w:pPr>
      <w:r>
        <w:rPr>
          <w:sz w:val="20"/>
        </w:rPr>
        <w:t>Detector method: _run(self, df) -&gt; dict</w:t>
      </w:r>
    </w:p>
    <w:p w14:paraId="0AA5FC5E" w14:textId="77777777" w:rsidR="00792502" w:rsidRDefault="00000000">
      <w:pPr>
        <w:pStyle w:val="a0"/>
        <w:spacing w:after="40"/>
      </w:pPr>
      <w:r>
        <w:rPr>
          <w:sz w:val="20"/>
        </w:rPr>
        <w:t>Shared execution wrapper: execute(df)</w:t>
      </w:r>
    </w:p>
    <w:p w14:paraId="1CCF63DD" w14:textId="77777777" w:rsidR="00792502" w:rsidRDefault="00000000">
      <w:pPr>
        <w:pStyle w:val="a0"/>
        <w:spacing w:after="40"/>
      </w:pPr>
      <w:r>
        <w:rPr>
          <w:sz w:val="20"/>
        </w:rPr>
        <w:t>Window dispatch is handled externally by the testing / engine layer through sliding windows.</w:t>
      </w:r>
    </w:p>
    <w:p w14:paraId="5B36D439" w14:textId="77777777" w:rsidR="00792502" w:rsidRDefault="00000000">
      <w:pPr>
        <w:pStyle w:val="1"/>
      </w:pPr>
      <w:r>
        <w:rPr>
          <w:color w:val="1F4E79"/>
        </w:rPr>
        <w:t>3. Utility modules prepared</w:t>
      </w:r>
    </w:p>
    <w:tbl>
      <w:tblPr>
        <w:tblStyle w:val="aff1"/>
        <w:tblW w:w="0" w:type="auto"/>
        <w:jc w:val="center"/>
        <w:tblLook w:val="04A0" w:firstRow="1" w:lastRow="0" w:firstColumn="1" w:lastColumn="0" w:noHBand="0" w:noVBand="1"/>
      </w:tblPr>
      <w:tblGrid>
        <w:gridCol w:w="2160"/>
        <w:gridCol w:w="3168"/>
        <w:gridCol w:w="4032"/>
      </w:tblGrid>
      <w:tr w:rsidR="00792502" w14:paraId="5AD5625A" w14:textId="77777777">
        <w:trPr>
          <w:jc w:val="center"/>
        </w:trPr>
        <w:tc>
          <w:tcPr>
            <w:tcW w:w="2160" w:type="dxa"/>
            <w:shd w:val="clear" w:color="auto" w:fill="D9EAF7"/>
            <w:tcMar>
              <w:top w:w="70" w:type="dxa"/>
              <w:left w:w="90" w:type="dxa"/>
              <w:bottom w:w="70" w:type="dxa"/>
              <w:right w:w="90" w:type="dxa"/>
            </w:tcMar>
            <w:vAlign w:val="center"/>
          </w:tcPr>
          <w:p w14:paraId="61787EB9" w14:textId="77777777" w:rsidR="00792502" w:rsidRDefault="00000000">
            <w:pPr>
              <w:spacing w:before="40" w:after="40"/>
            </w:pPr>
            <w:r>
              <w:rPr>
                <w:b/>
                <w:sz w:val="20"/>
              </w:rPr>
              <w:t>Module</w:t>
            </w:r>
          </w:p>
        </w:tc>
        <w:tc>
          <w:tcPr>
            <w:tcW w:w="3168" w:type="dxa"/>
            <w:shd w:val="clear" w:color="auto" w:fill="D9EAF7"/>
            <w:tcMar>
              <w:top w:w="70" w:type="dxa"/>
              <w:left w:w="90" w:type="dxa"/>
              <w:bottom w:w="70" w:type="dxa"/>
              <w:right w:w="90" w:type="dxa"/>
            </w:tcMar>
            <w:vAlign w:val="center"/>
          </w:tcPr>
          <w:p w14:paraId="66A26E40" w14:textId="77777777" w:rsidR="00792502" w:rsidRDefault="00000000">
            <w:pPr>
              <w:spacing w:before="40" w:after="40"/>
            </w:pPr>
            <w:r>
              <w:rPr>
                <w:b/>
                <w:sz w:val="20"/>
              </w:rPr>
              <w:t>Purpose</w:t>
            </w:r>
          </w:p>
        </w:tc>
        <w:tc>
          <w:tcPr>
            <w:tcW w:w="4032" w:type="dxa"/>
            <w:shd w:val="clear" w:color="auto" w:fill="D9EAF7"/>
            <w:tcMar>
              <w:top w:w="70" w:type="dxa"/>
              <w:left w:w="90" w:type="dxa"/>
              <w:bottom w:w="70" w:type="dxa"/>
              <w:right w:w="90" w:type="dxa"/>
            </w:tcMar>
            <w:vAlign w:val="center"/>
          </w:tcPr>
          <w:p w14:paraId="006C6E70" w14:textId="77777777" w:rsidR="00792502" w:rsidRDefault="00000000">
            <w:pPr>
              <w:spacing w:before="40" w:after="40"/>
            </w:pPr>
            <w:r>
              <w:rPr>
                <w:b/>
                <w:sz w:val="20"/>
              </w:rPr>
              <w:t>Representative helpers</w:t>
            </w:r>
          </w:p>
        </w:tc>
      </w:tr>
      <w:tr w:rsidR="00792502" w14:paraId="65492F66" w14:textId="77777777">
        <w:trPr>
          <w:jc w:val="center"/>
        </w:trPr>
        <w:tc>
          <w:tcPr>
            <w:tcW w:w="2160" w:type="dxa"/>
          </w:tcPr>
          <w:p w14:paraId="472B0238" w14:textId="77777777" w:rsidR="00792502" w:rsidRDefault="00000000">
            <w:r>
              <w:t>candlestick_utils.py</w:t>
            </w:r>
          </w:p>
        </w:tc>
        <w:tc>
          <w:tcPr>
            <w:tcW w:w="3168" w:type="dxa"/>
          </w:tcPr>
          <w:p w14:paraId="5800F662" w14:textId="77777777" w:rsidR="00792502" w:rsidRDefault="00000000">
            <w:r>
              <w:t>Single / multi-candle geometry features</w:t>
            </w:r>
          </w:p>
        </w:tc>
        <w:tc>
          <w:tcPr>
            <w:tcW w:w="4032" w:type="dxa"/>
          </w:tcPr>
          <w:p w14:paraId="37F8F7DA" w14:textId="77777777" w:rsidR="00792502" w:rsidRDefault="00000000">
            <w:r>
              <w:t>add_candlestick_features, safe_ratio, get_last_candle, get_last_n_candles</w:t>
            </w:r>
          </w:p>
        </w:tc>
      </w:tr>
      <w:tr w:rsidR="00792502" w14:paraId="680A7120" w14:textId="77777777">
        <w:trPr>
          <w:jc w:val="center"/>
        </w:trPr>
        <w:tc>
          <w:tcPr>
            <w:tcW w:w="2160" w:type="dxa"/>
          </w:tcPr>
          <w:p w14:paraId="43AC47A7" w14:textId="77777777" w:rsidR="00792502" w:rsidRDefault="00000000">
            <w:r>
              <w:t>chart_utils.py</w:t>
            </w:r>
          </w:p>
        </w:tc>
        <w:tc>
          <w:tcPr>
            <w:tcW w:w="3168" w:type="dxa"/>
          </w:tcPr>
          <w:p w14:paraId="4345A537" w14:textId="77777777" w:rsidR="00792502" w:rsidRDefault="00000000">
            <w:r>
              <w:t>Pivot-based classic chart recognition</w:t>
            </w:r>
          </w:p>
        </w:tc>
        <w:tc>
          <w:tcPr>
            <w:tcW w:w="4032" w:type="dxa"/>
          </w:tcPr>
          <w:p w14:paraId="61DFF6C3" w14:textId="77777777" w:rsidR="00792502" w:rsidRDefault="00000000">
            <w:r>
              <w:t>detect_pivots, get_last_n_pivots, calc_slope, fit_line_slope, pivots_to_lists</w:t>
            </w:r>
          </w:p>
        </w:tc>
      </w:tr>
      <w:tr w:rsidR="00792502" w14:paraId="28B83AD7" w14:textId="77777777">
        <w:trPr>
          <w:jc w:val="center"/>
        </w:trPr>
        <w:tc>
          <w:tcPr>
            <w:tcW w:w="2160" w:type="dxa"/>
          </w:tcPr>
          <w:p w14:paraId="73A2D41B" w14:textId="77777777" w:rsidR="00792502" w:rsidRDefault="00000000">
            <w:r>
              <w:t>harmonic_utils.py</w:t>
            </w:r>
          </w:p>
        </w:tc>
        <w:tc>
          <w:tcPr>
            <w:tcW w:w="3168" w:type="dxa"/>
          </w:tcPr>
          <w:p w14:paraId="48AFF6D6" w14:textId="77777777" w:rsidR="00792502" w:rsidRDefault="00000000">
            <w:r>
              <w:t>XABCD extraction and Fibonacci ratio scoring</w:t>
            </w:r>
          </w:p>
        </w:tc>
        <w:tc>
          <w:tcPr>
            <w:tcW w:w="4032" w:type="dxa"/>
          </w:tcPr>
          <w:p w14:paraId="219D404B" w14:textId="77777777" w:rsidR="00792502" w:rsidRDefault="00000000">
            <w:r>
              <w:t>extract_recent_xabcd_candidates, build_harmonic_context, fib_score, range_score, average_scores, clip_confidence</w:t>
            </w:r>
          </w:p>
        </w:tc>
      </w:tr>
    </w:tbl>
    <w:p w14:paraId="3EB6096C" w14:textId="77777777" w:rsidR="00792502" w:rsidRDefault="00792502"/>
    <w:p w14:paraId="68943A5D" w14:textId="77777777" w:rsidR="00792502" w:rsidRDefault="00000000">
      <w:pPr>
        <w:pStyle w:val="1"/>
      </w:pPr>
      <w:r>
        <w:rPr>
          <w:color w:val="1F4E79"/>
        </w:rPr>
        <w:t>4. Candlestick detector set implemented</w:t>
      </w:r>
    </w:p>
    <w:p w14:paraId="19900297" w14:textId="77777777" w:rsidR="00792502" w:rsidRDefault="00000000">
      <w:pPr>
        <w:pStyle w:val="a0"/>
        <w:spacing w:after="40"/>
      </w:pPr>
      <w:r>
        <w:rPr>
          <w:sz w:val="20"/>
        </w:rPr>
        <w:t>All candlestick detectors only examine the latest relevant candles inside the current sliding window. The engine/window scan is responsible for covering the full time segment.</w:t>
      </w:r>
    </w:p>
    <w:p w14:paraId="44C0178C" w14:textId="344E75B0" w:rsidR="00792502" w:rsidRDefault="00000000">
      <w:pPr>
        <w:pStyle w:val="a0"/>
        <w:spacing w:after="40"/>
      </w:pPr>
      <w:r>
        <w:rPr>
          <w:sz w:val="20"/>
        </w:rPr>
        <w:lastRenderedPageBreak/>
        <w:t>Current shape-only implementation is intentional. Trend constraints are listed later as future</w:t>
      </w:r>
      <w:r w:rsidR="002A5DED">
        <w:rPr>
          <w:rFonts w:hint="eastAsia"/>
          <w:sz w:val="20"/>
          <w:lang w:eastAsia="zh-CN"/>
        </w:rPr>
        <w:t xml:space="preserve"> plan</w:t>
      </w:r>
      <w:r>
        <w:rPr>
          <w:sz w:val="20"/>
        </w:rPr>
        <w:t>.</w:t>
      </w:r>
    </w:p>
    <w:tbl>
      <w:tblPr>
        <w:tblStyle w:val="aff1"/>
        <w:tblW w:w="0" w:type="auto"/>
        <w:jc w:val="center"/>
        <w:tblLook w:val="04A0" w:firstRow="1" w:lastRow="0" w:firstColumn="1" w:lastColumn="0" w:noHBand="0" w:noVBand="1"/>
      </w:tblPr>
      <w:tblGrid>
        <w:gridCol w:w="2279"/>
        <w:gridCol w:w="1994"/>
        <w:gridCol w:w="3412"/>
        <w:gridCol w:w="2287"/>
      </w:tblGrid>
      <w:tr w:rsidR="00792502" w14:paraId="299AAB10" w14:textId="77777777">
        <w:trPr>
          <w:jc w:val="center"/>
        </w:trPr>
        <w:tc>
          <w:tcPr>
            <w:tcW w:w="2304" w:type="dxa"/>
            <w:shd w:val="clear" w:color="auto" w:fill="D9EAF7"/>
            <w:tcMar>
              <w:top w:w="70" w:type="dxa"/>
              <w:left w:w="90" w:type="dxa"/>
              <w:bottom w:w="70" w:type="dxa"/>
              <w:right w:w="90" w:type="dxa"/>
            </w:tcMar>
            <w:vAlign w:val="center"/>
          </w:tcPr>
          <w:p w14:paraId="185434A5" w14:textId="77777777" w:rsidR="00792502" w:rsidRDefault="00000000">
            <w:pPr>
              <w:spacing w:before="40" w:after="40"/>
            </w:pPr>
            <w:r>
              <w:rPr>
                <w:b/>
                <w:sz w:val="20"/>
              </w:rPr>
              <w:t>Pattern</w:t>
            </w:r>
          </w:p>
        </w:tc>
        <w:tc>
          <w:tcPr>
            <w:tcW w:w="2016" w:type="dxa"/>
            <w:shd w:val="clear" w:color="auto" w:fill="D9EAF7"/>
            <w:tcMar>
              <w:top w:w="70" w:type="dxa"/>
              <w:left w:w="90" w:type="dxa"/>
              <w:bottom w:w="70" w:type="dxa"/>
              <w:right w:w="90" w:type="dxa"/>
            </w:tcMar>
            <w:vAlign w:val="center"/>
          </w:tcPr>
          <w:p w14:paraId="71746F29" w14:textId="77777777" w:rsidR="00792502" w:rsidRDefault="00000000">
            <w:pPr>
              <w:spacing w:before="40" w:after="40"/>
            </w:pPr>
            <w:r>
              <w:rPr>
                <w:b/>
                <w:sz w:val="20"/>
              </w:rPr>
              <w:t>Window logic used now</w:t>
            </w:r>
          </w:p>
        </w:tc>
        <w:tc>
          <w:tcPr>
            <w:tcW w:w="3456" w:type="dxa"/>
            <w:shd w:val="clear" w:color="auto" w:fill="D9EAF7"/>
            <w:tcMar>
              <w:top w:w="70" w:type="dxa"/>
              <w:left w:w="90" w:type="dxa"/>
              <w:bottom w:w="70" w:type="dxa"/>
              <w:right w:w="90" w:type="dxa"/>
            </w:tcMar>
            <w:vAlign w:val="center"/>
          </w:tcPr>
          <w:p w14:paraId="1AD97434" w14:textId="77777777" w:rsidR="00792502" w:rsidRDefault="00000000">
            <w:pPr>
              <w:spacing w:before="40" w:after="40"/>
            </w:pPr>
            <w:r>
              <w:rPr>
                <w:b/>
                <w:sz w:val="20"/>
              </w:rPr>
              <w:t>Core shape idea</w:t>
            </w:r>
          </w:p>
        </w:tc>
        <w:tc>
          <w:tcPr>
            <w:tcW w:w="2304" w:type="dxa"/>
            <w:shd w:val="clear" w:color="auto" w:fill="D9EAF7"/>
            <w:tcMar>
              <w:top w:w="70" w:type="dxa"/>
              <w:left w:w="90" w:type="dxa"/>
              <w:bottom w:w="70" w:type="dxa"/>
              <w:right w:w="90" w:type="dxa"/>
            </w:tcMar>
            <w:vAlign w:val="center"/>
          </w:tcPr>
          <w:p w14:paraId="234BAF8E" w14:textId="77777777" w:rsidR="00792502" w:rsidRDefault="00000000">
            <w:pPr>
              <w:spacing w:before="40" w:after="40"/>
            </w:pPr>
            <w:r>
              <w:rPr>
                <w:b/>
                <w:sz w:val="20"/>
              </w:rPr>
              <w:t>Later trend/context note</w:t>
            </w:r>
          </w:p>
        </w:tc>
      </w:tr>
      <w:tr w:rsidR="00792502" w14:paraId="733C5E9B" w14:textId="77777777">
        <w:trPr>
          <w:jc w:val="center"/>
        </w:trPr>
        <w:tc>
          <w:tcPr>
            <w:tcW w:w="2304" w:type="dxa"/>
          </w:tcPr>
          <w:p w14:paraId="2DA13B70" w14:textId="77777777" w:rsidR="00792502" w:rsidRDefault="00000000">
            <w:r>
              <w:t>Doji</w:t>
            </w:r>
          </w:p>
        </w:tc>
        <w:tc>
          <w:tcPr>
            <w:tcW w:w="2016" w:type="dxa"/>
          </w:tcPr>
          <w:p w14:paraId="1D71FB20" w14:textId="77777777" w:rsidR="00792502" w:rsidRDefault="00000000">
            <w:r>
              <w:t>Last 1 candle</w:t>
            </w:r>
          </w:p>
        </w:tc>
        <w:tc>
          <w:tcPr>
            <w:tcW w:w="3456" w:type="dxa"/>
          </w:tcPr>
          <w:p w14:paraId="38BBC062" w14:textId="77777777" w:rsidR="00792502" w:rsidRDefault="00000000">
            <w:r>
              <w:t>Very small body relative to full range; wick existence and wick balance contribute to confidence.</w:t>
            </w:r>
          </w:p>
        </w:tc>
        <w:tc>
          <w:tcPr>
            <w:tcW w:w="2304" w:type="dxa"/>
          </w:tcPr>
          <w:p w14:paraId="15D04D91" w14:textId="77777777" w:rsidR="00792502" w:rsidRDefault="00000000">
            <w:r>
              <w:t>No strong trend dependency required.</w:t>
            </w:r>
          </w:p>
        </w:tc>
      </w:tr>
      <w:tr w:rsidR="00792502" w14:paraId="1C46B6AB" w14:textId="77777777">
        <w:trPr>
          <w:jc w:val="center"/>
        </w:trPr>
        <w:tc>
          <w:tcPr>
            <w:tcW w:w="2304" w:type="dxa"/>
          </w:tcPr>
          <w:p w14:paraId="6E066395" w14:textId="77777777" w:rsidR="00792502" w:rsidRDefault="00000000">
            <w:r>
              <w:t>Hammer</w:t>
            </w:r>
          </w:p>
        </w:tc>
        <w:tc>
          <w:tcPr>
            <w:tcW w:w="2016" w:type="dxa"/>
          </w:tcPr>
          <w:p w14:paraId="06272DF7" w14:textId="77777777" w:rsidR="00792502" w:rsidRDefault="00000000">
            <w:r>
              <w:t>Last 1 candle</w:t>
            </w:r>
          </w:p>
        </w:tc>
        <w:tc>
          <w:tcPr>
            <w:tcW w:w="3456" w:type="dxa"/>
          </w:tcPr>
          <w:p w14:paraId="281B0053" w14:textId="77777777" w:rsidR="00792502" w:rsidRDefault="00000000">
            <w:r>
              <w:t>Small body, long lower wick, short upper wick.</w:t>
            </w:r>
          </w:p>
        </w:tc>
        <w:tc>
          <w:tcPr>
            <w:tcW w:w="2304" w:type="dxa"/>
          </w:tcPr>
          <w:p w14:paraId="2EE82E58" w14:textId="77777777" w:rsidR="00792502" w:rsidRDefault="00000000">
            <w:r>
              <w:t>Ideally preceded by a downward move.</w:t>
            </w:r>
          </w:p>
        </w:tc>
      </w:tr>
      <w:tr w:rsidR="00792502" w14:paraId="6CADA90E" w14:textId="77777777">
        <w:trPr>
          <w:jc w:val="center"/>
        </w:trPr>
        <w:tc>
          <w:tcPr>
            <w:tcW w:w="2304" w:type="dxa"/>
          </w:tcPr>
          <w:p w14:paraId="5FDA89A6" w14:textId="77777777" w:rsidR="00792502" w:rsidRDefault="00000000">
            <w:r>
              <w:t>Shooting Star</w:t>
            </w:r>
          </w:p>
        </w:tc>
        <w:tc>
          <w:tcPr>
            <w:tcW w:w="2016" w:type="dxa"/>
          </w:tcPr>
          <w:p w14:paraId="5DDF82BD" w14:textId="77777777" w:rsidR="00792502" w:rsidRDefault="00000000">
            <w:r>
              <w:t>Last 1 candle</w:t>
            </w:r>
          </w:p>
        </w:tc>
        <w:tc>
          <w:tcPr>
            <w:tcW w:w="3456" w:type="dxa"/>
          </w:tcPr>
          <w:p w14:paraId="62A779E7" w14:textId="77777777" w:rsidR="00792502" w:rsidRDefault="00000000">
            <w:r>
              <w:t>Small body, long upper wick, short lower wick.</w:t>
            </w:r>
          </w:p>
        </w:tc>
        <w:tc>
          <w:tcPr>
            <w:tcW w:w="2304" w:type="dxa"/>
          </w:tcPr>
          <w:p w14:paraId="4DFC8CAD" w14:textId="77777777" w:rsidR="00792502" w:rsidRDefault="00000000">
            <w:r>
              <w:t>Ideally preceded by an upward move.</w:t>
            </w:r>
          </w:p>
        </w:tc>
      </w:tr>
      <w:tr w:rsidR="00792502" w14:paraId="4E755931" w14:textId="77777777">
        <w:trPr>
          <w:jc w:val="center"/>
        </w:trPr>
        <w:tc>
          <w:tcPr>
            <w:tcW w:w="2304" w:type="dxa"/>
          </w:tcPr>
          <w:p w14:paraId="5D3B609D" w14:textId="77777777" w:rsidR="00792502" w:rsidRDefault="00000000">
            <w:r>
              <w:t>Bullish Engulfing</w:t>
            </w:r>
          </w:p>
        </w:tc>
        <w:tc>
          <w:tcPr>
            <w:tcW w:w="2016" w:type="dxa"/>
          </w:tcPr>
          <w:p w14:paraId="49F661D8" w14:textId="77777777" w:rsidR="00792502" w:rsidRDefault="00000000">
            <w:r>
              <w:t>Last 2 candles</w:t>
            </w:r>
          </w:p>
        </w:tc>
        <w:tc>
          <w:tcPr>
            <w:tcW w:w="3456" w:type="dxa"/>
          </w:tcPr>
          <w:p w14:paraId="0C146A26" w14:textId="77777777" w:rsidR="00792502" w:rsidRDefault="00000000">
            <w:r>
              <w:t>Bearish candle followed by bullish candle whose real body engulfs the prior body.</w:t>
            </w:r>
          </w:p>
        </w:tc>
        <w:tc>
          <w:tcPr>
            <w:tcW w:w="2304" w:type="dxa"/>
          </w:tcPr>
          <w:p w14:paraId="0638DCA5" w14:textId="77777777" w:rsidR="00792502" w:rsidRDefault="00000000">
            <w:r>
              <w:t>Ideally stronger after a prior decline.</w:t>
            </w:r>
          </w:p>
        </w:tc>
      </w:tr>
      <w:tr w:rsidR="00792502" w14:paraId="46318858" w14:textId="77777777">
        <w:trPr>
          <w:jc w:val="center"/>
        </w:trPr>
        <w:tc>
          <w:tcPr>
            <w:tcW w:w="2304" w:type="dxa"/>
          </w:tcPr>
          <w:p w14:paraId="06EB8FEF" w14:textId="77777777" w:rsidR="00792502" w:rsidRDefault="00000000">
            <w:r>
              <w:t>Bearish Engulfing</w:t>
            </w:r>
          </w:p>
        </w:tc>
        <w:tc>
          <w:tcPr>
            <w:tcW w:w="2016" w:type="dxa"/>
          </w:tcPr>
          <w:p w14:paraId="15FD8337" w14:textId="77777777" w:rsidR="00792502" w:rsidRDefault="00000000">
            <w:r>
              <w:t>Last 2 candles</w:t>
            </w:r>
          </w:p>
        </w:tc>
        <w:tc>
          <w:tcPr>
            <w:tcW w:w="3456" w:type="dxa"/>
          </w:tcPr>
          <w:p w14:paraId="399FA215" w14:textId="77777777" w:rsidR="00792502" w:rsidRDefault="00000000">
            <w:r>
              <w:t>Bullish candle followed by bearish candle whose real body engulfs the prior body.</w:t>
            </w:r>
          </w:p>
        </w:tc>
        <w:tc>
          <w:tcPr>
            <w:tcW w:w="2304" w:type="dxa"/>
          </w:tcPr>
          <w:p w14:paraId="3C19D5F2" w14:textId="77777777" w:rsidR="00792502" w:rsidRDefault="00000000">
            <w:r>
              <w:t>Ideally stronger after a prior rise.</w:t>
            </w:r>
          </w:p>
        </w:tc>
      </w:tr>
      <w:tr w:rsidR="00792502" w14:paraId="7BDCC776" w14:textId="77777777">
        <w:trPr>
          <w:jc w:val="center"/>
        </w:trPr>
        <w:tc>
          <w:tcPr>
            <w:tcW w:w="2304" w:type="dxa"/>
          </w:tcPr>
          <w:p w14:paraId="7548733A" w14:textId="77777777" w:rsidR="00792502" w:rsidRDefault="00000000">
            <w:r>
              <w:t>Morning Star</w:t>
            </w:r>
          </w:p>
        </w:tc>
        <w:tc>
          <w:tcPr>
            <w:tcW w:w="2016" w:type="dxa"/>
          </w:tcPr>
          <w:p w14:paraId="77798169" w14:textId="77777777" w:rsidR="00792502" w:rsidRDefault="00000000">
            <w:r>
              <w:t>Last 3 candles</w:t>
            </w:r>
          </w:p>
        </w:tc>
        <w:tc>
          <w:tcPr>
            <w:tcW w:w="3456" w:type="dxa"/>
          </w:tcPr>
          <w:p w14:paraId="0B669767" w14:textId="77777777" w:rsidR="00792502" w:rsidRDefault="00000000">
            <w:r>
              <w:t>Bearish body + small middle candle + bullish recovery candle.</w:t>
            </w:r>
          </w:p>
        </w:tc>
        <w:tc>
          <w:tcPr>
            <w:tcW w:w="2304" w:type="dxa"/>
          </w:tcPr>
          <w:p w14:paraId="79CB0070" w14:textId="77777777" w:rsidR="00792502" w:rsidRDefault="00000000">
            <w:r>
              <w:t>Ideally stronger after a prior decline.</w:t>
            </w:r>
          </w:p>
        </w:tc>
      </w:tr>
      <w:tr w:rsidR="00792502" w14:paraId="3EF6B910" w14:textId="77777777">
        <w:trPr>
          <w:jc w:val="center"/>
        </w:trPr>
        <w:tc>
          <w:tcPr>
            <w:tcW w:w="2304" w:type="dxa"/>
          </w:tcPr>
          <w:p w14:paraId="5FDD06F5" w14:textId="77777777" w:rsidR="00792502" w:rsidRDefault="00000000">
            <w:r>
              <w:t>Evening Star</w:t>
            </w:r>
          </w:p>
        </w:tc>
        <w:tc>
          <w:tcPr>
            <w:tcW w:w="2016" w:type="dxa"/>
          </w:tcPr>
          <w:p w14:paraId="3D60C00B" w14:textId="77777777" w:rsidR="00792502" w:rsidRDefault="00000000">
            <w:r>
              <w:t>Last 3 candles</w:t>
            </w:r>
          </w:p>
        </w:tc>
        <w:tc>
          <w:tcPr>
            <w:tcW w:w="3456" w:type="dxa"/>
          </w:tcPr>
          <w:p w14:paraId="43B43412" w14:textId="77777777" w:rsidR="00792502" w:rsidRDefault="00000000">
            <w:r>
              <w:t>Bullish body + small middle candle + bearish reversal candle.</w:t>
            </w:r>
          </w:p>
        </w:tc>
        <w:tc>
          <w:tcPr>
            <w:tcW w:w="2304" w:type="dxa"/>
          </w:tcPr>
          <w:p w14:paraId="733E7AB7" w14:textId="77777777" w:rsidR="00792502" w:rsidRDefault="00000000">
            <w:r>
              <w:t>Ideally stronger after a prior rise.</w:t>
            </w:r>
          </w:p>
        </w:tc>
      </w:tr>
    </w:tbl>
    <w:p w14:paraId="1A267AF3" w14:textId="77777777" w:rsidR="00792502" w:rsidRDefault="00792502"/>
    <w:p w14:paraId="5147717A" w14:textId="77777777" w:rsidR="00792502" w:rsidRDefault="00000000">
      <w:pPr>
        <w:pStyle w:val="21"/>
      </w:pPr>
      <w:r>
        <w:rPr>
          <w:color w:val="2E74B5"/>
        </w:rPr>
        <w:t>5. Candlestick test outcome</w:t>
      </w:r>
    </w:p>
    <w:p w14:paraId="3CD92DD0" w14:textId="77777777" w:rsidR="00792502" w:rsidRDefault="00000000">
      <w:pPr>
        <w:pStyle w:val="a0"/>
        <w:spacing w:after="40"/>
      </w:pPr>
      <w:r>
        <w:rPr>
          <w:sz w:val="20"/>
        </w:rPr>
        <w:t>Candlestick tests ran successfully; all implemented detectors produced non-zero detections and returned usable confidence scores.</w:t>
      </w:r>
    </w:p>
    <w:p w14:paraId="72BF4BE4" w14:textId="77777777" w:rsidR="00792502" w:rsidRDefault="00000000">
      <w:pPr>
        <w:pStyle w:val="a0"/>
        <w:spacing w:after="40"/>
      </w:pPr>
      <w:r>
        <w:rPr>
          <w:sz w:val="20"/>
        </w:rPr>
        <w:t>This confirms the detector interface, sliding-window scan, utility functions, and result table generation are all working correctly.</w:t>
      </w:r>
    </w:p>
    <w:p w14:paraId="2FCF6709" w14:textId="77777777" w:rsidR="00792502" w:rsidRDefault="00000000">
      <w:pPr>
        <w:pStyle w:val="a0"/>
        <w:spacing w:after="40"/>
      </w:pPr>
      <w:r>
        <w:rPr>
          <w:sz w:val="20"/>
        </w:rPr>
        <w:t>Observed overlap between some single-candle patterns is expected at this stage because conflict resolution and trend filtering have not yet been applied.</w:t>
      </w:r>
    </w:p>
    <w:p w14:paraId="42B08BD4" w14:textId="77777777" w:rsidR="00792502" w:rsidRDefault="00000000">
      <w:pPr>
        <w:pStyle w:val="1"/>
      </w:pPr>
      <w:r>
        <w:rPr>
          <w:color w:val="1F4E79"/>
        </w:rPr>
        <w:t>6. Classic chart detector set implemented</w:t>
      </w:r>
    </w:p>
    <w:tbl>
      <w:tblPr>
        <w:tblStyle w:val="aff1"/>
        <w:tblW w:w="0" w:type="auto"/>
        <w:jc w:val="center"/>
        <w:tblLook w:val="04A0" w:firstRow="1" w:lastRow="0" w:firstColumn="1" w:lastColumn="0" w:noHBand="0" w:noVBand="1"/>
      </w:tblPr>
      <w:tblGrid>
        <w:gridCol w:w="2562"/>
        <w:gridCol w:w="2002"/>
        <w:gridCol w:w="3406"/>
        <w:gridCol w:w="2002"/>
      </w:tblGrid>
      <w:tr w:rsidR="00792502" w14:paraId="608B1FC1" w14:textId="77777777">
        <w:trPr>
          <w:jc w:val="center"/>
        </w:trPr>
        <w:tc>
          <w:tcPr>
            <w:tcW w:w="2592" w:type="dxa"/>
            <w:shd w:val="clear" w:color="auto" w:fill="D9EAF7"/>
            <w:tcMar>
              <w:top w:w="70" w:type="dxa"/>
              <w:left w:w="90" w:type="dxa"/>
              <w:bottom w:w="70" w:type="dxa"/>
              <w:right w:w="90" w:type="dxa"/>
            </w:tcMar>
            <w:vAlign w:val="center"/>
          </w:tcPr>
          <w:p w14:paraId="09F10967" w14:textId="77777777" w:rsidR="00792502" w:rsidRDefault="00000000">
            <w:pPr>
              <w:spacing w:before="40" w:after="40"/>
            </w:pPr>
            <w:r>
              <w:rPr>
                <w:b/>
                <w:sz w:val="20"/>
              </w:rPr>
              <w:t>Pattern</w:t>
            </w:r>
          </w:p>
        </w:tc>
        <w:tc>
          <w:tcPr>
            <w:tcW w:w="2016" w:type="dxa"/>
            <w:shd w:val="clear" w:color="auto" w:fill="D9EAF7"/>
            <w:tcMar>
              <w:top w:w="70" w:type="dxa"/>
              <w:left w:w="90" w:type="dxa"/>
              <w:bottom w:w="70" w:type="dxa"/>
              <w:right w:w="90" w:type="dxa"/>
            </w:tcMar>
            <w:vAlign w:val="center"/>
          </w:tcPr>
          <w:p w14:paraId="7F026F88" w14:textId="77777777" w:rsidR="00792502" w:rsidRDefault="00000000">
            <w:pPr>
              <w:spacing w:before="40" w:after="40"/>
            </w:pPr>
            <w:r>
              <w:rPr>
                <w:b/>
                <w:sz w:val="20"/>
              </w:rPr>
              <w:t>Structure used</w:t>
            </w:r>
          </w:p>
        </w:tc>
        <w:tc>
          <w:tcPr>
            <w:tcW w:w="3456" w:type="dxa"/>
            <w:shd w:val="clear" w:color="auto" w:fill="D9EAF7"/>
            <w:tcMar>
              <w:top w:w="70" w:type="dxa"/>
              <w:left w:w="90" w:type="dxa"/>
              <w:bottom w:w="70" w:type="dxa"/>
              <w:right w:w="90" w:type="dxa"/>
            </w:tcMar>
            <w:vAlign w:val="center"/>
          </w:tcPr>
          <w:p w14:paraId="1B7DC0AD" w14:textId="77777777" w:rsidR="00792502" w:rsidRDefault="00000000">
            <w:pPr>
              <w:spacing w:before="40" w:after="40"/>
            </w:pPr>
            <w:r>
              <w:rPr>
                <w:b/>
                <w:sz w:val="20"/>
              </w:rPr>
              <w:t>Current logic</w:t>
            </w:r>
          </w:p>
        </w:tc>
        <w:tc>
          <w:tcPr>
            <w:tcW w:w="2016" w:type="dxa"/>
            <w:shd w:val="clear" w:color="auto" w:fill="D9EAF7"/>
            <w:tcMar>
              <w:top w:w="70" w:type="dxa"/>
              <w:left w:w="90" w:type="dxa"/>
              <w:bottom w:w="70" w:type="dxa"/>
              <w:right w:w="90" w:type="dxa"/>
            </w:tcMar>
            <w:vAlign w:val="center"/>
          </w:tcPr>
          <w:p w14:paraId="42556186" w14:textId="77777777" w:rsidR="00792502" w:rsidRDefault="00000000">
            <w:pPr>
              <w:spacing w:before="40" w:after="40"/>
            </w:pPr>
            <w:r>
              <w:rPr>
                <w:b/>
                <w:sz w:val="20"/>
              </w:rPr>
              <w:t>Future refinement note</w:t>
            </w:r>
          </w:p>
        </w:tc>
      </w:tr>
      <w:tr w:rsidR="00792502" w14:paraId="64D7E2D2" w14:textId="77777777">
        <w:trPr>
          <w:jc w:val="center"/>
        </w:trPr>
        <w:tc>
          <w:tcPr>
            <w:tcW w:w="2592" w:type="dxa"/>
          </w:tcPr>
          <w:p w14:paraId="544E134B" w14:textId="77777777" w:rsidR="00792502" w:rsidRDefault="00000000">
            <w:r>
              <w:t>Double Top</w:t>
            </w:r>
          </w:p>
        </w:tc>
        <w:tc>
          <w:tcPr>
            <w:tcW w:w="2016" w:type="dxa"/>
          </w:tcPr>
          <w:p w14:paraId="5246F877" w14:textId="77777777" w:rsidR="00792502" w:rsidRDefault="00000000">
            <w:r>
              <w:t>H-L-H</w:t>
            </w:r>
          </w:p>
        </w:tc>
        <w:tc>
          <w:tcPr>
            <w:tcW w:w="3456" w:type="dxa"/>
          </w:tcPr>
          <w:p w14:paraId="07B6CD5E" w14:textId="77777777" w:rsidR="00792502" w:rsidRDefault="00000000">
            <w:r>
              <w:t>Two highs close in price; middle low sufficiently below peak average; basic spacing check.</w:t>
            </w:r>
          </w:p>
        </w:tc>
        <w:tc>
          <w:tcPr>
            <w:tcW w:w="2016" w:type="dxa"/>
          </w:tcPr>
          <w:p w14:paraId="0AF1445A" w14:textId="77777777" w:rsidR="00792502" w:rsidRDefault="00000000">
            <w:r>
              <w:t>Could later require neckline break confirmation.</w:t>
            </w:r>
          </w:p>
        </w:tc>
      </w:tr>
      <w:tr w:rsidR="00792502" w14:paraId="6F81CD6C" w14:textId="77777777">
        <w:trPr>
          <w:jc w:val="center"/>
        </w:trPr>
        <w:tc>
          <w:tcPr>
            <w:tcW w:w="2592" w:type="dxa"/>
          </w:tcPr>
          <w:p w14:paraId="49257FFC" w14:textId="77777777" w:rsidR="00792502" w:rsidRDefault="00000000">
            <w:r>
              <w:t>Double Bottom</w:t>
            </w:r>
          </w:p>
        </w:tc>
        <w:tc>
          <w:tcPr>
            <w:tcW w:w="2016" w:type="dxa"/>
          </w:tcPr>
          <w:p w14:paraId="3EABBD64" w14:textId="77777777" w:rsidR="00792502" w:rsidRDefault="00000000">
            <w:r>
              <w:t>L-H-L</w:t>
            </w:r>
          </w:p>
        </w:tc>
        <w:tc>
          <w:tcPr>
            <w:tcW w:w="3456" w:type="dxa"/>
          </w:tcPr>
          <w:p w14:paraId="5D8D6CCF" w14:textId="77777777" w:rsidR="00792502" w:rsidRDefault="00000000">
            <w:r>
              <w:t>Two lows close in price; middle rebound sufficiently above low average; spacing check.</w:t>
            </w:r>
          </w:p>
        </w:tc>
        <w:tc>
          <w:tcPr>
            <w:tcW w:w="2016" w:type="dxa"/>
          </w:tcPr>
          <w:p w14:paraId="159425FB" w14:textId="77777777" w:rsidR="00792502" w:rsidRDefault="00000000">
            <w:r>
              <w:t>Could later require neckline break confirmation.</w:t>
            </w:r>
          </w:p>
        </w:tc>
      </w:tr>
      <w:tr w:rsidR="00792502" w14:paraId="5695B30D" w14:textId="77777777">
        <w:trPr>
          <w:jc w:val="center"/>
        </w:trPr>
        <w:tc>
          <w:tcPr>
            <w:tcW w:w="2592" w:type="dxa"/>
          </w:tcPr>
          <w:p w14:paraId="61B28DC3" w14:textId="77777777" w:rsidR="00792502" w:rsidRDefault="00000000">
            <w:r>
              <w:t>Head and Shoulders</w:t>
            </w:r>
          </w:p>
        </w:tc>
        <w:tc>
          <w:tcPr>
            <w:tcW w:w="2016" w:type="dxa"/>
          </w:tcPr>
          <w:p w14:paraId="19F5507A" w14:textId="77777777" w:rsidR="00792502" w:rsidRDefault="00000000">
            <w:r>
              <w:t>H-L-H-L-H</w:t>
            </w:r>
          </w:p>
        </w:tc>
        <w:tc>
          <w:tcPr>
            <w:tcW w:w="3456" w:type="dxa"/>
          </w:tcPr>
          <w:p w14:paraId="731D1B9A" w14:textId="77777777" w:rsidR="00792502" w:rsidRDefault="00000000">
            <w:r>
              <w:t>Middle head higher than both shoulders; shoulders and neckline lows should be reasonably symmetric.</w:t>
            </w:r>
          </w:p>
        </w:tc>
        <w:tc>
          <w:tcPr>
            <w:tcW w:w="2016" w:type="dxa"/>
          </w:tcPr>
          <w:p w14:paraId="3EB8E77E" w14:textId="77777777" w:rsidR="00792502" w:rsidRDefault="00000000">
            <w:r>
              <w:t>Could later add neckline-break confirmation.</w:t>
            </w:r>
          </w:p>
        </w:tc>
      </w:tr>
      <w:tr w:rsidR="00792502" w14:paraId="7A47E2D1" w14:textId="77777777">
        <w:trPr>
          <w:jc w:val="center"/>
        </w:trPr>
        <w:tc>
          <w:tcPr>
            <w:tcW w:w="2592" w:type="dxa"/>
          </w:tcPr>
          <w:p w14:paraId="4802D13D" w14:textId="77777777" w:rsidR="00792502" w:rsidRDefault="00000000">
            <w:r>
              <w:t>Ascending Triangle</w:t>
            </w:r>
          </w:p>
        </w:tc>
        <w:tc>
          <w:tcPr>
            <w:tcW w:w="2016" w:type="dxa"/>
          </w:tcPr>
          <w:p w14:paraId="2F21F0FF" w14:textId="77777777" w:rsidR="00792502" w:rsidRDefault="00000000">
            <w:r>
              <w:t>Highs flat; lows rising</w:t>
            </w:r>
          </w:p>
        </w:tc>
        <w:tc>
          <w:tcPr>
            <w:tcW w:w="3456" w:type="dxa"/>
          </w:tcPr>
          <w:p w14:paraId="44272653" w14:textId="77777777" w:rsidR="00792502" w:rsidRDefault="00000000">
            <w:r>
              <w:t>Horizontal resistance plus ascending support based on pivot-line slopes.</w:t>
            </w:r>
          </w:p>
        </w:tc>
        <w:tc>
          <w:tcPr>
            <w:tcW w:w="2016" w:type="dxa"/>
          </w:tcPr>
          <w:p w14:paraId="2CF62721" w14:textId="77777777" w:rsidR="00792502" w:rsidRDefault="00000000">
            <w:r>
              <w:t>Could later require breakout above resistance.</w:t>
            </w:r>
          </w:p>
        </w:tc>
      </w:tr>
      <w:tr w:rsidR="00792502" w14:paraId="03FBAF75" w14:textId="77777777">
        <w:trPr>
          <w:jc w:val="center"/>
        </w:trPr>
        <w:tc>
          <w:tcPr>
            <w:tcW w:w="2592" w:type="dxa"/>
          </w:tcPr>
          <w:p w14:paraId="32D57738" w14:textId="77777777" w:rsidR="00792502" w:rsidRDefault="00000000">
            <w:r>
              <w:t>Descending Triangle</w:t>
            </w:r>
          </w:p>
        </w:tc>
        <w:tc>
          <w:tcPr>
            <w:tcW w:w="2016" w:type="dxa"/>
          </w:tcPr>
          <w:p w14:paraId="424B6C98" w14:textId="77777777" w:rsidR="00792502" w:rsidRDefault="00000000">
            <w:r>
              <w:t>Highs falling; lows flat</w:t>
            </w:r>
          </w:p>
        </w:tc>
        <w:tc>
          <w:tcPr>
            <w:tcW w:w="3456" w:type="dxa"/>
          </w:tcPr>
          <w:p w14:paraId="6291E779" w14:textId="77777777" w:rsidR="00792502" w:rsidRDefault="00000000">
            <w:r>
              <w:t>Descending resistance plus horizontal support based on pivot-</w:t>
            </w:r>
            <w:r>
              <w:lastRenderedPageBreak/>
              <w:t>line slopes.</w:t>
            </w:r>
          </w:p>
        </w:tc>
        <w:tc>
          <w:tcPr>
            <w:tcW w:w="2016" w:type="dxa"/>
          </w:tcPr>
          <w:p w14:paraId="1269E826" w14:textId="77777777" w:rsidR="00792502" w:rsidRDefault="00000000">
            <w:r>
              <w:lastRenderedPageBreak/>
              <w:t xml:space="preserve">Could later require breakdown below </w:t>
            </w:r>
            <w:r>
              <w:lastRenderedPageBreak/>
              <w:t>support.</w:t>
            </w:r>
          </w:p>
        </w:tc>
      </w:tr>
      <w:tr w:rsidR="00792502" w14:paraId="2324B4D2" w14:textId="77777777">
        <w:trPr>
          <w:jc w:val="center"/>
        </w:trPr>
        <w:tc>
          <w:tcPr>
            <w:tcW w:w="2592" w:type="dxa"/>
          </w:tcPr>
          <w:p w14:paraId="6986D113" w14:textId="77777777" w:rsidR="00792502" w:rsidRDefault="00000000">
            <w:r>
              <w:lastRenderedPageBreak/>
              <w:t>Symmetrical Triangle</w:t>
            </w:r>
          </w:p>
        </w:tc>
        <w:tc>
          <w:tcPr>
            <w:tcW w:w="2016" w:type="dxa"/>
          </w:tcPr>
          <w:p w14:paraId="740FC13B" w14:textId="77777777" w:rsidR="00792502" w:rsidRDefault="00000000">
            <w:r>
              <w:t>Highs falling; lows rising</w:t>
            </w:r>
          </w:p>
        </w:tc>
        <w:tc>
          <w:tcPr>
            <w:tcW w:w="3456" w:type="dxa"/>
          </w:tcPr>
          <w:p w14:paraId="1B74F3E4" w14:textId="77777777" w:rsidR="00792502" w:rsidRDefault="00000000">
            <w:r>
              <w:t>Converging upper and lower trendlines with balanced slope magnitudes.</w:t>
            </w:r>
          </w:p>
        </w:tc>
        <w:tc>
          <w:tcPr>
            <w:tcW w:w="2016" w:type="dxa"/>
          </w:tcPr>
          <w:p w14:paraId="70BD2441" w14:textId="77777777" w:rsidR="00792502" w:rsidRDefault="00000000">
            <w:r>
              <w:t>Could later require breakout direction logic.</w:t>
            </w:r>
          </w:p>
        </w:tc>
      </w:tr>
      <w:tr w:rsidR="00792502" w14:paraId="2AFE8AB4" w14:textId="77777777">
        <w:trPr>
          <w:jc w:val="center"/>
        </w:trPr>
        <w:tc>
          <w:tcPr>
            <w:tcW w:w="2592" w:type="dxa"/>
          </w:tcPr>
          <w:p w14:paraId="5239A2A5" w14:textId="77777777" w:rsidR="00792502" w:rsidRDefault="00000000">
            <w:r>
              <w:t>Flag</w:t>
            </w:r>
          </w:p>
        </w:tc>
        <w:tc>
          <w:tcPr>
            <w:tcW w:w="2016" w:type="dxa"/>
          </w:tcPr>
          <w:p w14:paraId="0821834A" w14:textId="77777777" w:rsidR="00792502" w:rsidRDefault="00000000">
            <w:r>
              <w:t>Pole + consolidation</w:t>
            </w:r>
          </w:p>
        </w:tc>
        <w:tc>
          <w:tcPr>
            <w:tcW w:w="3456" w:type="dxa"/>
          </w:tcPr>
          <w:p w14:paraId="08B65E37" w14:textId="77777777" w:rsidR="00792502" w:rsidRDefault="00000000">
            <w:r>
              <w:t>Strong first-leg move followed by smaller-range consolidation with weaker slope.</w:t>
            </w:r>
          </w:p>
        </w:tc>
        <w:tc>
          <w:tcPr>
            <w:tcW w:w="2016" w:type="dxa"/>
          </w:tcPr>
          <w:p w14:paraId="57491D86" w14:textId="77777777" w:rsidR="00792502" w:rsidRDefault="00000000">
            <w:r>
              <w:t>Could later split into bullish and bearish flag variants plus breakout confirmation.</w:t>
            </w:r>
          </w:p>
        </w:tc>
      </w:tr>
    </w:tbl>
    <w:p w14:paraId="021BD9E3" w14:textId="77777777" w:rsidR="00792502" w:rsidRDefault="00792502"/>
    <w:p w14:paraId="01827950" w14:textId="77777777" w:rsidR="00792502" w:rsidRDefault="00000000">
      <w:pPr>
        <w:pStyle w:val="21"/>
      </w:pPr>
      <w:r>
        <w:rPr>
          <w:color w:val="2E74B5"/>
        </w:rPr>
        <w:t>7. Chart test outcome</w:t>
      </w:r>
    </w:p>
    <w:p w14:paraId="0574AD1D" w14:textId="77777777" w:rsidR="00792502" w:rsidRDefault="00000000">
      <w:pPr>
        <w:pStyle w:val="a0"/>
        <w:spacing w:after="40"/>
      </w:pPr>
      <w:r>
        <w:rPr>
          <w:sz w:val="20"/>
        </w:rPr>
        <w:t>Total detected chart patterns on the current test dataset: 44.</w:t>
      </w:r>
    </w:p>
    <w:tbl>
      <w:tblPr>
        <w:tblStyle w:val="aff1"/>
        <w:tblW w:w="0" w:type="auto"/>
        <w:jc w:val="center"/>
        <w:tblLook w:val="04A0" w:firstRow="1" w:lastRow="0" w:firstColumn="1" w:lastColumn="0" w:noHBand="0" w:noVBand="1"/>
      </w:tblPr>
      <w:tblGrid>
        <w:gridCol w:w="5040"/>
        <w:gridCol w:w="1728"/>
      </w:tblGrid>
      <w:tr w:rsidR="00792502" w14:paraId="7E757373" w14:textId="77777777">
        <w:trPr>
          <w:jc w:val="center"/>
        </w:trPr>
        <w:tc>
          <w:tcPr>
            <w:tcW w:w="5040" w:type="dxa"/>
            <w:shd w:val="clear" w:color="auto" w:fill="D9EAF7"/>
            <w:tcMar>
              <w:top w:w="70" w:type="dxa"/>
              <w:left w:w="90" w:type="dxa"/>
              <w:bottom w:w="70" w:type="dxa"/>
              <w:right w:w="90" w:type="dxa"/>
            </w:tcMar>
            <w:vAlign w:val="center"/>
          </w:tcPr>
          <w:p w14:paraId="6821DABD" w14:textId="77777777" w:rsidR="00792502" w:rsidRDefault="00000000">
            <w:pPr>
              <w:spacing w:before="40" w:after="40"/>
            </w:pPr>
            <w:r>
              <w:rPr>
                <w:b/>
                <w:sz w:val="20"/>
              </w:rPr>
              <w:t>Detected pattern</w:t>
            </w:r>
          </w:p>
        </w:tc>
        <w:tc>
          <w:tcPr>
            <w:tcW w:w="1728" w:type="dxa"/>
            <w:shd w:val="clear" w:color="auto" w:fill="D9EAF7"/>
            <w:tcMar>
              <w:top w:w="70" w:type="dxa"/>
              <w:left w:w="90" w:type="dxa"/>
              <w:bottom w:w="70" w:type="dxa"/>
              <w:right w:w="90" w:type="dxa"/>
            </w:tcMar>
            <w:vAlign w:val="center"/>
          </w:tcPr>
          <w:p w14:paraId="75D16DFD" w14:textId="77777777" w:rsidR="00792502" w:rsidRDefault="00000000">
            <w:pPr>
              <w:spacing w:before="40" w:after="40"/>
            </w:pPr>
            <w:r>
              <w:rPr>
                <w:b/>
                <w:sz w:val="20"/>
              </w:rPr>
              <w:t>Count</w:t>
            </w:r>
          </w:p>
        </w:tc>
      </w:tr>
      <w:tr w:rsidR="00792502" w14:paraId="3510AC84" w14:textId="77777777">
        <w:trPr>
          <w:jc w:val="center"/>
        </w:trPr>
        <w:tc>
          <w:tcPr>
            <w:tcW w:w="5040" w:type="dxa"/>
          </w:tcPr>
          <w:p w14:paraId="7ADAFC62" w14:textId="77777777" w:rsidR="00792502" w:rsidRDefault="00000000">
            <w:r>
              <w:t>DoubleBottomChartPattern</w:t>
            </w:r>
          </w:p>
        </w:tc>
        <w:tc>
          <w:tcPr>
            <w:tcW w:w="1728" w:type="dxa"/>
          </w:tcPr>
          <w:p w14:paraId="3E113450" w14:textId="77777777" w:rsidR="00792502" w:rsidRDefault="00000000">
            <w:r>
              <w:t>20</w:t>
            </w:r>
          </w:p>
        </w:tc>
      </w:tr>
      <w:tr w:rsidR="00792502" w14:paraId="58AE332E" w14:textId="77777777">
        <w:trPr>
          <w:jc w:val="center"/>
        </w:trPr>
        <w:tc>
          <w:tcPr>
            <w:tcW w:w="5040" w:type="dxa"/>
          </w:tcPr>
          <w:p w14:paraId="5BB71A6B" w14:textId="77777777" w:rsidR="00792502" w:rsidRDefault="00000000">
            <w:r>
              <w:t>DoubleTopChartPattern</w:t>
            </w:r>
          </w:p>
        </w:tc>
        <w:tc>
          <w:tcPr>
            <w:tcW w:w="1728" w:type="dxa"/>
          </w:tcPr>
          <w:p w14:paraId="1A7D6C3D" w14:textId="77777777" w:rsidR="00792502" w:rsidRDefault="00000000">
            <w:r>
              <w:t>11</w:t>
            </w:r>
          </w:p>
        </w:tc>
      </w:tr>
      <w:tr w:rsidR="00792502" w14:paraId="50C3DB26" w14:textId="77777777">
        <w:trPr>
          <w:jc w:val="center"/>
        </w:trPr>
        <w:tc>
          <w:tcPr>
            <w:tcW w:w="5040" w:type="dxa"/>
          </w:tcPr>
          <w:p w14:paraId="2DEE4F71" w14:textId="77777777" w:rsidR="00792502" w:rsidRDefault="00000000">
            <w:r>
              <w:t>FlagChartPattern</w:t>
            </w:r>
          </w:p>
        </w:tc>
        <w:tc>
          <w:tcPr>
            <w:tcW w:w="1728" w:type="dxa"/>
          </w:tcPr>
          <w:p w14:paraId="2A6A72D3" w14:textId="77777777" w:rsidR="00792502" w:rsidRDefault="00000000">
            <w:r>
              <w:t>9</w:t>
            </w:r>
          </w:p>
        </w:tc>
      </w:tr>
      <w:tr w:rsidR="00792502" w14:paraId="45966431" w14:textId="77777777">
        <w:trPr>
          <w:jc w:val="center"/>
        </w:trPr>
        <w:tc>
          <w:tcPr>
            <w:tcW w:w="5040" w:type="dxa"/>
          </w:tcPr>
          <w:p w14:paraId="04BB1A20" w14:textId="77777777" w:rsidR="00792502" w:rsidRDefault="00000000">
            <w:r>
              <w:t>SymmetricalTriangleChartPattern</w:t>
            </w:r>
          </w:p>
        </w:tc>
        <w:tc>
          <w:tcPr>
            <w:tcW w:w="1728" w:type="dxa"/>
          </w:tcPr>
          <w:p w14:paraId="18E5DE85" w14:textId="77777777" w:rsidR="00792502" w:rsidRDefault="00000000">
            <w:r>
              <w:t>4</w:t>
            </w:r>
          </w:p>
        </w:tc>
      </w:tr>
    </w:tbl>
    <w:p w14:paraId="358E7768" w14:textId="77777777" w:rsidR="00792502" w:rsidRDefault="00000000">
      <w:pPr>
        <w:pStyle w:val="a0"/>
        <w:spacing w:after="40"/>
      </w:pPr>
      <w:r>
        <w:rPr>
          <w:sz w:val="20"/>
        </w:rPr>
        <w:t>No detections were observed yet for Head and Shoulders, Ascending Triangle, or Descending Triangle on the current minute-level test sample. This is acceptable for a first pass and likely reflects stricter structure conditions plus limited sample diversity.</w:t>
      </w:r>
    </w:p>
    <w:p w14:paraId="35878ED3" w14:textId="77777777" w:rsidR="00792502" w:rsidRDefault="00000000">
      <w:pPr>
        <w:pStyle w:val="a0"/>
        <w:spacing w:after="40"/>
      </w:pPr>
      <w:r>
        <w:rPr>
          <w:sz w:val="20"/>
        </w:rPr>
        <w:t>Repeated detections across adjacent windows are expected under a sliding-window framework and do not indicate detector failure.</w:t>
      </w:r>
    </w:p>
    <w:p w14:paraId="2C7EF76A" w14:textId="77777777" w:rsidR="00792502" w:rsidRDefault="00000000">
      <w:pPr>
        <w:pStyle w:val="1"/>
      </w:pPr>
      <w:r>
        <w:rPr>
          <w:color w:val="1F4E79"/>
        </w:rPr>
        <w:t>8. Harmonic detector set implemented</w:t>
      </w:r>
    </w:p>
    <w:tbl>
      <w:tblPr>
        <w:tblStyle w:val="aff1"/>
        <w:tblW w:w="0" w:type="auto"/>
        <w:jc w:val="center"/>
        <w:tblLook w:val="04A0" w:firstRow="1" w:lastRow="0" w:firstColumn="1" w:lastColumn="0" w:noHBand="0" w:noVBand="1"/>
      </w:tblPr>
      <w:tblGrid>
        <w:gridCol w:w="2202"/>
        <w:gridCol w:w="2903"/>
        <w:gridCol w:w="2783"/>
        <w:gridCol w:w="2084"/>
      </w:tblGrid>
      <w:tr w:rsidR="00792502" w14:paraId="1A3C6879" w14:textId="77777777">
        <w:trPr>
          <w:jc w:val="center"/>
        </w:trPr>
        <w:tc>
          <w:tcPr>
            <w:tcW w:w="2304" w:type="dxa"/>
            <w:shd w:val="clear" w:color="auto" w:fill="D9EAF7"/>
            <w:tcMar>
              <w:top w:w="70" w:type="dxa"/>
              <w:left w:w="90" w:type="dxa"/>
              <w:bottom w:w="70" w:type="dxa"/>
              <w:right w:w="90" w:type="dxa"/>
            </w:tcMar>
            <w:vAlign w:val="center"/>
          </w:tcPr>
          <w:p w14:paraId="1DE67148" w14:textId="77777777" w:rsidR="00792502" w:rsidRDefault="00000000">
            <w:pPr>
              <w:spacing w:before="40" w:after="40"/>
            </w:pPr>
            <w:r>
              <w:rPr>
                <w:b/>
                <w:sz w:val="20"/>
              </w:rPr>
              <w:t>Pattern</w:t>
            </w:r>
          </w:p>
        </w:tc>
        <w:tc>
          <w:tcPr>
            <w:tcW w:w="3024" w:type="dxa"/>
            <w:shd w:val="clear" w:color="auto" w:fill="D9EAF7"/>
            <w:tcMar>
              <w:top w:w="70" w:type="dxa"/>
              <w:left w:w="90" w:type="dxa"/>
              <w:bottom w:w="70" w:type="dxa"/>
              <w:right w:w="90" w:type="dxa"/>
            </w:tcMar>
            <w:vAlign w:val="center"/>
          </w:tcPr>
          <w:p w14:paraId="2C948D7B" w14:textId="77777777" w:rsidR="00792502" w:rsidRDefault="00000000">
            <w:pPr>
              <w:spacing w:before="40" w:after="40"/>
            </w:pPr>
            <w:r>
              <w:rPr>
                <w:b/>
                <w:sz w:val="20"/>
              </w:rPr>
              <w:t>XABCD ratio focus</w:t>
            </w:r>
          </w:p>
        </w:tc>
        <w:tc>
          <w:tcPr>
            <w:tcW w:w="2880" w:type="dxa"/>
            <w:shd w:val="clear" w:color="auto" w:fill="D9EAF7"/>
            <w:tcMar>
              <w:top w:w="70" w:type="dxa"/>
              <w:left w:w="90" w:type="dxa"/>
              <w:bottom w:w="70" w:type="dxa"/>
              <w:right w:w="90" w:type="dxa"/>
            </w:tcMar>
            <w:vAlign w:val="center"/>
          </w:tcPr>
          <w:p w14:paraId="5A04759C" w14:textId="77777777" w:rsidR="00792502" w:rsidRDefault="00000000">
            <w:pPr>
              <w:spacing w:before="40" w:after="40"/>
            </w:pPr>
            <w:r>
              <w:rPr>
                <w:b/>
                <w:sz w:val="20"/>
              </w:rPr>
              <w:t>Current implementation note</w:t>
            </w:r>
          </w:p>
        </w:tc>
        <w:tc>
          <w:tcPr>
            <w:tcW w:w="2160" w:type="dxa"/>
            <w:shd w:val="clear" w:color="auto" w:fill="D9EAF7"/>
            <w:tcMar>
              <w:top w:w="70" w:type="dxa"/>
              <w:left w:w="90" w:type="dxa"/>
              <w:bottom w:w="70" w:type="dxa"/>
              <w:right w:w="90" w:type="dxa"/>
            </w:tcMar>
            <w:vAlign w:val="center"/>
          </w:tcPr>
          <w:p w14:paraId="7820B7E9" w14:textId="77777777" w:rsidR="00792502" w:rsidRDefault="00000000">
            <w:pPr>
              <w:spacing w:before="40" w:after="40"/>
            </w:pPr>
            <w:r>
              <w:rPr>
                <w:b/>
                <w:sz w:val="20"/>
              </w:rPr>
              <w:t>Current test status</w:t>
            </w:r>
          </w:p>
        </w:tc>
      </w:tr>
      <w:tr w:rsidR="00792502" w14:paraId="47CC6F5D" w14:textId="77777777">
        <w:trPr>
          <w:jc w:val="center"/>
        </w:trPr>
        <w:tc>
          <w:tcPr>
            <w:tcW w:w="2304" w:type="dxa"/>
          </w:tcPr>
          <w:p w14:paraId="1A80A321" w14:textId="77777777" w:rsidR="00792502" w:rsidRDefault="00000000">
            <w:r>
              <w:t>Gartley</w:t>
            </w:r>
          </w:p>
        </w:tc>
        <w:tc>
          <w:tcPr>
            <w:tcW w:w="3024" w:type="dxa"/>
          </w:tcPr>
          <w:p w14:paraId="53FEF32B" w14:textId="77777777" w:rsidR="00792502" w:rsidRDefault="00000000">
            <w:r>
              <w:t>AB≈0.618 XA; BC in [0.382,0.886]; CD in [1.272,1.618] BC; XD≈0.786 XA</w:t>
            </w:r>
          </w:p>
        </w:tc>
        <w:tc>
          <w:tcPr>
            <w:tcW w:w="2880" w:type="dxa"/>
          </w:tcPr>
          <w:p w14:paraId="76C38BB7" w14:textId="77777777" w:rsidR="00792502" w:rsidRDefault="00000000">
            <w:r>
              <w:t>Detector built from pivot → XABCD candidate → fib scoring.</w:t>
            </w:r>
          </w:p>
        </w:tc>
        <w:tc>
          <w:tcPr>
            <w:tcW w:w="2160" w:type="dxa"/>
          </w:tcPr>
          <w:p w14:paraId="46D3D62E" w14:textId="77777777" w:rsidR="00792502" w:rsidRDefault="00000000">
            <w:r>
              <w:t>0 detections</w:t>
            </w:r>
          </w:p>
        </w:tc>
      </w:tr>
      <w:tr w:rsidR="00792502" w14:paraId="2FAAD015" w14:textId="77777777">
        <w:trPr>
          <w:jc w:val="center"/>
        </w:trPr>
        <w:tc>
          <w:tcPr>
            <w:tcW w:w="2304" w:type="dxa"/>
          </w:tcPr>
          <w:p w14:paraId="08D915A9" w14:textId="77777777" w:rsidR="00792502" w:rsidRDefault="00000000">
            <w:r>
              <w:t>Bat</w:t>
            </w:r>
          </w:p>
        </w:tc>
        <w:tc>
          <w:tcPr>
            <w:tcW w:w="3024" w:type="dxa"/>
          </w:tcPr>
          <w:p w14:paraId="0B20A3D4" w14:textId="77777777" w:rsidR="00792502" w:rsidRDefault="00000000">
            <w:r>
              <w:t>AB in [0.382,0.5] XA; BC in [0.382,0.886]; CD in [1.618,2.618] BC; XD≈0.886 XA</w:t>
            </w:r>
          </w:p>
        </w:tc>
        <w:tc>
          <w:tcPr>
            <w:tcW w:w="2880" w:type="dxa"/>
          </w:tcPr>
          <w:p w14:paraId="7E39AEAA" w14:textId="77777777" w:rsidR="00792502" w:rsidRDefault="00000000">
            <w:r>
              <w:t>Same framework, different ratio constraints.</w:t>
            </w:r>
          </w:p>
        </w:tc>
        <w:tc>
          <w:tcPr>
            <w:tcW w:w="2160" w:type="dxa"/>
          </w:tcPr>
          <w:p w14:paraId="05EEA7DF" w14:textId="77777777" w:rsidR="00792502" w:rsidRDefault="00000000">
            <w:r>
              <w:t>0 detections</w:t>
            </w:r>
          </w:p>
        </w:tc>
      </w:tr>
      <w:tr w:rsidR="00792502" w14:paraId="7D8D497E" w14:textId="77777777">
        <w:trPr>
          <w:jc w:val="center"/>
        </w:trPr>
        <w:tc>
          <w:tcPr>
            <w:tcW w:w="2304" w:type="dxa"/>
          </w:tcPr>
          <w:p w14:paraId="46FD86B4" w14:textId="77777777" w:rsidR="00792502" w:rsidRDefault="00000000">
            <w:r>
              <w:t>Butterfly</w:t>
            </w:r>
          </w:p>
        </w:tc>
        <w:tc>
          <w:tcPr>
            <w:tcW w:w="3024" w:type="dxa"/>
          </w:tcPr>
          <w:p w14:paraId="07256F67" w14:textId="77777777" w:rsidR="00792502" w:rsidRDefault="00000000">
            <w:r>
              <w:t>AB≈0.786 XA; BC in [0.382,0.886]; CD in [1.618,2.618] BC; XD in [1.27,1.618] XA</w:t>
            </w:r>
          </w:p>
        </w:tc>
        <w:tc>
          <w:tcPr>
            <w:tcW w:w="2880" w:type="dxa"/>
          </w:tcPr>
          <w:p w14:paraId="422F64E3" w14:textId="77777777" w:rsidR="00792502" w:rsidRDefault="00000000">
            <w:r>
              <w:t>Requires D beyond X; stricter extension structure.</w:t>
            </w:r>
          </w:p>
        </w:tc>
        <w:tc>
          <w:tcPr>
            <w:tcW w:w="2160" w:type="dxa"/>
          </w:tcPr>
          <w:p w14:paraId="2F3E2139" w14:textId="77777777" w:rsidR="00792502" w:rsidRDefault="00000000">
            <w:r>
              <w:t>0 detections</w:t>
            </w:r>
          </w:p>
        </w:tc>
      </w:tr>
      <w:tr w:rsidR="00792502" w14:paraId="011C7EDA" w14:textId="77777777">
        <w:trPr>
          <w:jc w:val="center"/>
        </w:trPr>
        <w:tc>
          <w:tcPr>
            <w:tcW w:w="2304" w:type="dxa"/>
          </w:tcPr>
          <w:p w14:paraId="3049530C" w14:textId="77777777" w:rsidR="00792502" w:rsidRDefault="00000000">
            <w:r>
              <w:t>Crab</w:t>
            </w:r>
          </w:p>
        </w:tc>
        <w:tc>
          <w:tcPr>
            <w:tcW w:w="3024" w:type="dxa"/>
          </w:tcPr>
          <w:p w14:paraId="0803B8F9" w14:textId="77777777" w:rsidR="00792502" w:rsidRDefault="00000000">
            <w:r>
              <w:t>AB in [0.382,0.618] XA; BC in [0.382,0.886]; CD in [2.24,3.618] BC; XD≈1.618 XA</w:t>
            </w:r>
          </w:p>
        </w:tc>
        <w:tc>
          <w:tcPr>
            <w:tcW w:w="2880" w:type="dxa"/>
          </w:tcPr>
          <w:p w14:paraId="11DBD21F" w14:textId="77777777" w:rsidR="00792502" w:rsidRDefault="00000000">
            <w:r>
              <w:t>Deep extension variant implemented.</w:t>
            </w:r>
          </w:p>
        </w:tc>
        <w:tc>
          <w:tcPr>
            <w:tcW w:w="2160" w:type="dxa"/>
          </w:tcPr>
          <w:p w14:paraId="3918A270" w14:textId="77777777" w:rsidR="00792502" w:rsidRDefault="00000000">
            <w:r>
              <w:t>0 detections</w:t>
            </w:r>
          </w:p>
        </w:tc>
      </w:tr>
    </w:tbl>
    <w:p w14:paraId="3D3B34B5" w14:textId="77777777" w:rsidR="00792502" w:rsidRDefault="00792502"/>
    <w:p w14:paraId="2361D07C" w14:textId="77777777" w:rsidR="00792502" w:rsidRDefault="00000000">
      <w:pPr>
        <w:pStyle w:val="21"/>
      </w:pPr>
      <w:r>
        <w:rPr>
          <w:color w:val="2E74B5"/>
        </w:rPr>
        <w:t>9. Harmonic test outcome and interpretation</w:t>
      </w:r>
    </w:p>
    <w:p w14:paraId="7A87E3FC" w14:textId="77777777" w:rsidR="00792502" w:rsidRDefault="00000000">
      <w:pPr>
        <w:pStyle w:val="a0"/>
        <w:spacing w:after="40"/>
      </w:pPr>
      <w:r>
        <w:rPr>
          <w:sz w:val="20"/>
        </w:rPr>
        <w:t>Current harmonic test result: 0 detections across the current minute-level test dataset.</w:t>
      </w:r>
    </w:p>
    <w:p w14:paraId="4A422A90" w14:textId="7677137D" w:rsidR="00792502" w:rsidRPr="002A5DED" w:rsidRDefault="00000000">
      <w:pPr>
        <w:pStyle w:val="a0"/>
        <w:spacing w:after="40"/>
      </w:pPr>
      <w:r>
        <w:rPr>
          <w:sz w:val="20"/>
        </w:rPr>
        <w:lastRenderedPageBreak/>
        <w:t xml:space="preserve">This is not a </w:t>
      </w:r>
      <w:r w:rsidR="002A5DED">
        <w:rPr>
          <w:rFonts w:hint="eastAsia"/>
          <w:sz w:val="20"/>
          <w:lang w:eastAsia="zh-CN"/>
        </w:rPr>
        <w:t xml:space="preserve">big problem </w:t>
      </w:r>
      <w:r>
        <w:rPr>
          <w:sz w:val="20"/>
        </w:rPr>
        <w:t>at this stage. Harmonic structures are much stricter than candlestick and classic chart patterns, and they are highly sensitive to pivot density, window length, ratio tolerance, and sample diversity.</w:t>
      </w:r>
    </w:p>
    <w:p w14:paraId="425D1087" w14:textId="26761F14" w:rsidR="002A5DED" w:rsidRDefault="002A5DED">
      <w:pPr>
        <w:pStyle w:val="a0"/>
        <w:spacing w:after="40"/>
      </w:pPr>
      <w:r>
        <w:rPr>
          <w:rFonts w:hint="eastAsia"/>
          <w:sz w:val="20"/>
          <w:lang w:eastAsia="zh-CN"/>
        </w:rPr>
        <w:t>Future edition and test will be made for Harmonic detector.</w:t>
      </w:r>
    </w:p>
    <w:p w14:paraId="130DF51D" w14:textId="77777777" w:rsidR="00792502" w:rsidRDefault="00000000">
      <w:pPr>
        <w:pStyle w:val="21"/>
      </w:pPr>
      <w:r>
        <w:rPr>
          <w:color w:val="2E74B5"/>
        </w:rPr>
        <w:t>10. Why harmonic patterns are likely under-detected right now</w:t>
      </w:r>
    </w:p>
    <w:p w14:paraId="19811F72" w14:textId="77777777" w:rsidR="00792502" w:rsidRDefault="00000000">
      <w:pPr>
        <w:pStyle w:val="a0"/>
        <w:spacing w:after="40"/>
      </w:pPr>
      <w:r>
        <w:rPr>
          <w:sz w:val="20"/>
        </w:rPr>
        <w:t>The current test dataset is relatively small for harmonic structures, especially because the data is minute-level and limited to a short recent period.</w:t>
      </w:r>
    </w:p>
    <w:p w14:paraId="09A01DF3" w14:textId="77777777" w:rsidR="00792502" w:rsidRDefault="00000000">
      <w:pPr>
        <w:pStyle w:val="a0"/>
        <w:spacing w:after="40"/>
      </w:pPr>
      <w:r>
        <w:rPr>
          <w:sz w:val="20"/>
        </w:rPr>
        <w:t>The window size may be too short to naturally express a clean XABCD harmonic sequence.</w:t>
      </w:r>
    </w:p>
    <w:p w14:paraId="5EA9BC55" w14:textId="77777777" w:rsidR="00792502" w:rsidRDefault="00000000">
      <w:pPr>
        <w:pStyle w:val="a0"/>
        <w:spacing w:after="40"/>
      </w:pPr>
      <w:r>
        <w:rPr>
          <w:sz w:val="20"/>
        </w:rPr>
        <w:t>Pivot extraction parameters may be too strict for minute-level harmonic formation discovery.</w:t>
      </w:r>
    </w:p>
    <w:p w14:paraId="30AAE68A" w14:textId="77777777" w:rsidR="00792502" w:rsidRDefault="00000000">
      <w:pPr>
        <w:pStyle w:val="a0"/>
        <w:spacing w:after="40"/>
      </w:pPr>
      <w:r>
        <w:rPr>
          <w:sz w:val="20"/>
        </w:rPr>
        <w:t>Fibonacci tolerances are intentionally conservative in this first implementation.</w:t>
      </w:r>
    </w:p>
    <w:p w14:paraId="275B17EC" w14:textId="77777777" w:rsidR="00792502" w:rsidRDefault="00000000">
      <w:pPr>
        <w:pStyle w:val="a0"/>
        <w:spacing w:after="40"/>
      </w:pPr>
      <w:r>
        <w:rPr>
          <w:sz w:val="20"/>
        </w:rPr>
        <w:t>Real-time streams may later offer richer rolling samples and more natural candidate variety than the current static test set.</w:t>
      </w:r>
    </w:p>
    <w:p w14:paraId="6CB17FC4" w14:textId="77777777" w:rsidR="00792502" w:rsidRDefault="00000000">
      <w:pPr>
        <w:pStyle w:val="1"/>
      </w:pPr>
      <w:r>
        <w:rPr>
          <w:color w:val="1F4E79"/>
        </w:rPr>
        <w:t>11. Planned trend/context refinements (not yet applied)</w:t>
      </w:r>
    </w:p>
    <w:tbl>
      <w:tblPr>
        <w:tblStyle w:val="aff1"/>
        <w:tblW w:w="0" w:type="auto"/>
        <w:jc w:val="center"/>
        <w:tblLook w:val="04A0" w:firstRow="1" w:lastRow="0" w:firstColumn="1" w:lastColumn="0" w:noHBand="0" w:noVBand="1"/>
      </w:tblPr>
      <w:tblGrid>
        <w:gridCol w:w="2448"/>
        <w:gridCol w:w="4320"/>
        <w:gridCol w:w="2880"/>
      </w:tblGrid>
      <w:tr w:rsidR="00792502" w14:paraId="21BC3DDB" w14:textId="77777777">
        <w:trPr>
          <w:jc w:val="center"/>
        </w:trPr>
        <w:tc>
          <w:tcPr>
            <w:tcW w:w="2448" w:type="dxa"/>
            <w:shd w:val="clear" w:color="auto" w:fill="D9EAF7"/>
            <w:tcMar>
              <w:top w:w="70" w:type="dxa"/>
              <w:left w:w="90" w:type="dxa"/>
              <w:bottom w:w="70" w:type="dxa"/>
              <w:right w:w="90" w:type="dxa"/>
            </w:tcMar>
            <w:vAlign w:val="center"/>
          </w:tcPr>
          <w:p w14:paraId="707F6388" w14:textId="77777777" w:rsidR="00792502" w:rsidRDefault="00000000">
            <w:pPr>
              <w:spacing w:before="40" w:after="40"/>
            </w:pPr>
            <w:r>
              <w:rPr>
                <w:b/>
                <w:sz w:val="20"/>
              </w:rPr>
              <w:t>Pattern family</w:t>
            </w:r>
          </w:p>
        </w:tc>
        <w:tc>
          <w:tcPr>
            <w:tcW w:w="4320" w:type="dxa"/>
            <w:shd w:val="clear" w:color="auto" w:fill="D9EAF7"/>
            <w:tcMar>
              <w:top w:w="70" w:type="dxa"/>
              <w:left w:w="90" w:type="dxa"/>
              <w:bottom w:w="70" w:type="dxa"/>
              <w:right w:w="90" w:type="dxa"/>
            </w:tcMar>
            <w:vAlign w:val="center"/>
          </w:tcPr>
          <w:p w14:paraId="621A56CF" w14:textId="77777777" w:rsidR="00792502" w:rsidRDefault="00000000">
            <w:pPr>
              <w:spacing w:before="40" w:after="40"/>
            </w:pPr>
            <w:r>
              <w:rPr>
                <w:b/>
                <w:sz w:val="20"/>
              </w:rPr>
              <w:t>Likely trend/context addition later</w:t>
            </w:r>
          </w:p>
        </w:tc>
        <w:tc>
          <w:tcPr>
            <w:tcW w:w="2880" w:type="dxa"/>
            <w:shd w:val="clear" w:color="auto" w:fill="D9EAF7"/>
            <w:tcMar>
              <w:top w:w="70" w:type="dxa"/>
              <w:left w:w="90" w:type="dxa"/>
              <w:bottom w:w="70" w:type="dxa"/>
              <w:right w:w="90" w:type="dxa"/>
            </w:tcMar>
            <w:vAlign w:val="center"/>
          </w:tcPr>
          <w:p w14:paraId="27812D86" w14:textId="77777777" w:rsidR="00792502" w:rsidRDefault="00000000">
            <w:pPr>
              <w:spacing w:before="40" w:after="40"/>
            </w:pPr>
            <w:r>
              <w:rPr>
                <w:b/>
                <w:sz w:val="20"/>
              </w:rPr>
              <w:t>Reason</w:t>
            </w:r>
          </w:p>
        </w:tc>
      </w:tr>
      <w:tr w:rsidR="00792502" w14:paraId="3FE4AEAE" w14:textId="77777777">
        <w:trPr>
          <w:jc w:val="center"/>
        </w:trPr>
        <w:tc>
          <w:tcPr>
            <w:tcW w:w="2448" w:type="dxa"/>
          </w:tcPr>
          <w:p w14:paraId="4D9DBBAC" w14:textId="77777777" w:rsidR="00792502" w:rsidRDefault="00000000">
            <w:r>
              <w:t>Hammer / Morning Star / Bullish Engulfing</w:t>
            </w:r>
          </w:p>
        </w:tc>
        <w:tc>
          <w:tcPr>
            <w:tcW w:w="4320" w:type="dxa"/>
          </w:tcPr>
          <w:p w14:paraId="37358968" w14:textId="77777777" w:rsidR="00792502" w:rsidRDefault="00000000">
            <w:r>
              <w:t>Pre-downward context</w:t>
            </w:r>
          </w:p>
        </w:tc>
        <w:tc>
          <w:tcPr>
            <w:tcW w:w="2880" w:type="dxa"/>
          </w:tcPr>
          <w:p w14:paraId="1BE51F0B" w14:textId="77777777" w:rsidR="00792502" w:rsidRDefault="00000000">
            <w:r>
              <w:t>These patterns are more meaningful as bullish reversal structures after weakness.</w:t>
            </w:r>
          </w:p>
        </w:tc>
      </w:tr>
      <w:tr w:rsidR="00792502" w14:paraId="33392B26" w14:textId="77777777">
        <w:trPr>
          <w:jc w:val="center"/>
        </w:trPr>
        <w:tc>
          <w:tcPr>
            <w:tcW w:w="2448" w:type="dxa"/>
          </w:tcPr>
          <w:p w14:paraId="430E2034" w14:textId="77777777" w:rsidR="00792502" w:rsidRDefault="00000000">
            <w:r>
              <w:t>Shooting Star / Evening Star / Bearish Engulfing</w:t>
            </w:r>
          </w:p>
        </w:tc>
        <w:tc>
          <w:tcPr>
            <w:tcW w:w="4320" w:type="dxa"/>
          </w:tcPr>
          <w:p w14:paraId="0FF64050" w14:textId="77777777" w:rsidR="00792502" w:rsidRDefault="00000000">
            <w:r>
              <w:t>Pre-upward context</w:t>
            </w:r>
          </w:p>
        </w:tc>
        <w:tc>
          <w:tcPr>
            <w:tcW w:w="2880" w:type="dxa"/>
          </w:tcPr>
          <w:p w14:paraId="750DF33C" w14:textId="77777777" w:rsidR="00792502" w:rsidRDefault="00000000">
            <w:r>
              <w:t>These patterns are more meaningful as bearish reversal structures after strength.</w:t>
            </w:r>
          </w:p>
        </w:tc>
      </w:tr>
      <w:tr w:rsidR="00792502" w14:paraId="34AF05CD" w14:textId="77777777">
        <w:trPr>
          <w:jc w:val="center"/>
        </w:trPr>
        <w:tc>
          <w:tcPr>
            <w:tcW w:w="2448" w:type="dxa"/>
          </w:tcPr>
          <w:p w14:paraId="33392F71" w14:textId="77777777" w:rsidR="00792502" w:rsidRDefault="00000000">
            <w:r>
              <w:t>Double Top / Head and Shoulders / Descending Triangle</w:t>
            </w:r>
          </w:p>
        </w:tc>
        <w:tc>
          <w:tcPr>
            <w:tcW w:w="4320" w:type="dxa"/>
          </w:tcPr>
          <w:p w14:paraId="33DDC556" w14:textId="77777777" w:rsidR="00792502" w:rsidRDefault="00000000">
            <w:r>
              <w:t>Possible breakdown / neckline / support context</w:t>
            </w:r>
          </w:p>
        </w:tc>
        <w:tc>
          <w:tcPr>
            <w:tcW w:w="2880" w:type="dxa"/>
          </w:tcPr>
          <w:p w14:paraId="5DE8526D" w14:textId="77777777" w:rsidR="00792502" w:rsidRDefault="00000000">
            <w:r>
              <w:t>Would reduce false positives and connect shape to bearish technical meaning.</w:t>
            </w:r>
          </w:p>
        </w:tc>
      </w:tr>
      <w:tr w:rsidR="00792502" w14:paraId="3534D305" w14:textId="77777777">
        <w:trPr>
          <w:jc w:val="center"/>
        </w:trPr>
        <w:tc>
          <w:tcPr>
            <w:tcW w:w="2448" w:type="dxa"/>
          </w:tcPr>
          <w:p w14:paraId="397E5A05" w14:textId="77777777" w:rsidR="00792502" w:rsidRDefault="00000000">
            <w:r>
              <w:t>Double Bottom / Ascending Triangle</w:t>
            </w:r>
          </w:p>
        </w:tc>
        <w:tc>
          <w:tcPr>
            <w:tcW w:w="4320" w:type="dxa"/>
          </w:tcPr>
          <w:p w14:paraId="3F5055C5" w14:textId="77777777" w:rsidR="00792502" w:rsidRDefault="00000000">
            <w:r>
              <w:t>Possible breakout / resistance context</w:t>
            </w:r>
          </w:p>
        </w:tc>
        <w:tc>
          <w:tcPr>
            <w:tcW w:w="2880" w:type="dxa"/>
          </w:tcPr>
          <w:p w14:paraId="07F74C3F" w14:textId="77777777" w:rsidR="00792502" w:rsidRDefault="00000000">
            <w:r>
              <w:t>Would reduce false positives and connect shape to bullish technical meaning.</w:t>
            </w:r>
          </w:p>
        </w:tc>
      </w:tr>
      <w:tr w:rsidR="00792502" w14:paraId="2E5C4081" w14:textId="77777777">
        <w:trPr>
          <w:jc w:val="center"/>
        </w:trPr>
        <w:tc>
          <w:tcPr>
            <w:tcW w:w="2448" w:type="dxa"/>
          </w:tcPr>
          <w:p w14:paraId="46904141" w14:textId="77777777" w:rsidR="00792502" w:rsidRDefault="00000000">
            <w:r>
              <w:t>Flag</w:t>
            </w:r>
          </w:p>
        </w:tc>
        <w:tc>
          <w:tcPr>
            <w:tcW w:w="4320" w:type="dxa"/>
          </w:tcPr>
          <w:p w14:paraId="27243DAC" w14:textId="77777777" w:rsidR="00792502" w:rsidRDefault="00000000">
            <w:r>
              <w:t>Pole direction + breakout confirmation</w:t>
            </w:r>
          </w:p>
        </w:tc>
        <w:tc>
          <w:tcPr>
            <w:tcW w:w="2880" w:type="dxa"/>
          </w:tcPr>
          <w:p w14:paraId="345EA7E8" w14:textId="77777777" w:rsidR="00792502" w:rsidRDefault="00000000">
            <w:r>
              <w:t>Would clarify bullish vs bearish continuation interpretation.</w:t>
            </w:r>
          </w:p>
        </w:tc>
      </w:tr>
      <w:tr w:rsidR="00792502" w14:paraId="3C36BAA6" w14:textId="77777777">
        <w:trPr>
          <w:jc w:val="center"/>
        </w:trPr>
        <w:tc>
          <w:tcPr>
            <w:tcW w:w="2448" w:type="dxa"/>
          </w:tcPr>
          <w:p w14:paraId="24236ACF" w14:textId="77777777" w:rsidR="00792502" w:rsidRDefault="00000000">
            <w:r>
              <w:t>Harmonic family</w:t>
            </w:r>
          </w:p>
        </w:tc>
        <w:tc>
          <w:tcPr>
            <w:tcW w:w="4320" w:type="dxa"/>
          </w:tcPr>
          <w:p w14:paraId="7DC547C9" w14:textId="77777777" w:rsidR="00792502" w:rsidRDefault="00000000">
            <w:r>
              <w:t>Potential reversal zone plus local pre-trend context</w:t>
            </w:r>
          </w:p>
        </w:tc>
        <w:tc>
          <w:tcPr>
            <w:tcW w:w="2880" w:type="dxa"/>
          </w:tcPr>
          <w:p w14:paraId="145FD9E4" w14:textId="77777777" w:rsidR="00792502" w:rsidRDefault="00000000">
            <w:r>
              <w:t>Would improve confidence ranking once harmonic candidates are detectable.</w:t>
            </w:r>
          </w:p>
        </w:tc>
      </w:tr>
    </w:tbl>
    <w:p w14:paraId="1AA33C56" w14:textId="77777777" w:rsidR="00792502" w:rsidRDefault="00792502"/>
    <w:p w14:paraId="034E7468" w14:textId="77777777" w:rsidR="00792502" w:rsidRDefault="00000000">
      <w:pPr>
        <w:pStyle w:val="1"/>
      </w:pPr>
      <w:r>
        <w:rPr>
          <w:color w:val="1F4E79"/>
        </w:rPr>
        <w:t>12. Recommended next steps</w:t>
      </w:r>
    </w:p>
    <w:p w14:paraId="3573858B" w14:textId="77777777" w:rsidR="00792502" w:rsidRDefault="00000000">
      <w:pPr>
        <w:pStyle w:val="a0"/>
        <w:spacing w:after="40"/>
      </w:pPr>
      <w:r>
        <w:rPr>
          <w:sz w:val="20"/>
        </w:rPr>
        <w:t>Keep candlestick and chart detectors as the current working baseline; they are already producing usable outputs.</w:t>
      </w:r>
    </w:p>
    <w:p w14:paraId="4B3323B4" w14:textId="512F40B5" w:rsidR="00792502" w:rsidRDefault="00000000" w:rsidP="002A5DED">
      <w:pPr>
        <w:pStyle w:val="a0"/>
        <w:spacing w:after="40"/>
      </w:pPr>
      <w:r>
        <w:rPr>
          <w:sz w:val="20"/>
        </w:rPr>
        <w:t xml:space="preserve">harmonic </w:t>
      </w:r>
      <w:r w:rsidR="002A5DED">
        <w:rPr>
          <w:rFonts w:hint="eastAsia"/>
          <w:sz w:val="20"/>
          <w:lang w:eastAsia="zh-CN"/>
        </w:rPr>
        <w:t xml:space="preserve">detectors needs more edition and tests, </w:t>
      </w:r>
      <w:r w:rsidRPr="002A5DED">
        <w:rPr>
          <w:sz w:val="20"/>
        </w:rPr>
        <w:t>first adjust only three factors: pivot sensitivity, harmonic window length, and Fibonacci tolerance.</w:t>
      </w:r>
    </w:p>
    <w:p w14:paraId="492D9E81" w14:textId="77777777" w:rsidR="00792502" w:rsidRDefault="00000000">
      <w:pPr>
        <w:pStyle w:val="1"/>
      </w:pPr>
      <w:r>
        <w:rPr>
          <w:color w:val="1F4E79"/>
        </w:rPr>
        <w:lastRenderedPageBreak/>
        <w:t>13. Stage summary</w:t>
      </w:r>
    </w:p>
    <w:tbl>
      <w:tblPr>
        <w:tblW w:w="0" w:type="auto"/>
        <w:jc w:val="center"/>
        <w:tblLayout w:type="fixed"/>
        <w:tblLook w:val="04A0" w:firstRow="1" w:lastRow="0" w:firstColumn="1" w:lastColumn="0" w:noHBand="0" w:noVBand="1"/>
      </w:tblPr>
      <w:tblGrid>
        <w:gridCol w:w="9216"/>
      </w:tblGrid>
      <w:tr w:rsidR="00792502" w14:paraId="41B90856" w14:textId="77777777">
        <w:trPr>
          <w:jc w:val="center"/>
        </w:trPr>
        <w:tc>
          <w:tcPr>
            <w:tcW w:w="9216" w:type="dxa"/>
            <w:shd w:val="clear" w:color="auto" w:fill="EEF6EE"/>
            <w:tcMar>
              <w:top w:w="120" w:type="dxa"/>
              <w:left w:w="140" w:type="dxa"/>
              <w:bottom w:w="120" w:type="dxa"/>
              <w:right w:w="140" w:type="dxa"/>
            </w:tcMar>
          </w:tcPr>
          <w:p w14:paraId="76269898" w14:textId="5D1C04B1" w:rsidR="00792502" w:rsidRDefault="002A5DED">
            <w:r>
              <w:rPr>
                <w:rFonts w:hint="eastAsia"/>
                <w:lang w:eastAsia="zh-CN"/>
              </w:rPr>
              <w:t xml:space="preserve">Now the project </w:t>
            </w:r>
            <w:r w:rsidR="00000000">
              <w:t xml:space="preserve">has implemented detector prototypes for </w:t>
            </w:r>
            <w:r>
              <w:t>candlesticks</w:t>
            </w:r>
            <w:r w:rsidR="00000000">
              <w:t>, classic</w:t>
            </w:r>
            <w:r>
              <w:rPr>
                <w:rFonts w:hint="eastAsia"/>
                <w:lang w:eastAsia="zh-CN"/>
              </w:rPr>
              <w:t xml:space="preserve"> </w:t>
            </w:r>
            <w:r>
              <w:t>charts</w:t>
            </w:r>
            <w:r w:rsidR="00000000">
              <w:t>, and harmonic pattern</w:t>
            </w:r>
            <w:r>
              <w:rPr>
                <w:rFonts w:hint="eastAsia"/>
                <w:lang w:eastAsia="zh-CN"/>
              </w:rPr>
              <w:t xml:space="preserve">s. </w:t>
            </w:r>
            <w:r w:rsidR="00000000">
              <w:t xml:space="preserve">Candlestick and </w:t>
            </w:r>
            <w:r>
              <w:rPr>
                <w:rFonts w:hint="eastAsia"/>
                <w:lang w:eastAsia="zh-CN"/>
              </w:rPr>
              <w:t xml:space="preserve">most of the </w:t>
            </w:r>
            <w:r w:rsidR="00000000">
              <w:t xml:space="preserve">chart detectors are already usable. Harmonic detectors are implemented but need </w:t>
            </w:r>
            <w:r>
              <w:rPr>
                <w:rFonts w:hint="eastAsia"/>
                <w:lang w:eastAsia="zh-CN"/>
              </w:rPr>
              <w:t>future</w:t>
            </w:r>
            <w:r w:rsidR="00000000">
              <w:t xml:space="preserve"> tuning.</w:t>
            </w:r>
          </w:p>
        </w:tc>
      </w:tr>
    </w:tbl>
    <w:p w14:paraId="7281B4AA" w14:textId="77777777" w:rsidR="00AE18D9" w:rsidRDefault="00AE18D9"/>
    <w:sectPr w:rsidR="00AE18D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5663572">
    <w:abstractNumId w:val="8"/>
  </w:num>
  <w:num w:numId="2" w16cid:durableId="1286889826">
    <w:abstractNumId w:val="6"/>
  </w:num>
  <w:num w:numId="3" w16cid:durableId="2057191580">
    <w:abstractNumId w:val="5"/>
  </w:num>
  <w:num w:numId="4" w16cid:durableId="83111383">
    <w:abstractNumId w:val="4"/>
  </w:num>
  <w:num w:numId="5" w16cid:durableId="1054542887">
    <w:abstractNumId w:val="7"/>
  </w:num>
  <w:num w:numId="6" w16cid:durableId="724838311">
    <w:abstractNumId w:val="3"/>
  </w:num>
  <w:num w:numId="7" w16cid:durableId="468672639">
    <w:abstractNumId w:val="2"/>
  </w:num>
  <w:num w:numId="8" w16cid:durableId="458493876">
    <w:abstractNumId w:val="1"/>
  </w:num>
  <w:num w:numId="9" w16cid:durableId="1776559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DED"/>
    <w:rsid w:val="00326F90"/>
    <w:rsid w:val="00733064"/>
    <w:rsid w:val="00792502"/>
    <w:rsid w:val="00AA1D8D"/>
    <w:rsid w:val="00AE18D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6383F"/>
  <w14:defaultImageDpi w14:val="300"/>
  <w15:docId w15:val="{AD2238CD-FD3A-4D0A-9478-5FAF9897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微软雅黑"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1194</Words>
  <Characters>7526</Characters>
  <Application>Microsoft Office Word</Application>
  <DocSecurity>0</DocSecurity>
  <Lines>289</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天祺 陆</cp:lastModifiedBy>
  <cp:revision>2</cp:revision>
  <dcterms:created xsi:type="dcterms:W3CDTF">2013-12-23T23:15:00Z</dcterms:created>
  <dcterms:modified xsi:type="dcterms:W3CDTF">2026-03-17T10:54:00Z</dcterms:modified>
  <cp:category/>
</cp:coreProperties>
</file>