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2mkzmvb624" w:id="0"/>
      <w:bookmarkEnd w:id="0"/>
      <w:r w:rsidDel="00000000" w:rsidR="00000000" w:rsidRPr="00000000">
        <w:rPr>
          <w:rtl w:val="0"/>
        </w:rPr>
        <w:t xml:space="preserve">Banana Bran Muffins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Dry ingredients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 cup all purpose flour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½ cup wheat bran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½ cup sugar (works best with Turbinado)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 teaspoon baking powder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½ teaspoon baking soda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Pinch of salt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Wet ingredients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 bananas mashed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⅓ cup butter melted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¼ cup milk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¼ cup honey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 teaspoon vanilla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⅓ cup currants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½ cup pecans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½ cup chocolate chips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Makes 18 standard sized muffins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 oven to 350F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 dry ingredients and options together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 wet ingredients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dry ingredients and options to the wet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 till just combined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Bake in 350F oven for 14-16 minutes (cake tester should come out clean, i like it when the sides are a little brown so i leave it in around 16 mins)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