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5vrqhkrdo2o3" w:id="0"/>
      <w:bookmarkEnd w:id="0"/>
      <w:r w:rsidDel="00000000" w:rsidR="00000000" w:rsidRPr="00000000">
        <w:rPr>
          <w:rtl w:val="0"/>
        </w:rPr>
        <w:t xml:space="preserve">Kaya (coconut jam)</w:t>
      </w:r>
    </w:p>
    <w:p w:rsidR="00000000" w:rsidDel="00000000" w:rsidP="00000000" w:rsidRDefault="00000000" w:rsidRPr="00000000" w14:paraId="00000001">
      <w:pPr>
        <w:pStyle w:val="Subtitle"/>
        <w:contextualSpacing w:val="0"/>
        <w:rPr/>
      </w:pPr>
      <w:bookmarkStart w:colFirst="0" w:colLast="0" w:name="_fs9kfckc87yg" w:id="1"/>
      <w:bookmarkEnd w:id="1"/>
      <w:r w:rsidDel="00000000" w:rsidR="00000000" w:rsidRPr="00000000">
        <w:rPr>
          <w:rtl w:val="0"/>
        </w:rPr>
        <w:t xml:space="preserve">A coconut jam that’s eaten with butter, toast and soft boiled eggs in Singapore.</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7hmaq5eta9v7">
            <w:r w:rsidDel="00000000" w:rsidR="00000000" w:rsidRPr="00000000">
              <w:rPr>
                <w:color w:val="1155cc"/>
                <w:u w:val="single"/>
                <w:rtl w:val="0"/>
              </w:rPr>
              <w:t xml:space="preserve">Ingredients</w:t>
            </w:r>
          </w:hyperlink>
          <w:r w:rsidDel="00000000" w:rsidR="00000000" w:rsidRPr="00000000">
            <w:rPr>
              <w:rtl w:val="0"/>
            </w:rPr>
          </w:r>
        </w:p>
        <w:p w:rsidR="00000000" w:rsidDel="00000000" w:rsidP="00000000" w:rsidRDefault="00000000" w:rsidRPr="00000000" w14:paraId="00000003">
          <w:pPr>
            <w:spacing w:before="200" w:line="240" w:lineRule="auto"/>
            <w:ind w:left="0" w:firstLine="0"/>
            <w:contextualSpacing w:val="0"/>
            <w:rPr>
              <w:color w:val="1155cc"/>
              <w:u w:val="single"/>
            </w:rPr>
          </w:pPr>
          <w:hyperlink w:anchor="_3d2qqvrm7wvq">
            <w:r w:rsidDel="00000000" w:rsidR="00000000" w:rsidRPr="00000000">
              <w:rPr>
                <w:color w:val="1155cc"/>
                <w:u w:val="single"/>
                <w:rtl w:val="0"/>
              </w:rPr>
              <w:t xml:space="preserve">Method</w:t>
            </w:r>
          </w:hyperlink>
          <w:r w:rsidDel="00000000" w:rsidR="00000000" w:rsidRPr="00000000">
            <w:rPr>
              <w:rtl w:val="0"/>
            </w:rPr>
          </w:r>
        </w:p>
        <w:p w:rsidR="00000000" w:rsidDel="00000000" w:rsidP="00000000" w:rsidRDefault="00000000" w:rsidRPr="00000000" w14:paraId="00000004">
          <w:pPr>
            <w:spacing w:before="60" w:line="240" w:lineRule="auto"/>
            <w:ind w:left="360" w:firstLine="0"/>
            <w:contextualSpacing w:val="0"/>
            <w:rPr>
              <w:color w:val="1155cc"/>
              <w:u w:val="single"/>
            </w:rPr>
          </w:pPr>
          <w:hyperlink w:anchor="_8doiblcao6jm">
            <w:r w:rsidDel="00000000" w:rsidR="00000000" w:rsidRPr="00000000">
              <w:rPr>
                <w:color w:val="1155cc"/>
                <w:u w:val="single"/>
                <w:rtl w:val="0"/>
              </w:rPr>
              <w:t xml:space="preserve">The long</w:t>
            </w:r>
          </w:hyperlink>
          <w:r w:rsidDel="00000000" w:rsidR="00000000" w:rsidRPr="00000000">
            <w:rPr>
              <w:rtl w:val="0"/>
            </w:rPr>
          </w:r>
        </w:p>
        <w:p w:rsidR="00000000" w:rsidDel="00000000" w:rsidP="00000000" w:rsidRDefault="00000000" w:rsidRPr="00000000" w14:paraId="00000005">
          <w:pPr>
            <w:spacing w:before="60" w:line="240" w:lineRule="auto"/>
            <w:ind w:left="360" w:firstLine="0"/>
            <w:contextualSpacing w:val="0"/>
            <w:rPr>
              <w:color w:val="1155cc"/>
              <w:u w:val="single"/>
            </w:rPr>
          </w:pPr>
          <w:hyperlink w:anchor="_s5eidmm3tw9j">
            <w:r w:rsidDel="00000000" w:rsidR="00000000" w:rsidRPr="00000000">
              <w:rPr>
                <w:color w:val="1155cc"/>
                <w:u w:val="single"/>
                <w:rtl w:val="0"/>
              </w:rPr>
              <w:t xml:space="preserve">And the short: for the experienced cook</w:t>
            </w:r>
          </w:hyperlink>
          <w:r w:rsidDel="00000000" w:rsidR="00000000" w:rsidRPr="00000000">
            <w:rPr>
              <w:rtl w:val="0"/>
            </w:rPr>
          </w:r>
        </w:p>
        <w:p w:rsidR="00000000" w:rsidDel="00000000" w:rsidP="00000000" w:rsidRDefault="00000000" w:rsidRPr="00000000" w14:paraId="00000006">
          <w:pPr>
            <w:spacing w:before="200" w:line="240" w:lineRule="auto"/>
            <w:ind w:left="0" w:firstLine="0"/>
            <w:contextualSpacing w:val="0"/>
            <w:rPr>
              <w:color w:val="1155cc"/>
              <w:u w:val="single"/>
            </w:rPr>
          </w:pPr>
          <w:hyperlink w:anchor="_ydy06gfj1pvb">
            <w:r w:rsidDel="00000000" w:rsidR="00000000" w:rsidRPr="00000000">
              <w:rPr>
                <w:color w:val="1155cc"/>
                <w:u w:val="single"/>
                <w:rtl w:val="0"/>
              </w:rPr>
              <w:t xml:space="preserve">Special handling</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tn5mtngrsmes">
            <w:r w:rsidDel="00000000" w:rsidR="00000000" w:rsidRPr="00000000">
              <w:rPr>
                <w:color w:val="1155cc"/>
                <w:u w:val="single"/>
                <w:rtl w:val="0"/>
              </w:rPr>
              <w:t xml:space="preserve">Ingredients</w:t>
            </w:r>
          </w:hyperlink>
          <w:r w:rsidDel="00000000" w:rsidR="00000000" w:rsidRPr="00000000">
            <w:rPr>
              <w:rtl w:val="0"/>
            </w:rPr>
          </w:r>
        </w:p>
        <w:p w:rsidR="00000000" w:rsidDel="00000000" w:rsidP="00000000" w:rsidRDefault="00000000" w:rsidRPr="00000000" w14:paraId="00000008">
          <w:pPr>
            <w:spacing w:before="60" w:line="240" w:lineRule="auto"/>
            <w:ind w:left="720" w:firstLine="0"/>
            <w:contextualSpacing w:val="0"/>
            <w:rPr>
              <w:color w:val="1155cc"/>
              <w:u w:val="single"/>
            </w:rPr>
          </w:pPr>
          <w:hyperlink w:anchor="_fucvuvni34ah">
            <w:r w:rsidDel="00000000" w:rsidR="00000000" w:rsidRPr="00000000">
              <w:rPr>
                <w:color w:val="1155cc"/>
                <w:u w:val="single"/>
                <w:rtl w:val="0"/>
              </w:rPr>
              <w:t xml:space="preserve">The eggs</w:t>
            </w:r>
          </w:hyperlink>
          <w:r w:rsidDel="00000000" w:rsidR="00000000" w:rsidRPr="00000000">
            <w:rPr>
              <w:rtl w:val="0"/>
            </w:rPr>
          </w:r>
        </w:p>
        <w:p w:rsidR="00000000" w:rsidDel="00000000" w:rsidP="00000000" w:rsidRDefault="00000000" w:rsidRPr="00000000" w14:paraId="00000009">
          <w:pPr>
            <w:spacing w:before="60" w:line="240" w:lineRule="auto"/>
            <w:ind w:left="720" w:firstLine="0"/>
            <w:contextualSpacing w:val="0"/>
            <w:rPr>
              <w:color w:val="1155cc"/>
              <w:u w:val="single"/>
            </w:rPr>
          </w:pPr>
          <w:hyperlink w:anchor="_6zt5gux2bsmw">
            <w:r w:rsidDel="00000000" w:rsidR="00000000" w:rsidRPr="00000000">
              <w:rPr>
                <w:color w:val="1155cc"/>
                <w:u w:val="single"/>
                <w:rtl w:val="0"/>
              </w:rPr>
              <w:t xml:space="preserve">The sugar</w:t>
            </w:r>
          </w:hyperlink>
          <w:r w:rsidDel="00000000" w:rsidR="00000000" w:rsidRPr="00000000">
            <w:rPr>
              <w:rtl w:val="0"/>
            </w:rPr>
          </w:r>
        </w:p>
        <w:p w:rsidR="00000000" w:rsidDel="00000000" w:rsidP="00000000" w:rsidRDefault="00000000" w:rsidRPr="00000000" w14:paraId="0000000A">
          <w:pPr>
            <w:spacing w:before="60" w:line="240" w:lineRule="auto"/>
            <w:ind w:left="720" w:firstLine="0"/>
            <w:contextualSpacing w:val="0"/>
            <w:rPr>
              <w:color w:val="1155cc"/>
              <w:u w:val="single"/>
            </w:rPr>
          </w:pPr>
          <w:hyperlink w:anchor="_8ch7cewdgmcy">
            <w:r w:rsidDel="00000000" w:rsidR="00000000" w:rsidRPr="00000000">
              <w:rPr>
                <w:color w:val="1155cc"/>
                <w:u w:val="single"/>
                <w:rtl w:val="0"/>
              </w:rPr>
              <w:t xml:space="preserve">Pandan leaves</w:t>
            </w:r>
          </w:hyperlink>
          <w:r w:rsidDel="00000000" w:rsidR="00000000" w:rsidRPr="00000000">
            <w:rPr>
              <w:rtl w:val="0"/>
            </w:rPr>
          </w:r>
        </w:p>
        <w:p w:rsidR="00000000" w:rsidDel="00000000" w:rsidP="00000000" w:rsidRDefault="00000000" w:rsidRPr="00000000" w14:paraId="0000000B">
          <w:pPr>
            <w:spacing w:before="60" w:line="240" w:lineRule="auto"/>
            <w:ind w:left="720" w:firstLine="0"/>
            <w:contextualSpacing w:val="0"/>
            <w:rPr>
              <w:color w:val="1155cc"/>
              <w:u w:val="single"/>
            </w:rPr>
          </w:pPr>
          <w:hyperlink w:anchor="_dgnpunbefvr4">
            <w:r w:rsidDel="00000000" w:rsidR="00000000" w:rsidRPr="00000000">
              <w:rPr>
                <w:color w:val="1155cc"/>
                <w:u w:val="single"/>
                <w:rtl w:val="0"/>
              </w:rPr>
              <w:t xml:space="preserve">The Bain Marie</w:t>
            </w:r>
          </w:hyperlink>
          <w:r w:rsidDel="00000000" w:rsidR="00000000" w:rsidRPr="00000000">
            <w:rPr>
              <w:rtl w:val="0"/>
            </w:rPr>
          </w:r>
        </w:p>
        <w:p w:rsidR="00000000" w:rsidDel="00000000" w:rsidP="00000000" w:rsidRDefault="00000000" w:rsidRPr="00000000" w14:paraId="0000000C">
          <w:pPr>
            <w:spacing w:after="80" w:before="60" w:line="240" w:lineRule="auto"/>
            <w:ind w:left="720" w:firstLine="0"/>
            <w:contextualSpacing w:val="0"/>
            <w:rPr>
              <w:color w:val="1155cc"/>
              <w:u w:val="single"/>
            </w:rPr>
          </w:pPr>
          <w:hyperlink w:anchor="_f5wd9yuob80m">
            <w:r w:rsidDel="00000000" w:rsidR="00000000" w:rsidRPr="00000000">
              <w:rPr>
                <w:color w:val="1155cc"/>
                <w:u w:val="single"/>
                <w:rtl w:val="0"/>
              </w:rPr>
              <w:t xml:space="preserve">The consistency of Kaya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contextualSpacing w:val="0"/>
        <w:rPr/>
      </w:pPr>
      <w:bookmarkStart w:colFirst="0" w:colLast="0" w:name="_7hmaq5eta9v7" w:id="2"/>
      <w:bookmarkEnd w:id="2"/>
      <w:r w:rsidDel="00000000" w:rsidR="00000000" w:rsidRPr="00000000">
        <w:rPr>
          <w:rtl w:val="0"/>
        </w:rPr>
        <w:t xml:space="preserve">Ingredients</w:t>
      </w:r>
    </w:p>
    <w:p w:rsidR="00000000" w:rsidDel="00000000" w:rsidP="00000000" w:rsidRDefault="00000000" w:rsidRPr="00000000" w14:paraId="0000000E">
      <w:pPr>
        <w:contextualSpacing w:val="0"/>
        <w:rPr/>
      </w:pPr>
      <w:r w:rsidDel="00000000" w:rsidR="00000000" w:rsidRPr="00000000">
        <w:rPr>
          <w:rtl w:val="0"/>
        </w:rPr>
        <w:t xml:space="preserve">4 large eggs </w:t>
      </w:r>
    </w:p>
    <w:p w:rsidR="00000000" w:rsidDel="00000000" w:rsidP="00000000" w:rsidRDefault="00000000" w:rsidRPr="00000000" w14:paraId="0000000F">
      <w:pPr>
        <w:contextualSpacing w:val="0"/>
        <w:rPr/>
      </w:pPr>
      <w:r w:rsidDel="00000000" w:rsidR="00000000" w:rsidRPr="00000000">
        <w:rPr>
          <w:rtl w:val="0"/>
        </w:rPr>
        <w:t xml:space="preserve">220 ml coconut milk</w:t>
      </w:r>
    </w:p>
    <w:p w:rsidR="00000000" w:rsidDel="00000000" w:rsidP="00000000" w:rsidRDefault="00000000" w:rsidRPr="00000000" w14:paraId="00000010">
      <w:pPr>
        <w:contextualSpacing w:val="0"/>
        <w:rPr/>
      </w:pPr>
      <w:r w:rsidDel="00000000" w:rsidR="00000000" w:rsidRPr="00000000">
        <w:rPr>
          <w:rtl w:val="0"/>
        </w:rPr>
        <w:t xml:space="preserve">100 g palm sugar (aka: gula jawa, gula melaka) *</w:t>
      </w:r>
    </w:p>
    <w:p w:rsidR="00000000" w:rsidDel="00000000" w:rsidP="00000000" w:rsidRDefault="00000000" w:rsidRPr="00000000" w14:paraId="00000011">
      <w:pPr>
        <w:contextualSpacing w:val="0"/>
        <w:rPr/>
      </w:pPr>
      <w:r w:rsidDel="00000000" w:rsidR="00000000" w:rsidRPr="00000000">
        <w:rPr>
          <w:rtl w:val="0"/>
        </w:rPr>
        <w:t xml:space="preserve">75 g pandan leaves (weight when wet after a thorough wash)</w:t>
      </w:r>
    </w:p>
    <w:p w:rsidR="00000000" w:rsidDel="00000000" w:rsidP="00000000" w:rsidRDefault="00000000" w:rsidRPr="00000000" w14:paraId="00000012">
      <w:pPr>
        <w:contextualSpacing w:val="0"/>
        <w:rPr/>
      </w:pPr>
      <w:r w:rsidDel="00000000" w:rsidR="00000000" w:rsidRPr="00000000">
        <w:rPr>
          <w:rtl w:val="0"/>
        </w:rPr>
        <w:t xml:space="preserve">¼ teaspoon salt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Makes about 500ml of kaya.</w:t>
      </w:r>
    </w:p>
    <w:p w:rsidR="00000000" w:rsidDel="00000000" w:rsidP="00000000" w:rsidRDefault="00000000" w:rsidRPr="00000000" w14:paraId="00000015">
      <w:pPr>
        <w:contextualSpacing w:val="0"/>
        <w:rPr/>
      </w:pPr>
      <w:r w:rsidDel="00000000" w:rsidR="00000000" w:rsidRPr="00000000">
        <w:rPr>
          <w:rtl w:val="0"/>
        </w:rPr>
        <w:t xml:space="preserve">Fits 2x 8.5oz mason jars </w:t>
      </w:r>
    </w:p>
    <w:p w:rsidR="00000000" w:rsidDel="00000000" w:rsidP="00000000" w:rsidRDefault="00000000" w:rsidRPr="00000000" w14:paraId="00000016">
      <w:pPr>
        <w:pStyle w:val="Heading1"/>
        <w:contextualSpacing w:val="0"/>
        <w:rPr/>
      </w:pPr>
      <w:bookmarkStart w:colFirst="0" w:colLast="0" w:name="_3d2qqvrm7wvq" w:id="3"/>
      <w:bookmarkEnd w:id="3"/>
      <w:r w:rsidDel="00000000" w:rsidR="00000000" w:rsidRPr="00000000">
        <w:rPr>
          <w:rtl w:val="0"/>
        </w:rPr>
        <w:t xml:space="preserve">Method</w:t>
      </w:r>
    </w:p>
    <w:p w:rsidR="00000000" w:rsidDel="00000000" w:rsidP="00000000" w:rsidRDefault="00000000" w:rsidRPr="00000000" w14:paraId="00000017">
      <w:pPr>
        <w:pStyle w:val="Heading2"/>
        <w:contextualSpacing w:val="0"/>
        <w:rPr/>
      </w:pPr>
      <w:bookmarkStart w:colFirst="0" w:colLast="0" w:name="_8doiblcao6jm" w:id="4"/>
      <w:bookmarkEnd w:id="4"/>
      <w:r w:rsidDel="00000000" w:rsidR="00000000" w:rsidRPr="00000000">
        <w:rPr>
          <w:rtl w:val="0"/>
        </w:rPr>
        <w:t xml:space="preserve">The long</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Set up a double boiler: </w:t>
      </w:r>
      <w:hyperlink r:id="rId6">
        <w:r w:rsidDel="00000000" w:rsidR="00000000" w:rsidRPr="00000000">
          <w:rPr>
            <w:color w:val="1155cc"/>
            <w:u w:val="single"/>
            <w:rtl w:val="0"/>
          </w:rPr>
          <w:t xml:space="preserve">https://www.wikihow.com/Make-a-Double-Boiler-(Bain-Marie)</w:t>
        </w:r>
      </w:hyperlink>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In the main container (Bowl A), add coconut milk, palm sugar and salt. Add pandan leaves - bruise and cook. Mix until palm sugar has dissolved (about 20 mins)</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In a large bowl, beat eggs (Bowl B)</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Add a ladle of coconut milk mixture (contents of Bowl A) to eggs (Bowl B). Whisk quickly. Repeat</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Now add egg and coconut milk mixture (ie add Bowl B contents to Bowl A). Whisk quickly to prevent lumps</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Scrape down sides and keep whisking</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In 20-30 mins or so, the custard should thicken</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Once it is the right consistency (like custard: thicker than pancake batter), remove from heat. It will continue to set as it cools</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Store in clean jars, will keep about a week in the fridge (once cool).</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2"/>
        <w:contextualSpacing w:val="0"/>
        <w:rPr/>
      </w:pPr>
      <w:bookmarkStart w:colFirst="0" w:colLast="0" w:name="_s5eidmm3tw9j" w:id="5"/>
      <w:bookmarkEnd w:id="5"/>
      <w:r w:rsidDel="00000000" w:rsidR="00000000" w:rsidRPr="00000000">
        <w:rPr>
          <w:rtl w:val="0"/>
        </w:rPr>
        <w:t xml:space="preserve">And the short: for the experienced cook</w:t>
      </w:r>
    </w:p>
    <w:p w:rsidR="00000000" w:rsidDel="00000000" w:rsidP="00000000" w:rsidRDefault="00000000" w:rsidRPr="00000000" w14:paraId="00000023">
      <w:pPr>
        <w:contextualSpacing w:val="0"/>
        <w:rPr/>
      </w:pPr>
      <w:r w:rsidDel="00000000" w:rsidR="00000000" w:rsidRPr="00000000">
        <w:rPr>
          <w:rtl w:val="0"/>
        </w:rPr>
        <w:t xml:space="preserve">This is like making a custard. Use a bain-marie (double boiler). Melt palm sugar in coconut milk, and add salt. Add pandan leaves and bruise to release flavour. Temper the beaten eggs, then add tempered eggs to main pot. Would be a good time to remove pandan leaves. Stir out lumps. Custard should thicken in 20-30 minutes. Transfer to clean containers.</w:t>
      </w:r>
    </w:p>
    <w:p w:rsidR="00000000" w:rsidDel="00000000" w:rsidP="00000000" w:rsidRDefault="00000000" w:rsidRPr="00000000" w14:paraId="00000024">
      <w:pPr>
        <w:pStyle w:val="Heading1"/>
        <w:contextualSpacing w:val="0"/>
        <w:rPr/>
      </w:pPr>
      <w:bookmarkStart w:colFirst="0" w:colLast="0" w:name="_ma46q2r6pivl" w:id="6"/>
      <w:bookmarkEnd w:id="6"/>
      <w:r w:rsidDel="00000000" w:rsidR="00000000" w:rsidRPr="00000000">
        <w:rPr>
          <w:rtl w:val="0"/>
        </w:rPr>
        <w:t xml:space="preserve">Total cooking time</w:t>
      </w:r>
    </w:p>
    <w:p w:rsidR="00000000" w:rsidDel="00000000" w:rsidP="00000000" w:rsidRDefault="00000000" w:rsidRPr="00000000" w14:paraId="00000025">
      <w:pPr>
        <w:contextualSpacing w:val="0"/>
        <w:rPr/>
      </w:pPr>
      <w:r w:rsidDel="00000000" w:rsidR="00000000" w:rsidRPr="00000000">
        <w:rPr>
          <w:rtl w:val="0"/>
        </w:rPr>
        <w:t xml:space="preserve">About 50 mins.</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About 20 mins for heating the coconut milk.</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About 20-30 mins for thickening the custard.</w:t>
      </w:r>
    </w:p>
    <w:p w:rsidR="00000000" w:rsidDel="00000000" w:rsidP="00000000" w:rsidRDefault="00000000" w:rsidRPr="00000000" w14:paraId="00000028">
      <w:pPr>
        <w:pStyle w:val="Heading1"/>
        <w:contextualSpacing w:val="0"/>
        <w:rPr/>
      </w:pPr>
      <w:bookmarkStart w:colFirst="0" w:colLast="0" w:name="_ydy06gfj1pvb" w:id="7"/>
      <w:bookmarkEnd w:id="7"/>
      <w:r w:rsidDel="00000000" w:rsidR="00000000" w:rsidRPr="00000000">
        <w:rPr>
          <w:rtl w:val="0"/>
        </w:rPr>
        <w:t xml:space="preserve">Special handling</w:t>
      </w:r>
    </w:p>
    <w:p w:rsidR="00000000" w:rsidDel="00000000" w:rsidP="00000000" w:rsidRDefault="00000000" w:rsidRPr="00000000" w14:paraId="00000029">
      <w:pPr>
        <w:pStyle w:val="Heading2"/>
        <w:contextualSpacing w:val="0"/>
        <w:rPr/>
      </w:pPr>
      <w:bookmarkStart w:colFirst="0" w:colLast="0" w:name="_tn5mtngrsmes" w:id="8"/>
      <w:bookmarkEnd w:id="8"/>
      <w:r w:rsidDel="00000000" w:rsidR="00000000" w:rsidRPr="00000000">
        <w:rPr>
          <w:rtl w:val="0"/>
        </w:rPr>
        <w:t xml:space="preserve">Ingredients</w:t>
      </w:r>
    </w:p>
    <w:p w:rsidR="00000000" w:rsidDel="00000000" w:rsidP="00000000" w:rsidRDefault="00000000" w:rsidRPr="00000000" w14:paraId="0000002A">
      <w:pPr>
        <w:pStyle w:val="Heading3"/>
        <w:contextualSpacing w:val="0"/>
        <w:rPr/>
      </w:pPr>
      <w:bookmarkStart w:colFirst="0" w:colLast="0" w:name="_fucvuvni34ah" w:id="9"/>
      <w:bookmarkEnd w:id="9"/>
      <w:r w:rsidDel="00000000" w:rsidR="00000000" w:rsidRPr="00000000">
        <w:rPr>
          <w:rtl w:val="0"/>
        </w:rPr>
        <w:t xml:space="preserve">The eggs</w:t>
      </w:r>
    </w:p>
    <w:p w:rsidR="00000000" w:rsidDel="00000000" w:rsidP="00000000" w:rsidRDefault="00000000" w:rsidRPr="00000000" w14:paraId="0000002B">
      <w:pPr>
        <w:contextualSpacing w:val="0"/>
        <w:rPr/>
      </w:pPr>
      <w:r w:rsidDel="00000000" w:rsidR="00000000" w:rsidRPr="00000000">
        <w:rPr>
          <w:rtl w:val="0"/>
        </w:rPr>
        <w:t xml:space="preserve">Since there are so few ingredients, I try to use the best eggs I can. I settled for cage-free grade A large eggs.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3"/>
        <w:contextualSpacing w:val="0"/>
        <w:rPr/>
      </w:pPr>
      <w:bookmarkStart w:colFirst="0" w:colLast="0" w:name="_6zt5gux2bsmw" w:id="10"/>
      <w:bookmarkEnd w:id="10"/>
      <w:r w:rsidDel="00000000" w:rsidR="00000000" w:rsidRPr="00000000">
        <w:rPr>
          <w:rtl w:val="0"/>
        </w:rPr>
        <w:t xml:space="preserve">The sugar</w:t>
      </w:r>
    </w:p>
    <w:p w:rsidR="00000000" w:rsidDel="00000000" w:rsidP="00000000" w:rsidRDefault="00000000" w:rsidRPr="00000000" w14:paraId="0000002E">
      <w:pPr>
        <w:contextualSpacing w:val="0"/>
        <w:rPr/>
      </w:pPr>
      <w:r w:rsidDel="00000000" w:rsidR="00000000" w:rsidRPr="00000000">
        <w:rPr>
          <w:rtl w:val="0"/>
        </w:rPr>
        <w:t xml:space="preserve">Gula Jawa - if you use this, it comes in a block so you’ll have to cut it up to make it melt better. </w:t>
      </w:r>
    </w:p>
    <w:p w:rsidR="00000000" w:rsidDel="00000000" w:rsidP="00000000" w:rsidRDefault="00000000" w:rsidRPr="00000000" w14:paraId="0000002F">
      <w:pPr>
        <w:contextualSpacing w:val="0"/>
        <w:rPr/>
      </w:pPr>
      <w:r w:rsidDel="00000000" w:rsidR="00000000" w:rsidRPr="00000000">
        <w:rPr>
          <w:rtl w:val="0"/>
        </w:rPr>
        <w:t xml:space="preserve">Available at Ranch 99.</w:t>
        <w:br w:type="textWrapping"/>
      </w:r>
      <w:r w:rsidDel="00000000" w:rsidR="00000000" w:rsidRPr="00000000">
        <w:rPr/>
        <w:drawing>
          <wp:inline distB="114300" distT="114300" distL="114300" distR="114300">
            <wp:extent cx="3536156" cy="23574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6156"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Coconut sugar also works.</w:t>
      </w:r>
    </w:p>
    <w:p w:rsidR="00000000" w:rsidDel="00000000" w:rsidP="00000000" w:rsidRDefault="00000000" w:rsidRPr="00000000" w14:paraId="00000031">
      <w:pPr>
        <w:pStyle w:val="Heading3"/>
        <w:contextualSpacing w:val="0"/>
        <w:rPr/>
      </w:pPr>
      <w:bookmarkStart w:colFirst="0" w:colLast="0" w:name="_8ch7cewdgmcy" w:id="11"/>
      <w:bookmarkEnd w:id="11"/>
      <w:r w:rsidDel="00000000" w:rsidR="00000000" w:rsidRPr="00000000">
        <w:rPr>
          <w:rtl w:val="0"/>
        </w:rPr>
        <w:t xml:space="preserve">Pandan leaves</w:t>
      </w:r>
    </w:p>
    <w:p w:rsidR="00000000" w:rsidDel="00000000" w:rsidP="00000000" w:rsidRDefault="00000000" w:rsidRPr="00000000" w14:paraId="00000032">
      <w:pPr>
        <w:contextualSpacing w:val="0"/>
        <w:rPr/>
      </w:pPr>
      <w:r w:rsidDel="00000000" w:rsidR="00000000" w:rsidRPr="00000000">
        <w:rPr>
          <w:rtl w:val="0"/>
        </w:rPr>
        <w:t xml:space="preserve">You can find this in the frozen section at Ranch 99.</w:t>
      </w:r>
    </w:p>
    <w:p w:rsidR="00000000" w:rsidDel="00000000" w:rsidP="00000000" w:rsidRDefault="00000000" w:rsidRPr="00000000" w14:paraId="00000033">
      <w:pPr>
        <w:pStyle w:val="Heading3"/>
        <w:contextualSpacing w:val="0"/>
        <w:rPr/>
      </w:pPr>
      <w:bookmarkStart w:colFirst="0" w:colLast="0" w:name="_dgnpunbefvr4" w:id="12"/>
      <w:bookmarkEnd w:id="12"/>
      <w:r w:rsidDel="00000000" w:rsidR="00000000" w:rsidRPr="00000000">
        <w:rPr>
          <w:rtl w:val="0"/>
        </w:rPr>
        <w:t xml:space="preserve">The Bain Marie</w:t>
      </w:r>
    </w:p>
    <w:p w:rsidR="00000000" w:rsidDel="00000000" w:rsidP="00000000" w:rsidRDefault="00000000" w:rsidRPr="00000000" w14:paraId="00000034">
      <w:pPr>
        <w:contextualSpacing w:val="0"/>
        <w:rPr/>
      </w:pPr>
      <w:r w:rsidDel="00000000" w:rsidR="00000000" w:rsidRPr="00000000">
        <w:rPr>
          <w:rtl w:val="0"/>
        </w:rPr>
        <w:t xml:space="preserve">Make sure the water level in the bottom container does not touch the bowl sitting atop. This would cause the custard to set unevenly in the top bowl.</w:t>
      </w:r>
    </w:p>
    <w:p w:rsidR="00000000" w:rsidDel="00000000" w:rsidP="00000000" w:rsidRDefault="00000000" w:rsidRPr="00000000" w14:paraId="00000035">
      <w:pPr>
        <w:pStyle w:val="Heading3"/>
        <w:contextualSpacing w:val="0"/>
        <w:rPr/>
      </w:pPr>
      <w:bookmarkStart w:colFirst="0" w:colLast="0" w:name="_f5wd9yuob80m" w:id="13"/>
      <w:bookmarkEnd w:id="13"/>
      <w:r w:rsidDel="00000000" w:rsidR="00000000" w:rsidRPr="00000000">
        <w:rPr>
          <w:rtl w:val="0"/>
        </w:rPr>
        <w:t xml:space="preserve">The consistency of Kaya</w:t>
      </w:r>
    </w:p>
    <w:p w:rsidR="00000000" w:rsidDel="00000000" w:rsidP="00000000" w:rsidRDefault="00000000" w:rsidRPr="00000000" w14:paraId="00000036">
      <w:pPr>
        <w:contextualSpacing w:val="0"/>
        <w:rPr/>
      </w:pPr>
      <w:r w:rsidDel="00000000" w:rsidR="00000000" w:rsidRPr="00000000">
        <w:rPr>
          <w:rtl w:val="0"/>
        </w:rPr>
        <w:t xml:space="preserve">If lumps form, you can </w:t>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Whisk it away</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Press the kaya through a strainer</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Use an immersion blender</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3"/>
        <w:contextualSpacing w:val="0"/>
        <w:rPr/>
      </w:pPr>
      <w:bookmarkStart w:colFirst="0" w:colLast="0" w:name="_8rtajpojzcgv" w:id="14"/>
      <w:bookmarkEnd w:id="14"/>
      <w:r w:rsidDel="00000000" w:rsidR="00000000" w:rsidRPr="00000000">
        <w:rPr>
          <w:rtl w:val="0"/>
        </w:rPr>
        <w:t xml:space="preserve">Storage</w:t>
      </w:r>
    </w:p>
    <w:p w:rsidR="00000000" w:rsidDel="00000000" w:rsidP="00000000" w:rsidRDefault="00000000" w:rsidRPr="00000000" w14:paraId="0000003C">
      <w:pPr>
        <w:contextualSpacing w:val="0"/>
        <w:rPr/>
      </w:pPr>
      <w:r w:rsidDel="00000000" w:rsidR="00000000" w:rsidRPr="00000000">
        <w:rPr>
          <w:rtl w:val="0"/>
        </w:rPr>
        <w:t xml:space="preserve">Use glass containers. I boiled them for 15 minutes and dried it off before use.</w:t>
      </w:r>
    </w:p>
    <w:p w:rsidR="00000000" w:rsidDel="00000000" w:rsidP="00000000" w:rsidRDefault="00000000" w:rsidRPr="00000000" w14:paraId="0000003D">
      <w:pPr>
        <w:contextualSpacing w:val="0"/>
        <w:rPr/>
      </w:pPr>
      <w:r w:rsidDel="00000000" w:rsidR="00000000" w:rsidRPr="00000000">
        <w:rPr>
          <w:rtl w:val="0"/>
        </w:rPr>
        <w:t xml:space="preserve">After adding the kaya, I let it cool for 1.5 hours, added the lids and boiled the entire lot again for another 20 minutes.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kihow.com/Make-a-Double-Boiler-(Bain-Marie)"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