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vrqhkrdo2o3" w:id="0"/>
      <w:bookmarkEnd w:id="0"/>
      <w:r w:rsidDel="00000000" w:rsidR="00000000" w:rsidRPr="00000000">
        <w:rPr>
          <w:rtl w:val="0"/>
        </w:rPr>
        <w:t xml:space="preserve">Lemon Curd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fs9kfckc87yg" w:id="1"/>
      <w:bookmarkEnd w:id="1"/>
      <w:r w:rsidDel="00000000" w:rsidR="00000000" w:rsidRPr="00000000">
        <w:rPr>
          <w:rtl w:val="0"/>
        </w:rPr>
        <w:t xml:space="preserve">For cake, breads, etc.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7hmaq5eta9v7" w:id="2"/>
      <w:bookmarkEnd w:id="2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cup lemon juice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6 eggs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¾ - 1 cup honey*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 tablespoons lemon zest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⅛ teaspoon salt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115g butter (about 1 stick) cut into cubes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c2tzco5plomi" w:id="3"/>
      <w:bookmarkEnd w:id="3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Whisk everything (except butter) in non-reactive saucepan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on heat, set on low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patient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Stir with spatula constantly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6th minute or so it will suddenly thicken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Stir in cubed butter till melted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Makes about 1.75 pints, 820 ml (3x ½ pint ball jars)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Keeps for 1 week in fridge.</w:t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fmhny1if3cg0" w:id="4"/>
      <w:bookmarkEnd w:id="4"/>
      <w:r w:rsidDel="00000000" w:rsidR="00000000" w:rsidRPr="00000000">
        <w:rPr>
          <w:rtl w:val="0"/>
        </w:rPr>
        <w:t xml:space="preserve">Special handling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Strain into containers - takes out eggy bits and zest.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 Honey can be substituted with Turbinado or other sweeteners. Your volume may vary.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You can adjust sweetener level, based on the lemon’s tartness.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Works on other citrus fruit.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vw Apr 7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