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г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.Б</w:t>
      </w:r>
      <w:proofErr w:type="gramEnd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ишкек, Дом Правительства 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от 29 октября 1999 года N 590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       ПОСТАНОВЛЕНИЕ ПРАВИТЕЛЬСТВА КЫРГЫЗСКОЙ РЕСПУБЛИКИ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       О Правилах проката киновидеофильмов на территории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                     Кыргызской Республики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       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(В редакции </w:t>
      </w:r>
      <w:hyperlink r:id="rId4" w:history="1">
        <w:r w:rsidRPr="00874C2B">
          <w:rPr>
            <w:rFonts w:ascii="Courier New" w:eastAsia="Times New Roman" w:hAnsi="Courier New" w:cs="Courier New"/>
            <w:color w:val="0000FF"/>
            <w:sz w:val="16"/>
            <w:u w:val="single"/>
            <w:lang w:eastAsia="ru-RU"/>
          </w:rPr>
          <w:t>постановления</w:t>
        </w:r>
      </w:hyperlink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Правительства КР от</w:t>
      </w:r>
      <w:proofErr w:type="gram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               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29 сентября 2000 года N 598)</w:t>
      </w:r>
      <w:proofErr w:type="gram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В  целях  упорядочения  публичной демонстрации  и  распространения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киновидеофильмов  на  территории  Кыргызской Республики,   а  также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в</w:t>
      </w:r>
      <w:proofErr w:type="gram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целях  борьбы  с  </w:t>
      </w:r>
      <w:proofErr w:type="spell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киновидеопиратством</w:t>
      </w:r>
      <w:proofErr w:type="spellEnd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,   защиты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интеллектуального</w:t>
      </w:r>
      <w:proofErr w:type="gramEnd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и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нравственного  здоровья  детей,  подростков и  молодежи  Правительство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Кыргызской Республики постановляет: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1.  Утвердить   прилагаемые  </w:t>
      </w:r>
      <w:hyperlink r:id="rId5" w:history="1">
        <w:r w:rsidRPr="00874C2B">
          <w:rPr>
            <w:rFonts w:ascii="Courier New" w:eastAsia="Times New Roman" w:hAnsi="Courier New" w:cs="Courier New"/>
            <w:color w:val="0000FF"/>
            <w:sz w:val="16"/>
            <w:lang w:eastAsia="ru-RU"/>
          </w:rPr>
          <w:t>Правила</w:t>
        </w:r>
      </w:hyperlink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проката  киновидеофильмов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на</w:t>
      </w:r>
      <w:proofErr w:type="gram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территории Кыргызской Республики.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2. (Утратил силу)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3.   Главам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областных</w:t>
      </w:r>
      <w:proofErr w:type="gramEnd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,   городских  и  районных   государственных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администраций,  местному самоуправлению города Бишкек поручить местным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правоохранительным  органам,  налоговым инспекциям,   </w:t>
      </w:r>
      <w:proofErr w:type="spell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киноорганизациям</w:t>
      </w:r>
      <w:proofErr w:type="spell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осуществлять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контроль  за</w:t>
      </w:r>
      <w:proofErr w:type="gramEnd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соблюдением  настоящих  Правил,  применять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санкции   к   их  нарушителям  согласно  законодательству   Кыргызской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Республики.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4. Признать утратившим силу </w:t>
      </w:r>
      <w:hyperlink r:id="rId6" w:history="1">
        <w:r w:rsidRPr="00874C2B">
          <w:rPr>
            <w:rFonts w:ascii="Courier New" w:eastAsia="Times New Roman" w:hAnsi="Courier New" w:cs="Courier New"/>
            <w:color w:val="0000FF"/>
            <w:sz w:val="16"/>
            <w:lang w:eastAsia="ru-RU"/>
          </w:rPr>
          <w:t>постановление</w:t>
        </w:r>
      </w:hyperlink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Правительства Республики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Кыргызстан  от  23  октября  1992 года N  518  "О  порядке 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публичной</w:t>
      </w:r>
      <w:proofErr w:type="gram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демонстрации киновидеофильмов на территории Республики Кыргызстан".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5. Контроль за выполнением настоящего постановления  возложить  </w:t>
      </w:r>
      <w:proofErr w:type="gram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на</w:t>
      </w:r>
      <w:proofErr w:type="gramEnd"/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управление    социально-культурного   развития    Аппарата    Премьер-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министра Кыргызской Республики.</w:t>
      </w: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</w:p>
    <w:p w:rsidR="00874C2B" w:rsidRPr="00874C2B" w:rsidRDefault="00874C2B" w:rsidP="008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</w:pPr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 xml:space="preserve">    Премьер-министр Кыргызской Республики             </w:t>
      </w:r>
      <w:proofErr w:type="spellStart"/>
      <w:r w:rsidRPr="00874C2B">
        <w:rPr>
          <w:rFonts w:ascii="Courier New" w:eastAsia="Times New Roman" w:hAnsi="Courier New" w:cs="Courier New"/>
          <w:color w:val="2B2B2B"/>
          <w:sz w:val="16"/>
          <w:szCs w:val="16"/>
          <w:lang w:eastAsia="ru-RU"/>
        </w:rPr>
        <w:t>А.Муралиев</w:t>
      </w:r>
      <w:proofErr w:type="spellEnd"/>
    </w:p>
    <w:p w:rsidR="00F24A4A" w:rsidRDefault="00F24A4A"/>
    <w:sectPr w:rsidR="00F24A4A" w:rsidSect="00F24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4C2B"/>
    <w:rsid w:val="00874C2B"/>
    <w:rsid w:val="00F24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C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874C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bd.minjust.gov.kg/act/view/ru-ru/39602?cl=ru-ru" TargetMode="External"/><Relationship Id="rId5" Type="http://schemas.openxmlformats.org/officeDocument/2006/relationships/hyperlink" Target="http://cbd.minjust.gov.kg/act/view/ru-ru/33874?cl=ru-ru" TargetMode="External"/><Relationship Id="rId4" Type="http://schemas.openxmlformats.org/officeDocument/2006/relationships/hyperlink" Target="http://cbd.minjust.gov.kg/act/view/ru-ru/7689?cl=ru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2017-11-21T09:31:00Z</dcterms:created>
  <dcterms:modified xsi:type="dcterms:W3CDTF">2017-11-21T09:32:00Z</dcterms:modified>
</cp:coreProperties>
</file>