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Disk</w:t>
      </w:r>
      <w:r>
        <w:t xml:space="preserve"> </w:t>
      </w:r>
      <w:r>
        <w:t xml:space="preserve">Scheduling</w:t>
      </w:r>
      <w:r>
        <w:t xml:space="preserve"> </w:t>
      </w:r>
      <w:r>
        <w:t xml:space="preserve">Algorithm</w:t>
      </w:r>
      <w:r>
        <w:t xml:space="preserve"> </w:t>
      </w:r>
      <w:r>
        <w:t xml:space="preserve">Visualizer</w:t>
      </w:r>
    </w:p>
    <w:p>
      <w:pPr>
        <w:pStyle w:val="Subtitle"/>
      </w:pPr>
      <w:r>
        <w:t xml:space="preserve">Project</w:t>
      </w:r>
      <w:r>
        <w:t xml:space="preserve"> </w:t>
      </w:r>
      <w:r>
        <w:t xml:space="preserve">Documentation</w:t>
      </w:r>
      <w:r>
        <w:t xml:space="preserve"> </w:t>
      </w:r>
      <w:r>
        <w:t xml:space="preserve">|</w:t>
      </w:r>
      <w:r>
        <w:t xml:space="preserve"> </w:t>
      </w:r>
      <w:r>
        <w:t xml:space="preserve">Operating</w:t>
      </w:r>
      <w:r>
        <w:t xml:space="preserve"> </w:t>
      </w:r>
      <w:r>
        <w:t xml:space="preserve">Systems</w:t>
      </w:r>
      <w:r>
        <w:t xml:space="preserve"> </w:t>
      </w:r>
      <w:r>
        <w:t xml:space="preserve">Mini</w:t>
      </w:r>
      <w:r>
        <w:t xml:space="preserve"> </w:t>
      </w:r>
      <w:r>
        <w:t xml:space="preserve">Project</w:t>
      </w:r>
    </w:p>
    <w:p>
      <w:pPr>
        <w:pStyle w:val="Author"/>
      </w:pPr>
      <w:r>
        <w:t xml:space="preserve">2520080015</w:t>
      </w:r>
      <w:r>
        <w:t xml:space="preserve"> </w:t>
      </w:r>
      <w:r>
        <w:t xml:space="preserve">-</w:t>
      </w:r>
      <w:r>
        <w:t xml:space="preserve"> </w:t>
      </w:r>
      <w:r>
        <w:t xml:space="preserve">V.Hari</w:t>
      </w:r>
      <w:r>
        <w:t xml:space="preserve"> </w:t>
      </w:r>
      <w:r>
        <w:t xml:space="preserve">Priya,</w:t>
      </w:r>
      <w:r>
        <w:t xml:space="preserve"> </w:t>
      </w:r>
      <w:r>
        <w:t xml:space="preserve">2520080068</w:t>
      </w:r>
      <w:r>
        <w:t xml:space="preserve"> </w:t>
      </w:r>
      <w:r>
        <w:t xml:space="preserve">-</w:t>
      </w:r>
      <w:r>
        <w:t xml:space="preserve"> </w:t>
      </w:r>
      <w:r>
        <w:t xml:space="preserve">M.Sai</w:t>
      </w:r>
      <w:r>
        <w:t xml:space="preserve"> </w:t>
      </w:r>
      <w:r>
        <w:t xml:space="preserve">Harika</w:t>
      </w:r>
    </w:p>
    <w:bookmarkStart w:id="20" w:name="overview"/>
    <w:p>
      <w:pPr>
        <w:pStyle w:val="Heading1"/>
      </w:pPr>
      <w:r>
        <w:t xml:space="preserve">1. Overview</w:t>
      </w:r>
    </w:p>
    <w:p>
      <w:pPr>
        <w:pStyle w:val="FirstParagraph"/>
      </w:pPr>
      <w:r>
        <w:t xml:space="preserve">The Disk Scheduling Algorithm Visualizer is a single-page web application that shows how an operating system orders pending disk requests. The user enters a request queue, the starting head position, the disk size and a direction, then picks an algorithm. The tool animates the head path across the cylinders, reports the total head movement and average seek, and compares all six algorithms on the same input.</w:t>
      </w:r>
    </w:p>
    <w:p>
      <w:pPr>
        <w:pStyle w:val="BodyText"/>
      </w:pPr>
      <w:r>
        <w:t xml:space="preserve">Algorithms implemented: FCFS, SSTF, SCAN, C-SCAN, LOOK and C-LOOK.</w:t>
      </w:r>
    </w:p>
    <w:bookmarkEnd w:id="20"/>
    <w:bookmarkStart w:id="21" w:name="files"/>
    <w:p>
      <w:pPr>
        <w:pStyle w:val="Heading1"/>
      </w:pPr>
      <w:r>
        <w:t xml:space="preserve">2.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t xml:space="preserve">Disk_Scheduling_Visualizer.html</w:t>
            </w:r>
          </w:p>
        </w:tc>
        <w:tc>
          <w:tcPr/>
          <w:p>
            <w:pPr>
              <w:pStyle w:val="Compact"/>
              <w:jc w:val="left"/>
            </w:pPr>
            <w:r>
              <w:t xml:space="preserve">The complete application (HTML, CSS and JavaScript in one file)</w:t>
            </w:r>
          </w:p>
        </w:tc>
      </w:tr>
      <w:tr>
        <w:tc>
          <w:tcPr/>
          <w:p>
            <w:pPr>
              <w:pStyle w:val="Compact"/>
              <w:jc w:val="left"/>
            </w:pPr>
            <w:r>
              <w:t xml:space="preserve">Disk_Scheduling_Visualizer.pptx</w:t>
            </w:r>
          </w:p>
        </w:tc>
        <w:tc>
          <w:tcPr/>
          <w:p>
            <w:pPr>
              <w:pStyle w:val="Compact"/>
              <w:jc w:val="left"/>
            </w:pPr>
            <w:r>
              <w:t xml:space="preserve">Presentation slides</w:t>
            </w:r>
          </w:p>
        </w:tc>
      </w:tr>
      <w:tr>
        <w:tc>
          <w:tcPr/>
          <w:p>
            <w:pPr>
              <w:pStyle w:val="Compact"/>
              <w:jc w:val="left"/>
            </w:pPr>
            <w:r>
              <w:t xml:space="preserve">Disk_Scheduling_Visualizer_Report.docx</w:t>
            </w:r>
          </w:p>
        </w:tc>
        <w:tc>
          <w:tcPr/>
          <w:p>
            <w:pPr>
              <w:pStyle w:val="Compact"/>
              <w:jc w:val="left"/>
            </w:pPr>
            <w:r>
              <w:t xml:space="preserve">Project report with working screenshot</w:t>
            </w:r>
          </w:p>
        </w:tc>
      </w:tr>
    </w:tbl>
    <w:bookmarkEnd w:id="21"/>
    <w:bookmarkStart w:id="22" w:name="requirements-and-setup"/>
    <w:p>
      <w:pPr>
        <w:pStyle w:val="Heading1"/>
      </w:pPr>
      <w:r>
        <w:t xml:space="preserve">3. Requirements and Setup</w:t>
      </w:r>
    </w:p>
    <w:p>
      <w:pPr>
        <w:numPr>
          <w:ilvl w:val="0"/>
          <w:numId w:val="1001"/>
        </w:numPr>
        <w:pStyle w:val="Compact"/>
      </w:pPr>
      <w:r>
        <w:t xml:space="preserve">Any modern web browser (Chrome, Edge, Firefox or Safari).</w:t>
      </w:r>
    </w:p>
    <w:p>
      <w:pPr>
        <w:numPr>
          <w:ilvl w:val="0"/>
          <w:numId w:val="1001"/>
        </w:numPr>
        <w:pStyle w:val="Compact"/>
      </w:pPr>
      <w:r>
        <w:t xml:space="preserve">No installation, server, internet connection or external libraries.</w:t>
      </w:r>
    </w:p>
    <w:p>
      <w:pPr>
        <w:numPr>
          <w:ilvl w:val="0"/>
          <w:numId w:val="1001"/>
        </w:numPr>
        <w:pStyle w:val="Compact"/>
      </w:pPr>
      <w:r>
        <w:t xml:space="preserve">To run: download Disk_Scheduling_Visualizer.html and open it in the browser.</w:t>
      </w:r>
    </w:p>
    <w:bookmarkEnd w:id="22"/>
    <w:bookmarkStart w:id="26" w:name="user-guide"/>
    <w:p>
      <w:pPr>
        <w:pStyle w:val="Heading1"/>
      </w:pPr>
      <w:r>
        <w:t xml:space="preserve">4. User Guide</w:t>
      </w:r>
    </w:p>
    <w:bookmarkStart w:id="23" w:name="input-fields"/>
    <w:p>
      <w:pPr>
        <w:pStyle w:val="Heading2"/>
      </w:pPr>
      <w:r>
        <w:t xml:space="preserve">4.1 Input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Request queue</w:t>
            </w:r>
          </w:p>
        </w:tc>
        <w:tc>
          <w:tcPr/>
          <w:p>
            <w:pPr>
              <w:pStyle w:val="Compact"/>
              <w:jc w:val="left"/>
            </w:pPr>
            <w:r>
              <w:t xml:space="preserve">Cylinder numbers separated by commas or spaces. Non-numeric entries are ignored.</w:t>
            </w:r>
          </w:p>
        </w:tc>
        <w:tc>
          <w:tcPr/>
          <w:p>
            <w:pPr>
              <w:pStyle w:val="Compact"/>
              <w:jc w:val="left"/>
            </w:pPr>
            <w:r>
              <w:t xml:space="preserve">98, 183, 37, 122, 14, 124, 65, 67</w:t>
            </w:r>
          </w:p>
        </w:tc>
      </w:tr>
      <w:tr>
        <w:tc>
          <w:tcPr/>
          <w:p>
            <w:pPr>
              <w:pStyle w:val="Compact"/>
              <w:jc w:val="left"/>
            </w:pPr>
            <w:r>
              <w:t xml:space="preserve">Head</w:t>
            </w:r>
          </w:p>
        </w:tc>
        <w:tc>
          <w:tcPr/>
          <w:p>
            <w:pPr>
              <w:pStyle w:val="Compact"/>
              <w:jc w:val="left"/>
            </w:pPr>
            <w:r>
              <w:t xml:space="preserve">Starting head position (cylinder number)</w:t>
            </w:r>
          </w:p>
        </w:tc>
        <w:tc>
          <w:tcPr/>
          <w:p>
            <w:pPr>
              <w:pStyle w:val="Compact"/>
              <w:jc w:val="left"/>
            </w:pPr>
            <w:r>
              <w:t xml:space="preserve">53</w:t>
            </w:r>
          </w:p>
        </w:tc>
      </w:tr>
      <w:tr>
        <w:tc>
          <w:tcPr/>
          <w:p>
            <w:pPr>
              <w:pStyle w:val="Compact"/>
              <w:jc w:val="left"/>
            </w:pPr>
            <w:r>
              <w:t xml:space="preserve">Disk size</w:t>
            </w:r>
          </w:p>
        </w:tc>
        <w:tc>
          <w:tcPr/>
          <w:p>
            <w:pPr>
              <w:pStyle w:val="Compact"/>
              <w:jc w:val="left"/>
            </w:pPr>
            <w:r>
              <w:t xml:space="preserve">Number of cylinders; valid cylinders are 0 to size - 1</w:t>
            </w:r>
          </w:p>
        </w:tc>
        <w:tc>
          <w:tcPr/>
          <w:p>
            <w:pPr>
              <w:pStyle w:val="Compact"/>
              <w:jc w:val="left"/>
            </w:pPr>
            <w:r>
              <w:t xml:space="preserve">200</w:t>
            </w:r>
          </w:p>
        </w:tc>
      </w:tr>
      <w:tr>
        <w:tc>
          <w:tcPr/>
          <w:p>
            <w:pPr>
              <w:pStyle w:val="Compact"/>
              <w:jc w:val="left"/>
            </w:pPr>
            <w:r>
              <w:t xml:space="preserve">Direction</w:t>
            </w:r>
          </w:p>
        </w:tc>
        <w:tc>
          <w:tcPr/>
          <w:p>
            <w:pPr>
              <w:pStyle w:val="Compact"/>
              <w:jc w:val="left"/>
            </w:pPr>
            <w:r>
              <w:t xml:space="preserve">Initial head direction: Towards 0 or Towards end</w:t>
            </w:r>
          </w:p>
        </w:tc>
        <w:tc>
          <w:tcPr/>
          <w:p>
            <w:pPr>
              <w:pStyle w:val="Compact"/>
              <w:jc w:val="left"/>
            </w:pPr>
            <w:r>
              <w:t xml:space="preserve">Towards 0</w:t>
            </w:r>
          </w:p>
        </w:tc>
      </w:tr>
      <w:tr>
        <w:tc>
          <w:tcPr/>
          <w:p>
            <w:pPr>
              <w:pStyle w:val="Compact"/>
              <w:jc w:val="left"/>
            </w:pPr>
            <w:r>
              <w:t xml:space="preserve">Algorithm</w:t>
            </w:r>
          </w:p>
        </w:tc>
        <w:tc>
          <w:tcPr/>
          <w:p>
            <w:pPr>
              <w:pStyle w:val="Compact"/>
              <w:jc w:val="left"/>
            </w:pPr>
            <w:r>
              <w:t xml:space="preserve">FCFS, SSTF, SCAN, C-SCAN, LOOK or C-LOOK</w:t>
            </w:r>
          </w:p>
        </w:tc>
        <w:tc>
          <w:tcPr/>
          <w:p>
            <w:pPr>
              <w:pStyle w:val="Compact"/>
              <w:jc w:val="left"/>
            </w:pPr>
            <w:r>
              <w:t xml:space="preserve">SCAN</w:t>
            </w:r>
          </w:p>
        </w:tc>
      </w:tr>
    </w:tbl>
    <w:bookmarkEnd w:id="23"/>
    <w:bookmarkStart w:id="24" w:name="buttons"/>
    <w:p>
      <w:pPr>
        <w:pStyle w:val="Heading2"/>
      </w:pPr>
      <w:r>
        <w:t xml:space="preserve">4.2 Buttons</w:t>
      </w:r>
    </w:p>
    <w:p>
      <w:pPr>
        <w:numPr>
          <w:ilvl w:val="0"/>
          <w:numId w:val="1002"/>
        </w:numPr>
        <w:pStyle w:val="Compact"/>
      </w:pPr>
      <w:r>
        <w:rPr>
          <w:bCs/>
          <w:b/>
        </w:rPr>
        <w:t xml:space="preserve">Run &amp; Animate:</w:t>
      </w:r>
      <w:r>
        <w:t xml:space="preserve"> </w:t>
      </w:r>
      <w:r>
        <w:t xml:space="preserve">runs the chosen algorithm and draws the path one step every 0.5 seconds.</w:t>
      </w:r>
    </w:p>
    <w:p>
      <w:pPr>
        <w:numPr>
          <w:ilvl w:val="0"/>
          <w:numId w:val="1002"/>
        </w:numPr>
        <w:pStyle w:val="Compact"/>
      </w:pPr>
      <w:r>
        <w:rPr>
          <w:bCs/>
          <w:b/>
        </w:rPr>
        <w:t xml:space="preserve">Compare All:</w:t>
      </w:r>
      <w:r>
        <w:t xml:space="preserve"> </w:t>
      </w:r>
      <w:r>
        <w:t xml:space="preserve">runs the chosen algorithm and draws the complete path at once, then fills the comparison table.</w:t>
      </w:r>
    </w:p>
    <w:bookmarkEnd w:id="24"/>
    <w:bookmarkStart w:id="25" w:name="output-panels"/>
    <w:p>
      <w:pPr>
        <w:pStyle w:val="Heading2"/>
      </w:pPr>
      <w:r>
        <w:t xml:space="preserve">4.3 Output panels</w:t>
      </w:r>
    </w:p>
    <w:p>
      <w:pPr>
        <w:numPr>
          <w:ilvl w:val="0"/>
          <w:numId w:val="1003"/>
        </w:numPr>
        <w:pStyle w:val="Compact"/>
      </w:pPr>
      <w:r>
        <w:rPr>
          <w:bCs/>
          <w:b/>
        </w:rPr>
        <w:t xml:space="preserve">Head movement path:</w:t>
      </w:r>
      <w:r>
        <w:t xml:space="preserve"> </w:t>
      </w:r>
      <w:r>
        <w:t xml:space="preserve">the horizontal axis is the cylinder number and the vertical axis is the order of service, so the path reads from top to bottom. The starting head position is orange and served requests are dark blue, each labelled with its cylinder.</w:t>
      </w:r>
    </w:p>
    <w:p>
      <w:pPr>
        <w:numPr>
          <w:ilvl w:val="0"/>
          <w:numId w:val="1003"/>
        </w:numPr>
        <w:pStyle w:val="Compact"/>
      </w:pPr>
      <w:r>
        <w:rPr>
          <w:bCs/>
          <w:b/>
        </w:rPr>
        <w:t xml:space="preserve">Metrics:</w:t>
      </w:r>
      <w:r>
        <w:t xml:space="preserve"> </w:t>
      </w:r>
      <w:r>
        <w:t xml:space="preserve">algorithm name, total head movement in cylinders, average seek per request, and the service order.</w:t>
      </w:r>
    </w:p>
    <w:p>
      <w:pPr>
        <w:numPr>
          <w:ilvl w:val="0"/>
          <w:numId w:val="1003"/>
        </w:numPr>
        <w:pStyle w:val="Compact"/>
      </w:pPr>
      <w:r>
        <w:rPr>
          <w:bCs/>
          <w:b/>
        </w:rPr>
        <w:t xml:space="preserve">Comparison table:</w:t>
      </w:r>
      <w:r>
        <w:t xml:space="preserve"> </w:t>
      </w:r>
      <w:r>
        <w:t xml:space="preserve">total head movement for all six algorithms on the current input; the lowest total is highlighted.</w:t>
      </w:r>
    </w:p>
    <w:p>
      <w:pPr>
        <w:pStyle w:val="FirstParagraph"/>
      </w:pPr>
      <w:r>
        <w:t xml:space="preserve">The comparison table refreshes every time either button is pressed.</w:t>
      </w:r>
    </w:p>
    <w:bookmarkEnd w:id="25"/>
    <w:bookmarkEnd w:id="26"/>
    <w:bookmarkStart w:id="28" w:name="algorithm-reference"/>
    <w:p>
      <w:pPr>
        <w:pStyle w:val="Heading1"/>
      </w:pPr>
      <w:r>
        <w:t xml:space="preserve">5. Algorithm Reference</w:t>
      </w:r>
    </w:p>
    <w:p>
      <w:pPr>
        <w:pStyle w:val="FirstParagraph"/>
      </w:pPr>
      <w:r>
        <w:t xml:space="preserve">Let the head be at position h and the disk end be size - 1. Requests below h are served downward and requests at or above h are served upward.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Algorithm</w:t>
            </w:r>
          </w:p>
        </w:tc>
        <w:tc>
          <w:tcPr/>
          <w:p>
            <w:pPr>
              <w:pStyle w:val="Compact"/>
              <w:jc w:val="left"/>
            </w:pPr>
            <w:r>
              <w:t xml:space="preserve">Behaviour in this implementation</w:t>
            </w:r>
          </w:p>
        </w:tc>
      </w:tr>
      <w:tr>
        <w:tc>
          <w:tcPr/>
          <w:p>
            <w:pPr>
              <w:pStyle w:val="Compact"/>
              <w:jc w:val="left"/>
            </w:pPr>
            <w:r>
              <w:t xml:space="preserve">FCFS</w:t>
            </w:r>
          </w:p>
        </w:tc>
        <w:tc>
          <w:tcPr/>
          <w:p>
            <w:pPr>
              <w:pStyle w:val="Compact"/>
              <w:jc w:val="left"/>
            </w:pPr>
            <w:r>
              <w:t xml:space="preserve">Visits requests in the order entered. Direction is ignored.</w:t>
            </w:r>
          </w:p>
        </w:tc>
      </w:tr>
      <w:tr>
        <w:tc>
          <w:tcPr/>
          <w:p>
            <w:pPr>
              <w:pStyle w:val="Compact"/>
              <w:jc w:val="left"/>
            </w:pPr>
            <w:r>
              <w:t xml:space="preserve">SSTF</w:t>
            </w:r>
          </w:p>
        </w:tc>
        <w:tc>
          <w:tcPr/>
          <w:p>
            <w:pPr>
              <w:pStyle w:val="Compact"/>
              <w:jc w:val="left"/>
            </w:pPr>
            <w:r>
              <w:t xml:space="preserve">Repeatedly picks the unserved request closest to the current position. Direction is ignored. Ties go to the request that appears earlier in the queue.</w:t>
            </w:r>
          </w:p>
        </w:tc>
      </w:tr>
      <w:tr>
        <w:tc>
          <w:tcPr/>
          <w:p>
            <w:pPr>
              <w:pStyle w:val="Compact"/>
              <w:jc w:val="left"/>
            </w:pPr>
            <w:r>
              <w:t xml:space="preserve">SCAN</w:t>
            </w:r>
          </w:p>
        </w:tc>
        <w:tc>
          <w:tcPr/>
          <w:p>
            <w:pPr>
              <w:pStyle w:val="Compact"/>
              <w:jc w:val="left"/>
            </w:pPr>
            <w:r>
              <w:t xml:space="preserve">Serves all requests in the chosen direction, travels to that disk end, reverses and serves the rest. If there are no requests on the other side, it does not travel to the end.</w:t>
            </w:r>
          </w:p>
        </w:tc>
      </w:tr>
      <w:tr>
        <w:tc>
          <w:tcPr/>
          <w:p>
            <w:pPr>
              <w:pStyle w:val="Compact"/>
              <w:jc w:val="left"/>
            </w:pPr>
            <w:r>
              <w:t xml:space="preserve">C-SCAN</w:t>
            </w:r>
          </w:p>
        </w:tc>
        <w:tc>
          <w:tcPr/>
          <w:p>
            <w:pPr>
              <w:pStyle w:val="Compact"/>
              <w:jc w:val="left"/>
            </w:pPr>
            <w:r>
              <w:t xml:space="preserve">Serves requests in the chosen direction, travels to that disk end, jumps to the opposite end and continues in the same direction. The jump is counted as head movement.</w:t>
            </w:r>
          </w:p>
        </w:tc>
      </w:tr>
      <w:tr>
        <w:tc>
          <w:tcPr/>
          <w:p>
            <w:pPr>
              <w:pStyle w:val="Compact"/>
              <w:jc w:val="left"/>
            </w:pPr>
            <w:r>
              <w:t xml:space="preserve">LOOK</w:t>
            </w:r>
          </w:p>
        </w:tc>
        <w:tc>
          <w:tcPr/>
          <w:p>
            <w:pPr>
              <w:pStyle w:val="Compact"/>
              <w:jc w:val="left"/>
            </w:pPr>
            <w:r>
              <w:t xml:space="preserve">Like SCAN, but reverses at the last request instead of the disk end.</w:t>
            </w:r>
          </w:p>
        </w:tc>
      </w:tr>
      <w:tr>
        <w:tc>
          <w:tcPr/>
          <w:p>
            <w:pPr>
              <w:pStyle w:val="Compact"/>
              <w:jc w:val="left"/>
            </w:pPr>
            <w:r>
              <w:t xml:space="preserve">C-LOOK</w:t>
            </w:r>
          </w:p>
        </w:tc>
        <w:tc>
          <w:tcPr/>
          <w:p>
            <w:pPr>
              <w:pStyle w:val="Compact"/>
              <w:jc w:val="left"/>
            </w:pPr>
            <w:r>
              <w:t xml:space="preserve">Like C-SCAN, but jumps from the last request to the farthest request on the other side instead of the disk ends. The jump is counted as head movement.</w:t>
            </w:r>
          </w:p>
        </w:tc>
      </w:tr>
    </w:tbl>
    <w:bookmarkStart w:id="27" w:name="metrics"/>
    <w:p>
      <w:pPr>
        <w:pStyle w:val="Heading2"/>
      </w:pPr>
      <w:r>
        <w:t xml:space="preserve">5.1 Metrics</w:t>
      </w:r>
    </w:p>
    <w:p>
      <w:pPr>
        <w:numPr>
          <w:ilvl w:val="0"/>
          <w:numId w:val="1004"/>
        </w:numPr>
        <w:pStyle w:val="Compact"/>
      </w:pPr>
      <w:r>
        <w:rPr>
          <w:bCs/>
          <w:b/>
        </w:rPr>
        <w:t xml:space="preserve">Total head movement</w:t>
      </w:r>
      <w:r>
        <w:t xml:space="preserve"> </w:t>
      </w:r>
      <w:r>
        <w:t xml:space="preserve">= the sum of absolute differences between consecutive positions in the visited path (including disk ends and jumps where the algorithm uses them).</w:t>
      </w:r>
    </w:p>
    <w:p>
      <w:pPr>
        <w:numPr>
          <w:ilvl w:val="0"/>
          <w:numId w:val="1004"/>
        </w:numPr>
        <w:pStyle w:val="Compact"/>
      </w:pPr>
      <w:r>
        <w:rPr>
          <w:bCs/>
          <w:b/>
        </w:rPr>
        <w:t xml:space="preserve">Average seek per request</w:t>
      </w:r>
      <w:r>
        <w:t xml:space="preserve"> </w:t>
      </w:r>
      <w:r>
        <w:t xml:space="preserve">= total head movement divided by the number of moves in the path (path length minus one).</w:t>
      </w:r>
    </w:p>
    <w:p>
      <w:pPr>
        <w:pStyle w:val="FirstParagraph"/>
      </w:pPr>
      <w:r>
        <w:t xml:space="preserve">Because SCAN and C-SCAN add stops at the disk ends, their number of moves is larger than the number of requests, so the average is not simply total divided by requests.</w:t>
      </w:r>
    </w:p>
    <w:bookmarkEnd w:id="27"/>
    <w:bookmarkEnd w:id="28"/>
    <w:bookmarkStart w:id="29" w:name="worked-example"/>
    <w:p>
      <w:pPr>
        <w:pStyle w:val="Heading1"/>
      </w:pPr>
      <w:r>
        <w:t xml:space="preserve">6. Worked Example</w:t>
      </w:r>
    </w:p>
    <w:p>
      <w:pPr>
        <w:pStyle w:val="FirstParagraph"/>
      </w:pPr>
      <w:r>
        <w:t xml:space="preserve">Input: queue 98, 183, 37, 122, 14, 124, 65, 67; head 53; disk size 200; direction towards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Algorithm</w:t>
            </w:r>
          </w:p>
        </w:tc>
        <w:tc>
          <w:tcPr/>
          <w:p>
            <w:pPr>
              <w:pStyle w:val="Compact"/>
              <w:jc w:val="left"/>
            </w:pPr>
            <w:r>
              <w:t xml:space="preserve">Service order</w:t>
            </w:r>
          </w:p>
        </w:tc>
        <w:tc>
          <w:tcPr/>
          <w:p>
            <w:pPr>
              <w:pStyle w:val="Compact"/>
              <w:jc w:val="left"/>
            </w:pPr>
            <w:r>
              <w:t xml:space="preserve">Total movement</w:t>
            </w:r>
          </w:p>
        </w:tc>
      </w:tr>
      <w:tr>
        <w:tc>
          <w:tcPr/>
          <w:p>
            <w:pPr>
              <w:pStyle w:val="Compact"/>
              <w:jc w:val="left"/>
            </w:pPr>
            <w:r>
              <w:t xml:space="preserve">FCFS</w:t>
            </w:r>
          </w:p>
        </w:tc>
        <w:tc>
          <w:tcPr/>
          <w:p>
            <w:pPr>
              <w:pStyle w:val="Compact"/>
              <w:jc w:val="left"/>
            </w:pPr>
            <w:r>
              <w:t xml:space="preserve">53, 98, 183, 37, 122, 14, 124, 65, 67</w:t>
            </w:r>
          </w:p>
        </w:tc>
        <w:tc>
          <w:tcPr/>
          <w:p>
            <w:pPr>
              <w:pStyle w:val="Compact"/>
              <w:jc w:val="left"/>
            </w:pPr>
            <w:r>
              <w:t xml:space="preserve">640</w:t>
            </w:r>
          </w:p>
        </w:tc>
      </w:tr>
      <w:tr>
        <w:tc>
          <w:tcPr/>
          <w:p>
            <w:pPr>
              <w:pStyle w:val="Compact"/>
              <w:jc w:val="left"/>
            </w:pPr>
            <w:r>
              <w:t xml:space="preserve">SSTF</w:t>
            </w:r>
          </w:p>
        </w:tc>
        <w:tc>
          <w:tcPr/>
          <w:p>
            <w:pPr>
              <w:pStyle w:val="Compact"/>
              <w:jc w:val="left"/>
            </w:pPr>
            <w:r>
              <w:t xml:space="preserve">53, 65, 67, 37, 14, 98, 122, 124, 183</w:t>
            </w:r>
          </w:p>
        </w:tc>
        <w:tc>
          <w:tcPr/>
          <w:p>
            <w:pPr>
              <w:pStyle w:val="Compact"/>
              <w:jc w:val="left"/>
            </w:pPr>
            <w:r>
              <w:t xml:space="preserve">236</w:t>
            </w:r>
          </w:p>
        </w:tc>
      </w:tr>
      <w:tr>
        <w:tc>
          <w:tcPr/>
          <w:p>
            <w:pPr>
              <w:pStyle w:val="Compact"/>
              <w:jc w:val="left"/>
            </w:pPr>
            <w:r>
              <w:t xml:space="preserve">SCAN</w:t>
            </w:r>
          </w:p>
        </w:tc>
        <w:tc>
          <w:tcPr/>
          <w:p>
            <w:pPr>
              <w:pStyle w:val="Compact"/>
              <w:jc w:val="left"/>
            </w:pPr>
            <w:r>
              <w:t xml:space="preserve">53, 37, 14, 0, 65, 67, 98, 122, 124, 183</w:t>
            </w:r>
          </w:p>
        </w:tc>
        <w:tc>
          <w:tcPr/>
          <w:p>
            <w:pPr>
              <w:pStyle w:val="Compact"/>
              <w:jc w:val="left"/>
            </w:pPr>
            <w:r>
              <w:t xml:space="preserve">236</w:t>
            </w:r>
          </w:p>
        </w:tc>
      </w:tr>
      <w:tr>
        <w:tc>
          <w:tcPr/>
          <w:p>
            <w:pPr>
              <w:pStyle w:val="Compact"/>
              <w:jc w:val="left"/>
            </w:pPr>
            <w:r>
              <w:t xml:space="preserve">C-SCAN</w:t>
            </w:r>
          </w:p>
        </w:tc>
        <w:tc>
          <w:tcPr/>
          <w:p>
            <w:pPr>
              <w:pStyle w:val="Compact"/>
              <w:jc w:val="left"/>
            </w:pPr>
            <w:r>
              <w:t xml:space="preserve">53, 37, 14, 0, 199, 183, 124, 122, 98, 67, 65</w:t>
            </w:r>
          </w:p>
        </w:tc>
        <w:tc>
          <w:tcPr/>
          <w:p>
            <w:pPr>
              <w:pStyle w:val="Compact"/>
              <w:jc w:val="left"/>
            </w:pPr>
            <w:r>
              <w:t xml:space="preserve">386</w:t>
            </w:r>
          </w:p>
        </w:tc>
      </w:tr>
      <w:tr>
        <w:tc>
          <w:tcPr/>
          <w:p>
            <w:pPr>
              <w:pStyle w:val="Compact"/>
              <w:jc w:val="left"/>
            </w:pPr>
            <w:r>
              <w:t xml:space="preserve">LOOK</w:t>
            </w:r>
          </w:p>
        </w:tc>
        <w:tc>
          <w:tcPr/>
          <w:p>
            <w:pPr>
              <w:pStyle w:val="Compact"/>
              <w:jc w:val="left"/>
            </w:pPr>
            <w:r>
              <w:t xml:space="preserve">53, 37, 14, 65, 67, 98, 122, 124, 183</w:t>
            </w:r>
          </w:p>
        </w:tc>
        <w:tc>
          <w:tcPr/>
          <w:p>
            <w:pPr>
              <w:pStyle w:val="Compact"/>
              <w:jc w:val="left"/>
            </w:pPr>
            <w:r>
              <w:t xml:space="preserve">208</w:t>
            </w:r>
          </w:p>
        </w:tc>
      </w:tr>
      <w:tr>
        <w:tc>
          <w:tcPr/>
          <w:p>
            <w:pPr>
              <w:pStyle w:val="Compact"/>
              <w:jc w:val="left"/>
            </w:pPr>
            <w:r>
              <w:t xml:space="preserve">C-LOOK</w:t>
            </w:r>
          </w:p>
        </w:tc>
        <w:tc>
          <w:tcPr/>
          <w:p>
            <w:pPr>
              <w:pStyle w:val="Compact"/>
              <w:jc w:val="left"/>
            </w:pPr>
            <w:r>
              <w:t xml:space="preserve">53, 37, 14, 183, 124, 122, 98, 67, 65</w:t>
            </w:r>
          </w:p>
        </w:tc>
        <w:tc>
          <w:tcPr/>
          <w:p>
            <w:pPr>
              <w:pStyle w:val="Compact"/>
              <w:jc w:val="left"/>
            </w:pPr>
            <w:r>
              <w:t xml:space="preserve">326</w:t>
            </w:r>
          </w:p>
        </w:tc>
      </w:tr>
    </w:tbl>
    <w:p>
      <w:pPr>
        <w:pStyle w:val="BodyText"/>
      </w:pPr>
      <w:r>
        <w:t xml:space="preserve">LOOK gives the lowest movement here, about 67% less than FCFS.</w:t>
      </w:r>
    </w:p>
    <w:bookmarkEnd w:id="29"/>
    <w:bookmarkStart w:id="33" w:name="design-and-code-structure"/>
    <w:p>
      <w:pPr>
        <w:pStyle w:val="Heading1"/>
      </w:pPr>
      <w:r>
        <w:t xml:space="preserve">7. Design and Code Structure</w:t>
      </w:r>
    </w:p>
    <w:p>
      <w:pPr>
        <w:pStyle w:val="FirstParagraph"/>
      </w:pPr>
      <w:r>
        <w:t xml:space="preserve">The application has three parts inside one file: the page layout (HTML and CSS), the algorithm logic, and the drawing and display code. The code uses plain JavaScript with no frameworks, and the same path list drives the animation, the metrics and the comparison table.</w:t>
      </w:r>
    </w:p>
    <w:bookmarkStart w:id="30" w:name="main-functions"/>
    <w:p>
      <w:pPr>
        <w:pStyle w:val="Heading2"/>
      </w:pPr>
      <w:r>
        <w:t xml:space="preserve">7.1 Main functions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Role</w:t>
            </w:r>
          </w:p>
        </w:tc>
      </w:tr>
      <w:tr>
        <w:tc>
          <w:tcPr/>
          <w:p>
            <w:pPr>
              <w:pStyle w:val="Compact"/>
              <w:jc w:val="left"/>
            </w:pPr>
            <w:r>
              <w:t xml:space="preserve">parse()</w:t>
            </w:r>
          </w:p>
        </w:tc>
        <w:tc>
          <w:tcPr/>
          <w:p>
            <w:pPr>
              <w:pStyle w:val="Compact"/>
              <w:jc w:val="left"/>
            </w:pPr>
            <w:r>
              <w:t xml:space="preserve">Reads the request queue text box and returns an array of integers; non-numeric tokens are skipped.</w:t>
            </w:r>
          </w:p>
        </w:tc>
      </w:tr>
      <w:tr>
        <w:tc>
          <w:tcPr/>
          <w:p>
            <w:pPr>
              <w:pStyle w:val="Compact"/>
              <w:jc w:val="left"/>
            </w:pPr>
            <w:r>
              <w:t xml:space="preserve">srt(a)</w:t>
            </w:r>
          </w:p>
        </w:tc>
        <w:tc>
          <w:tcPr/>
          <w:p>
            <w:pPr>
              <w:pStyle w:val="Compact"/>
              <w:jc w:val="left"/>
            </w:pPr>
            <w:r>
              <w:t xml:space="preserve">Returns a numerically sorted copy of an array.</w:t>
            </w:r>
          </w:p>
        </w:tc>
      </w:tr>
      <w:tr>
        <w:tc>
          <w:tcPr/>
          <w:p>
            <w:pPr>
              <w:pStyle w:val="Compact"/>
              <w:jc w:val="left"/>
            </w:pPr>
            <w:r>
              <w:t xml:space="preserve">path(alg, q, h, size, dir)</w:t>
            </w:r>
          </w:p>
        </w:tc>
        <w:tc>
          <w:tcPr/>
          <w:p>
            <w:pPr>
              <w:pStyle w:val="Compact"/>
              <w:jc w:val="left"/>
            </w:pPr>
            <w:r>
              <w:t xml:space="preserve">Core logic. Returns the ordered list of cylinders visited, starting with the head position, for the named algorithm.</w:t>
            </w:r>
          </w:p>
        </w:tc>
      </w:tr>
      <w:tr>
        <w:tc>
          <w:tcPr/>
          <w:p>
            <w:pPr>
              <w:pStyle w:val="Compact"/>
              <w:jc w:val="left"/>
            </w:pPr>
            <w:r>
              <w:t xml:space="preserve">total(p)</w:t>
            </w:r>
          </w:p>
        </w:tc>
        <w:tc>
          <w:tcPr/>
          <w:p>
            <w:pPr>
              <w:pStyle w:val="Compact"/>
              <w:jc w:val="left"/>
            </w:pPr>
            <w:r>
              <w:t xml:space="preserve">Returns the total head movement of a path.</w:t>
            </w:r>
          </w:p>
        </w:tc>
      </w:tr>
      <w:tr>
        <w:tc>
          <w:tcPr/>
          <w:p>
            <w:pPr>
              <w:pStyle w:val="Compact"/>
              <w:jc w:val="left"/>
            </w:pPr>
            <w:r>
              <w:t xml:space="preserve">draw(p, size, upto)</w:t>
            </w:r>
          </w:p>
        </w:tc>
        <w:tc>
          <w:tcPr/>
          <w:p>
            <w:pPr>
              <w:pStyle w:val="Compact"/>
              <w:jc w:val="left"/>
            </w:pPr>
            <w:r>
              <w:t xml:space="preserve">Draws the path on the canvas up to step upto, with grid lines, points and labels.</w:t>
            </w:r>
          </w:p>
        </w:tc>
      </w:tr>
      <w:tr>
        <w:tc>
          <w:tcPr/>
          <w:p>
            <w:pPr>
              <w:pStyle w:val="Compact"/>
              <w:jc w:val="left"/>
            </w:pPr>
            <w:r>
              <w:t xml:space="preserve">show(alg, p)</w:t>
            </w:r>
          </w:p>
        </w:tc>
        <w:tc>
          <w:tcPr/>
          <w:p>
            <w:pPr>
              <w:pStyle w:val="Compact"/>
              <w:jc w:val="left"/>
            </w:pPr>
            <w:r>
              <w:t xml:space="preserve">Updates the metrics panel (algorithm, total, average, service order).</w:t>
            </w:r>
          </w:p>
        </w:tc>
      </w:tr>
      <w:tr>
        <w:tc>
          <w:tcPr/>
          <w:p>
            <w:pPr>
              <w:pStyle w:val="Compact"/>
              <w:jc w:val="left"/>
            </w:pPr>
            <w:r>
              <w:t xml:space="preserve">cmpAll(q, h, s, d)</w:t>
            </w:r>
          </w:p>
        </w:tc>
        <w:tc>
          <w:tcPr/>
          <w:p>
            <w:pPr>
              <w:pStyle w:val="Compact"/>
              <w:jc w:val="left"/>
            </w:pPr>
            <w:r>
              <w:t xml:space="preserve">Runs all six algorithms and builds the comparison table, highlighting the lowest total.</w:t>
            </w:r>
          </w:p>
        </w:tc>
      </w:tr>
      <w:tr>
        <w:tc>
          <w:tcPr/>
          <w:p>
            <w:pPr>
              <w:pStyle w:val="Compact"/>
              <w:jc w:val="left"/>
            </w:pPr>
            <w:r>
              <w:t xml:space="preserve">run(anim)</w:t>
            </w:r>
          </w:p>
        </w:tc>
        <w:tc>
          <w:tcPr/>
          <w:p>
            <w:pPr>
              <w:pStyle w:val="Compact"/>
              <w:jc w:val="left"/>
            </w:pPr>
            <w:r>
              <w:t xml:space="preserve">Reads the inputs, computes the path, updates the panels and either animates (true) or draws instantly (false).</w:t>
            </w:r>
          </w:p>
        </w:tc>
      </w:tr>
    </w:tbl>
    <w:bookmarkEnd w:id="30"/>
    <w:bookmarkStart w:id="31" w:name="data-flow"/>
    <w:p>
      <w:pPr>
        <w:pStyle w:val="Heading2"/>
      </w:pPr>
      <w:r>
        <w:t xml:space="preserve">7.2 Data flow</w:t>
      </w:r>
    </w:p>
    <w:p>
      <w:pPr>
        <w:numPr>
          <w:ilvl w:val="0"/>
          <w:numId w:val="1005"/>
        </w:numPr>
        <w:pStyle w:val="Compact"/>
      </w:pPr>
      <w:r>
        <w:t xml:space="preserve">run() reads the input fields and calls parse().</w:t>
      </w:r>
    </w:p>
    <w:p>
      <w:pPr>
        <w:numPr>
          <w:ilvl w:val="0"/>
          <w:numId w:val="1005"/>
        </w:numPr>
        <w:pStyle w:val="Compact"/>
      </w:pPr>
      <w:r>
        <w:t xml:space="preserve">path() returns the visited cylinders for the chosen algorithm.</w:t>
      </w:r>
    </w:p>
    <w:p>
      <w:pPr>
        <w:numPr>
          <w:ilvl w:val="0"/>
          <w:numId w:val="1005"/>
        </w:numPr>
        <w:pStyle w:val="Compact"/>
      </w:pPr>
      <w:r>
        <w:t xml:space="preserve">show() and cmpAll() update the metrics and the comparison table.</w:t>
      </w:r>
    </w:p>
    <w:p>
      <w:pPr>
        <w:numPr>
          <w:ilvl w:val="0"/>
          <w:numId w:val="1005"/>
        </w:numPr>
        <w:pStyle w:val="Compact"/>
      </w:pPr>
      <w:r>
        <w:t xml:space="preserve">draw() renders the path; with animation, a 500 ms timer reveals one more step each tick until the path is complete.</w:t>
      </w:r>
    </w:p>
    <w:bookmarkEnd w:id="31"/>
    <w:bookmarkStart w:id="32" w:name="implementation-notes"/>
    <w:p>
      <w:pPr>
        <w:pStyle w:val="Heading2"/>
      </w:pPr>
      <w:r>
        <w:t xml:space="preserve">7.3 Implementation notes</w:t>
      </w:r>
    </w:p>
    <w:p>
      <w:pPr>
        <w:numPr>
          <w:ilvl w:val="0"/>
          <w:numId w:val="1006"/>
        </w:numPr>
        <w:pStyle w:val="Compact"/>
      </w:pPr>
      <w:r>
        <w:t xml:space="preserve">Requests below the head go to a lower group, and requests at or above it go to an upper group. A request exactly at the head position is served first at zero cost.</w:t>
      </w:r>
    </w:p>
    <w:p>
      <w:pPr>
        <w:numPr>
          <w:ilvl w:val="0"/>
          <w:numId w:val="1006"/>
        </w:numPr>
        <w:pStyle w:val="Compact"/>
      </w:pPr>
      <w:r>
        <w:t xml:space="preserve">Duplicate requests are kept and each is visited.</w:t>
      </w:r>
    </w:p>
    <w:p>
      <w:pPr>
        <w:numPr>
          <w:ilvl w:val="0"/>
          <w:numId w:val="1006"/>
        </w:numPr>
        <w:pStyle w:val="Compact"/>
      </w:pPr>
      <w:r>
        <w:t xml:space="preserve">Pressing Run &amp; Animate again cancels any animation still in progress before starting a new one.</w:t>
      </w:r>
    </w:p>
    <w:p>
      <w:pPr>
        <w:numPr>
          <w:ilvl w:val="0"/>
          <w:numId w:val="1006"/>
        </w:numPr>
        <w:pStyle w:val="Compact"/>
      </w:pPr>
      <w:r>
        <w:t xml:space="preserve">Opening the file with #static at the end of the address skips the animation on load and shows the final path immediately. This was used to capture the report screenshot.</w:t>
      </w:r>
    </w:p>
    <w:p>
      <w:pPr>
        <w:numPr>
          <w:ilvl w:val="0"/>
          <w:numId w:val="1006"/>
        </w:numPr>
        <w:pStyle w:val="Compact"/>
      </w:pPr>
      <w:r>
        <w:t xml:space="preserve">The canvas is 640 x 340 pixels, and the page uses a two-column layout.</w:t>
      </w:r>
    </w:p>
    <w:bookmarkEnd w:id="32"/>
    <w:bookmarkEnd w:id="33"/>
    <w:bookmarkStart w:id="34" w:name="testing"/>
    <w:p>
      <w:pPr>
        <w:pStyle w:val="Heading1"/>
      </w:pPr>
      <w:r>
        <w:t xml:space="preserve">8. Testing</w:t>
      </w:r>
    </w:p>
    <w:p>
      <w:pPr>
        <w:pStyle w:val="FirstParagraph"/>
      </w:pPr>
      <w:r>
        <w:t xml:space="preserve">The results below were checked against hand calculation for the example in section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Default input, FCFS</w:t>
            </w:r>
          </w:p>
        </w:tc>
        <w:tc>
          <w:tcPr/>
          <w:p>
            <w:pPr>
              <w:pStyle w:val="Compact"/>
              <w:jc w:val="left"/>
            </w:pPr>
            <w:r>
              <w:t xml:space="preserve">640 cylinders</w:t>
            </w:r>
          </w:p>
        </w:tc>
        <w:tc>
          <w:tcPr/>
          <w:p>
            <w:pPr>
              <w:pStyle w:val="Compact"/>
              <w:jc w:val="left"/>
            </w:pPr>
            <w:r>
              <w:t xml:space="preserve">Matches</w:t>
            </w:r>
          </w:p>
        </w:tc>
      </w:tr>
      <w:tr>
        <w:tc>
          <w:tcPr/>
          <w:p>
            <w:pPr>
              <w:pStyle w:val="Compact"/>
              <w:jc w:val="left"/>
            </w:pPr>
            <w:r>
              <w:t xml:space="preserve">Default input, SSTF</w:t>
            </w:r>
          </w:p>
        </w:tc>
        <w:tc>
          <w:tcPr/>
          <w:p>
            <w:pPr>
              <w:pStyle w:val="Compact"/>
              <w:jc w:val="left"/>
            </w:pPr>
            <w:r>
              <w:t xml:space="preserve">236 cylinders</w:t>
            </w:r>
          </w:p>
        </w:tc>
        <w:tc>
          <w:tcPr/>
          <w:p>
            <w:pPr>
              <w:pStyle w:val="Compact"/>
              <w:jc w:val="left"/>
            </w:pPr>
            <w:r>
              <w:t xml:space="preserve">Matches</w:t>
            </w:r>
          </w:p>
        </w:tc>
      </w:tr>
      <w:tr>
        <w:tc>
          <w:tcPr/>
          <w:p>
            <w:pPr>
              <w:pStyle w:val="Compact"/>
              <w:jc w:val="left"/>
            </w:pPr>
            <w:r>
              <w:t xml:space="preserve">Default input, SCAN (towards 0)</w:t>
            </w:r>
          </w:p>
        </w:tc>
        <w:tc>
          <w:tcPr/>
          <w:p>
            <w:pPr>
              <w:pStyle w:val="Compact"/>
              <w:jc w:val="left"/>
            </w:pPr>
            <w:r>
              <w:t xml:space="preserve">236 cylinders</w:t>
            </w:r>
          </w:p>
        </w:tc>
        <w:tc>
          <w:tcPr/>
          <w:p>
            <w:pPr>
              <w:pStyle w:val="Compact"/>
              <w:jc w:val="left"/>
            </w:pPr>
            <w:r>
              <w:t xml:space="preserve">Matches</w:t>
            </w:r>
          </w:p>
        </w:tc>
      </w:tr>
      <w:tr>
        <w:tc>
          <w:tcPr/>
          <w:p>
            <w:pPr>
              <w:pStyle w:val="Compact"/>
              <w:jc w:val="left"/>
            </w:pPr>
            <w:r>
              <w:t xml:space="preserve">Default input, LOOK (towards 0)</w:t>
            </w:r>
          </w:p>
        </w:tc>
        <w:tc>
          <w:tcPr/>
          <w:p>
            <w:pPr>
              <w:pStyle w:val="Compact"/>
              <w:jc w:val="left"/>
            </w:pPr>
            <w:r>
              <w:t xml:space="preserve">208 cylinders</w:t>
            </w:r>
          </w:p>
        </w:tc>
        <w:tc>
          <w:tcPr/>
          <w:p>
            <w:pPr>
              <w:pStyle w:val="Compact"/>
              <w:jc w:val="left"/>
            </w:pPr>
            <w:r>
              <w:t xml:space="preserve">Matches</w:t>
            </w:r>
          </w:p>
        </w:tc>
      </w:tr>
      <w:tr>
        <w:tc>
          <w:tcPr/>
          <w:p>
            <w:pPr>
              <w:pStyle w:val="Compact"/>
              <w:jc w:val="left"/>
            </w:pPr>
            <w:r>
              <w:t xml:space="preserve">Compare table highlights lowest total</w:t>
            </w:r>
          </w:p>
        </w:tc>
        <w:tc>
          <w:tcPr/>
          <w:p>
            <w:pPr>
              <w:pStyle w:val="Compact"/>
              <w:jc w:val="left"/>
            </w:pPr>
            <w:r>
              <w:t xml:space="preserve">LOOK row highlighted</w:t>
            </w:r>
          </w:p>
        </w:tc>
        <w:tc>
          <w:tcPr/>
          <w:p>
            <w:pPr>
              <w:pStyle w:val="Compact"/>
              <w:jc w:val="left"/>
            </w:pPr>
            <w:r>
              <w:t xml:space="preserve">Matches</w:t>
            </w:r>
          </w:p>
        </w:tc>
      </w:tr>
      <w:tr>
        <w:tc>
          <w:tcPr/>
          <w:p>
            <w:pPr>
              <w:pStyle w:val="Compact"/>
              <w:jc w:val="left"/>
            </w:pPr>
            <w:r>
              <w:t xml:space="preserve">Queue typed with spaces and commas</w:t>
            </w:r>
          </w:p>
        </w:tc>
        <w:tc>
          <w:tcPr/>
          <w:p>
            <w:pPr>
              <w:pStyle w:val="Compact"/>
              <w:jc w:val="left"/>
            </w:pPr>
            <w:r>
              <w:t xml:space="preserve">Parsed correctly</w:t>
            </w:r>
          </w:p>
        </w:tc>
        <w:tc>
          <w:tcPr/>
          <w:p>
            <w:pPr>
              <w:pStyle w:val="Compact"/>
              <w:jc w:val="left"/>
            </w:pPr>
            <w:r>
              <w:t xml:space="preserve">Matches</w:t>
            </w:r>
          </w:p>
        </w:tc>
      </w:tr>
    </w:tbl>
    <w:p>
      <w:pPr>
        <w:pStyle w:val="BodyText"/>
      </w:pPr>
      <w:r>
        <w:t xml:space="preserve">These were checked on the default example only. Other inputs, such as an empty queue or values outside the disk range, have not been tested.</w:t>
      </w:r>
    </w:p>
    <w:bookmarkEnd w:id="34"/>
    <w:bookmarkStart w:id="35" w:name="limitations"/>
    <w:p>
      <w:pPr>
        <w:pStyle w:val="Heading1"/>
      </w:pPr>
      <w:r>
        <w:t xml:space="preserve">9. Limitations</w:t>
      </w:r>
    </w:p>
    <w:p>
      <w:pPr>
        <w:numPr>
          <w:ilvl w:val="0"/>
          <w:numId w:val="1007"/>
        </w:numPr>
        <w:pStyle w:val="Compact"/>
      </w:pPr>
      <w:r>
        <w:t xml:space="preserve">Cylinder values outside 0 to size - 1 are not rejected, and an empty queue or invalid head position is not reported with an error message.</w:t>
      </w:r>
    </w:p>
    <w:p>
      <w:pPr>
        <w:numPr>
          <w:ilvl w:val="0"/>
          <w:numId w:val="1007"/>
        </w:numPr>
        <w:pStyle w:val="Compact"/>
      </w:pPr>
      <w:r>
        <w:t xml:space="preserve">Direction has no effect on FCFS and SSTF.</w:t>
      </w:r>
    </w:p>
    <w:p>
      <w:pPr>
        <w:numPr>
          <w:ilvl w:val="0"/>
          <w:numId w:val="1007"/>
        </w:numPr>
        <w:pStyle w:val="Compact"/>
      </w:pPr>
      <w:r>
        <w:t xml:space="preserve">Seek time is measured only as cylinder distance; rotational latency and transfer time are not modelled.</w:t>
      </w:r>
    </w:p>
    <w:p>
      <w:pPr>
        <w:numPr>
          <w:ilvl w:val="0"/>
          <w:numId w:val="1007"/>
        </w:numPr>
        <w:pStyle w:val="Compact"/>
      </w:pPr>
      <w:r>
        <w:t xml:space="preserve">All requests are assumed to be present at time zero; arrival times are not supported.</w:t>
      </w:r>
    </w:p>
    <w:p>
      <w:pPr>
        <w:numPr>
          <w:ilvl w:val="0"/>
          <w:numId w:val="1007"/>
        </w:numPr>
        <w:pStyle w:val="Compact"/>
      </w:pPr>
      <w:r>
        <w:t xml:space="preserve">The animation speed is fixed at 0.5 seconds per step.</w:t>
      </w:r>
    </w:p>
    <w:bookmarkEnd w:id="35"/>
    <w:bookmarkStart w:id="36" w:name="future-enhancements"/>
    <w:p>
      <w:pPr>
        <w:pStyle w:val="Heading1"/>
      </w:pPr>
      <w:r>
        <w:t xml:space="preserve">10. Future Enhancements</w:t>
      </w:r>
    </w:p>
    <w:p>
      <w:pPr>
        <w:numPr>
          <w:ilvl w:val="0"/>
          <w:numId w:val="1008"/>
        </w:numPr>
        <w:pStyle w:val="Compact"/>
      </w:pPr>
      <w:r>
        <w:t xml:space="preserve">Input validation with clear error messages.</w:t>
      </w:r>
    </w:p>
    <w:p>
      <w:pPr>
        <w:numPr>
          <w:ilvl w:val="0"/>
          <w:numId w:val="1008"/>
        </w:numPr>
        <w:pStyle w:val="Compact"/>
      </w:pPr>
      <w:r>
        <w:t xml:space="preserve">Random queue generation and an adjustable animation speed.</w:t>
      </w:r>
    </w:p>
    <w:p>
      <w:pPr>
        <w:numPr>
          <w:ilvl w:val="0"/>
          <w:numId w:val="1008"/>
        </w:numPr>
        <w:pStyle w:val="Compact"/>
      </w:pPr>
      <w:r>
        <w:t xml:space="preserve">Request arrival times and priorities.</w:t>
      </w:r>
    </w:p>
    <w:p>
      <w:pPr>
        <w:numPr>
          <w:ilvl w:val="0"/>
          <w:numId w:val="1008"/>
        </w:numPr>
        <w:pStyle w:val="Compact"/>
      </w:pPr>
      <w:r>
        <w:t xml:space="preserve">SSD-oriented scheduling.</w:t>
      </w:r>
    </w:p>
    <w:p>
      <w:pPr>
        <w:numPr>
          <w:ilvl w:val="0"/>
          <w:numId w:val="1008"/>
        </w:numPr>
        <w:pStyle w:val="Compact"/>
      </w:pPr>
      <w:r>
        <w:t xml:space="preserve">Exporting results and the chart.</w:t>
      </w:r>
    </w:p>
    <w:bookmarkEnd w:id="36"/>
    <w:bookmarkStart w:id="37" w:name="references"/>
    <w:p>
      <w:pPr>
        <w:pStyle w:val="Heading1"/>
      </w:pPr>
      <w:r>
        <w:t xml:space="preserve">11. References</w:t>
      </w:r>
    </w:p>
    <w:p>
      <w:pPr>
        <w:numPr>
          <w:ilvl w:val="0"/>
          <w:numId w:val="1009"/>
        </w:numPr>
        <w:pStyle w:val="Compact"/>
      </w:pPr>
      <w:r>
        <w:t xml:space="preserve">Silberschatz, Galvin and Gagne,</w:t>
      </w:r>
      <w:r>
        <w:t xml:space="preserve"> </w:t>
      </w:r>
      <w:r>
        <w:rPr>
          <w:iCs/>
          <w:i/>
        </w:rPr>
        <w:t xml:space="preserve">Operating System Concepts</w:t>
      </w:r>
      <w:r>
        <w:t xml:space="preserve">, Wiley.</w:t>
      </w:r>
    </w:p>
    <w:p>
      <w:pPr>
        <w:numPr>
          <w:ilvl w:val="0"/>
          <w:numId w:val="1009"/>
        </w:numPr>
        <w:pStyle w:val="Compact"/>
      </w:pPr>
      <w:r>
        <w:t xml:space="preserve">Tanenbaum and Bos,</w:t>
      </w:r>
      <w:r>
        <w:t xml:space="preserve"> </w:t>
      </w:r>
      <w:r>
        <w:rPr>
          <w:iCs/>
          <w:i/>
        </w:rPr>
        <w:t xml:space="preserve">Modern Operating Systems</w:t>
      </w:r>
      <w:r>
        <w:t xml:space="preserve">, Pearson.</w:t>
      </w:r>
    </w:p>
    <w:p>
      <w:pPr>
        <w:numPr>
          <w:ilvl w:val="0"/>
          <w:numId w:val="1009"/>
        </w:numPr>
        <w:pStyle w:val="Compact"/>
      </w:pPr>
      <w:r>
        <w:t xml:space="preserve">Stallings,</w:t>
      </w:r>
      <w:r>
        <w:t xml:space="preserve"> </w:t>
      </w:r>
      <w:r>
        <w:rPr>
          <w:iCs/>
          <w:i/>
        </w:rPr>
        <w:t xml:space="preserve">Operating Systems: Internals and Design Principles</w:t>
      </w:r>
      <w:r>
        <w:t xml:space="preserve">, Pearson.</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 Scheduling Algorithm Visualizer</dc:title>
  <dc:creator>2520080015 - V.Hari Priya, 2520080068 - M.Sai Harika</dc:creator>
  <cp:keywords/>
  <dcterms:created xsi:type="dcterms:W3CDTF">2026-10-17T05:41:14Z</dcterms:created>
  <dcterms:modified xsi:type="dcterms:W3CDTF">2026-10-17T05:41:14Z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Documentation | Operating Systems Mini Project</vt:lpwstr>
  </property>
</Properties>
</file>