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11C8" w:rsidRPr="00BA7CDA" w:rsidRDefault="00012F8A" w:rsidP="00012F8A">
      <w:pPr>
        <w:pStyle w:val="berschrift1"/>
        <w:jc w:val="center"/>
        <w:rPr>
          <w:sz w:val="56"/>
          <w:szCs w:val="56"/>
        </w:rPr>
      </w:pPr>
      <w:r>
        <w:rPr>
          <w:sz w:val="56"/>
          <w:szCs w:val="56"/>
        </w:rPr>
        <w:t>Longbox</w:t>
      </w:r>
    </w:p>
    <w:p w:rsidR="00012F8A" w:rsidRDefault="00012F8A" w:rsidP="00012F8A"/>
    <w:p w:rsidR="00012F8A" w:rsidRDefault="004E63FC" w:rsidP="00012F8A">
      <w:pPr>
        <w:pStyle w:val="Titel"/>
      </w:pPr>
      <w:r>
        <w:t>Projektabschlussbericht</w:t>
      </w:r>
    </w:p>
    <w:p w:rsidR="00012F8A" w:rsidRPr="00012F8A" w:rsidRDefault="00012F8A" w:rsidP="00012F8A"/>
    <w:p w:rsidR="00012F8A" w:rsidRDefault="00012F8A">
      <w:pPr>
        <w:sectPr w:rsidR="00012F8A">
          <w:headerReference w:type="default" r:id="rId9"/>
          <w:footerReference w:type="default" r:id="rId10"/>
          <w:pgSz w:w="11906" w:h="16838"/>
          <w:pgMar w:top="1417" w:right="1417" w:bottom="1134" w:left="1417" w:header="708" w:footer="708" w:gutter="0"/>
          <w:cols w:space="708"/>
          <w:docGrid w:linePitch="360"/>
        </w:sectPr>
      </w:pPr>
    </w:p>
    <w:p w:rsidR="00012F8A" w:rsidRDefault="00012F8A" w:rsidP="00012F8A">
      <w:pPr>
        <w:pStyle w:val="KeinLeerraum"/>
      </w:pPr>
      <w:r>
        <w:lastRenderedPageBreak/>
        <w:t>Projekt:</w:t>
      </w:r>
    </w:p>
    <w:p w:rsidR="00012F8A" w:rsidRDefault="00012F8A" w:rsidP="00012F8A">
      <w:pPr>
        <w:pStyle w:val="KeinLeerraum"/>
      </w:pPr>
    </w:p>
    <w:p w:rsidR="00FF6423" w:rsidRDefault="00FF6423" w:rsidP="00012F8A">
      <w:pPr>
        <w:pStyle w:val="KeinLeerraum"/>
      </w:pPr>
    </w:p>
    <w:p w:rsidR="00012F8A" w:rsidRDefault="00012F8A" w:rsidP="00012F8A">
      <w:pPr>
        <w:pStyle w:val="KeinLeerraum"/>
      </w:pPr>
      <w:r>
        <w:t>Version:</w:t>
      </w:r>
    </w:p>
    <w:p w:rsidR="00012F8A" w:rsidRDefault="00012F8A" w:rsidP="00012F8A">
      <w:pPr>
        <w:pStyle w:val="KeinLeerraum"/>
      </w:pPr>
    </w:p>
    <w:p w:rsidR="00012F8A" w:rsidRDefault="00012F8A" w:rsidP="00012F8A">
      <w:pPr>
        <w:pStyle w:val="KeinLeerraum"/>
      </w:pPr>
      <w:r>
        <w:t>Datum:</w:t>
      </w:r>
    </w:p>
    <w:p w:rsidR="00012F8A" w:rsidRDefault="00012F8A" w:rsidP="00012F8A">
      <w:pPr>
        <w:pStyle w:val="KeinLeerraum"/>
      </w:pPr>
    </w:p>
    <w:p w:rsidR="00012F8A" w:rsidRDefault="00012F8A" w:rsidP="00012F8A">
      <w:pPr>
        <w:pStyle w:val="KeinLeerraum"/>
      </w:pPr>
      <w:r>
        <w:t>Auftraggeber:</w:t>
      </w:r>
    </w:p>
    <w:p w:rsidR="00012F8A" w:rsidRDefault="00012F8A" w:rsidP="00012F8A">
      <w:pPr>
        <w:pStyle w:val="KeinLeerraum"/>
      </w:pPr>
    </w:p>
    <w:p w:rsidR="00012F8A" w:rsidRDefault="00012F8A" w:rsidP="00012F8A">
      <w:pPr>
        <w:pStyle w:val="KeinLeerraum"/>
      </w:pPr>
    </w:p>
    <w:p w:rsidR="00012F8A" w:rsidRDefault="00012F8A" w:rsidP="00012F8A">
      <w:pPr>
        <w:pStyle w:val="KeinLeerraum"/>
      </w:pPr>
    </w:p>
    <w:p w:rsidR="00012F8A" w:rsidRDefault="00012F8A" w:rsidP="00012F8A">
      <w:pPr>
        <w:pStyle w:val="KeinLeerraum"/>
      </w:pPr>
    </w:p>
    <w:p w:rsidR="00012F8A" w:rsidRDefault="00012F8A" w:rsidP="00012F8A">
      <w:pPr>
        <w:pStyle w:val="KeinLeerraum"/>
      </w:pPr>
    </w:p>
    <w:p w:rsidR="00012F8A" w:rsidRDefault="00012F8A" w:rsidP="00012F8A">
      <w:pPr>
        <w:pStyle w:val="KeinLeerraum"/>
      </w:pPr>
      <w:r>
        <w:t>Auftragnehmer:</w:t>
      </w:r>
    </w:p>
    <w:p w:rsidR="00012F8A" w:rsidRDefault="00012F8A" w:rsidP="00012F8A">
      <w:pPr>
        <w:pStyle w:val="KeinLeerraum"/>
      </w:pPr>
      <w:r/>
    </w:p>
    <w:p w:rsidR="00012F8A" w:rsidRDefault="00012F8A" w:rsidP="00012F8A">
      <w:pPr>
        <w:pStyle w:val="KeinLeerraum"/>
      </w:pPr>
      <w:r>
        <w:t>Persönliche Comic-Sammlungsverwaltung als PWA</w:t>
      </w:r>
    </w:p>
    <w:p w:rsidR="00FF6423" w:rsidRDefault="00FF6423" w:rsidP="00012F8A">
      <w:pPr>
        <w:pStyle w:val="KeinLeerraum"/>
      </w:pPr>
    </w:p>
    <w:p w:rsidR="00FF6423" w:rsidRDefault="00FF6423" w:rsidP="00012F8A">
      <w:pPr>
        <w:pStyle w:val="KeinLeerraum"/>
      </w:pPr>
      <w:r>
        <w:t>1.0</w:t>
      </w:r>
    </w:p>
    <w:p w:rsidR="00012F8A" w:rsidRDefault="00012F8A" w:rsidP="00012F8A">
      <w:pPr>
        <w:pStyle w:val="KeinLeerraum"/>
      </w:pPr>
    </w:p>
    <w:p w:rsidR="00012F8A" w:rsidRDefault="004E63FC" w:rsidP="00012F8A">
      <w:pPr>
        <w:pStyle w:val="KeinLeerraum"/>
      </w:pPr>
      <w:r>
        <w:t>15.07.2026</w:t>
      </w:r>
    </w:p>
    <w:p w:rsidR="00012F8A" w:rsidRDefault="00012F8A" w:rsidP="00012F8A">
      <w:pPr>
        <w:pStyle w:val="KeinLeerraum"/>
      </w:pPr>
    </w:p>
    <w:p w:rsidR="00012F8A" w:rsidRDefault="00E806B0" w:rsidP="00012F8A">
      <w:pPr>
        <w:pStyle w:val="KeinLeerraum"/>
      </w:pPr>
      <w:r>
        <w:t>Eigenprojekt im Rahmen einer Maßnahme</w:t>
      </w:r>
    </w:p>
    <w:p w:rsidR="00012F8A" w:rsidRDefault="00012F8A" w:rsidP="00012F8A">
      <w:pPr>
        <w:pStyle w:val="KeinLeerraum"/>
      </w:pPr>
      <w:r/>
    </w:p>
    <w:p w:rsidR="00012F8A" w:rsidRDefault="00012F8A" w:rsidP="00012F8A">
      <w:pPr>
        <w:pStyle w:val="KeinLeerraum"/>
      </w:pPr>
      <w:r/>
    </w:p>
    <w:p w:rsidR="00012F8A" w:rsidRDefault="00012F8A" w:rsidP="00012F8A">
      <w:pPr>
        <w:pStyle w:val="KeinLeerraum"/>
      </w:pPr>
      <w:r/>
    </w:p>
    <w:p w:rsidR="00012F8A" w:rsidRDefault="00012F8A" w:rsidP="00012F8A">
      <w:pPr>
        <w:pStyle w:val="KeinLeerraum"/>
      </w:pPr>
      <w:r/>
    </w:p>
    <w:p w:rsidR="00012F8A" w:rsidRDefault="00012F8A" w:rsidP="00012F8A">
      <w:pPr>
        <w:pStyle w:val="KeinLeerraum"/>
      </w:pPr>
    </w:p>
    <w:p w:rsidR="00012F8A" w:rsidRDefault="00012F8A" w:rsidP="00012F8A">
      <w:pPr>
        <w:pStyle w:val="KeinLeerraum"/>
      </w:pPr>
      <w:r>
        <w:t>Bogdan</w:t>
      </w:r>
    </w:p>
    <w:p w:rsidR="00012F8A" w:rsidRDefault="00012F8A" w:rsidP="00012F8A">
      <w:pPr>
        <w:pStyle w:val="KeinLeerraum"/>
      </w:pPr>
      <w:r/>
    </w:p>
    <w:p w:rsidR="00012F8A" w:rsidRDefault="00012F8A" w:rsidP="00012F8A">
      <w:pPr>
        <w:pStyle w:val="KeinLeerraum"/>
      </w:pPr>
      <w:r/>
    </w:p>
    <w:p w:rsidR="00012F8A" w:rsidRDefault="00012F8A" w:rsidP="00012F8A">
      <w:pPr>
        <w:pStyle w:val="KeinLeerraum"/>
      </w:pPr>
      <w:r/>
    </w:p>
    <w:p w:rsidR="00FF6423" w:rsidRDefault="00FF6423" w:rsidP="00012F8A">
      <w:pPr>
        <w:pStyle w:val="KeinLeerraum"/>
        <w:sectPr w:rsidR="00FF6423" w:rsidSect="00012F8A">
          <w:type w:val="continuous"/>
          <w:pgSz w:w="11906" w:h="16838"/>
          <w:pgMar w:top="1418" w:right="1418" w:bottom="1134" w:left="5387" w:header="709" w:footer="709" w:gutter="0"/>
          <w:cols w:num="2" w:space="285" w:equalWidth="0">
            <w:col w:w="1701" w:space="285"/>
            <w:col w:w="3115"/>
          </w:cols>
          <w:docGrid w:linePitch="360"/>
        </w:sectPr>
      </w:pPr>
    </w:p>
    <w:p w:rsidR="00FF6423" w:rsidRDefault="00FF6423" w:rsidP="00012F8A">
      <w:pPr>
        <w:pStyle w:val="KeinLeerraum"/>
      </w:pPr>
      <w:r>
        <w:lastRenderedPageBreak/>
        <w:br w:type="page"/>
      </w:r>
    </w:p>
    <w:p w:rsidR="00012F8A" w:rsidRDefault="00FF6423" w:rsidP="00FF6423">
      <w:pPr>
        <w:pStyle w:val="berschrift1"/>
      </w:pPr>
      <w:bookmarkStart w:id="6" w:name="_Toc357517168"/>
      <w:bookmarkStart w:id="7" w:name="_Toc357524075"/>
      <w:bookmarkStart w:id="8" w:name="_Toc357524116"/>
      <w:bookmarkStart w:id="9" w:name="_Toc357611447"/>
      <w:bookmarkStart w:id="10" w:name="_Toc357780266"/>
      <w:r>
        <w:lastRenderedPageBreak/>
        <w:t>Historie</w:t>
      </w:r>
      <w:bookmarkEnd w:id="6"/>
      <w:bookmarkEnd w:id="7"/>
      <w:bookmarkEnd w:id="8"/>
      <w:bookmarkEnd w:id="9"/>
      <w:bookmarkEnd w:id="10"/>
    </w:p>
    <w:tbl>
      <w:tblPr>
        <w:tblStyle w:val="Tabellenraster"/>
        <w:tblW w:w="9416" w:type="dxa"/>
        <w:jc w:val="left"/>
        <w:tblLayout w:type="fixed"/>
        <w:tblLook w:val="04A0" w:firstRow="1" w:lastRow="0" w:firstColumn="1" w:lastColumn="0" w:noHBand="0" w:noVBand="1"/>
      </w:tblPr>
      <w:tblGrid>
        <w:gridCol w:w="503"/>
        <w:gridCol w:w="1080"/>
        <w:gridCol w:w="792"/>
        <w:gridCol w:w="1007"/>
        <w:gridCol w:w="2232"/>
        <w:gridCol w:w="1728"/>
        <w:gridCol w:w="1512"/>
      </w:tblGrid>
      <w:tr w:rsidR="00FF6423" w:rsidTr="004E63FC">
        <w:trPr>
          <w:trHeight w:val="245"/>
          <w:tblHeader w:val="true"/>
          <w:cantSplit/>
        </w:trPr>
        <w:tc>
          <w:tcPr>
            <w:tcW w:w="792" w:type="dxa"/>
            <w:gridSpan w:val="3"/>
            <w:vAlign w:val="center"/>
            <w:tcMar>
              <w:top w:w="90" w:type="dxa"/>
              <w:start w:w="110" w:type="dxa"/>
              <w:bottom w:w="90" w:type="dxa"/>
              <w:end w:w="110" w:type="dxa"/>
            </w:tcMar>
          </w:tcPr>
          <w:p w:rsidR="00FF6423" w:rsidRPr="00E806B0" w:rsidRDefault="00FF6423" w:rsidP="00FF6423">
            <w:pPr>
              <w:jc w:val="center"/>
              <w:rPr>
                <w:b/>
              </w:rPr>
            </w:pPr>
            <w:r w:rsidRPr="00E806B0">
              <w:rPr>
                <w:b/>
              </w:rPr>
              <w:t>Änderung</w:t>
            </w:r>
          </w:p>
        </w:tc>
        <w:tc>
          <w:tcPr>
            <w:tcW w:w="1008" w:type="dxa"/>
            <w:vMerge w:val="restart"/>
            <w:vAlign w:val="center"/>
            <w:tcMar>
              <w:top w:w="90" w:type="dxa"/>
              <w:start w:w="110" w:type="dxa"/>
              <w:bottom w:w="90" w:type="dxa"/>
              <w:end w:w="110" w:type="dxa"/>
            </w:tcMar>
          </w:tcPr>
          <w:p w:rsidR="00FF6423" w:rsidRPr="00E806B0" w:rsidRDefault="00FF6423" w:rsidP="00FF6423">
            <w:pPr>
              <w:jc w:val="center"/>
              <w:rPr>
                <w:b/>
              </w:rPr>
            </w:pPr>
            <w:r w:rsidRPr="00E806B0">
              <w:rPr>
                <w:b/>
              </w:rPr>
              <w:t>Geänderte</w:t>
            </w:r>
          </w:p>
          <w:p w:rsidR="00FF6423" w:rsidRPr="00E806B0" w:rsidRDefault="00FF6423" w:rsidP="00FF6423">
            <w:pPr>
              <w:jc w:val="center"/>
              <w:rPr>
                <w:b/>
              </w:rPr>
            </w:pPr>
            <w:r w:rsidRPr="00E806B0">
              <w:rPr>
                <w:b/>
              </w:rPr>
              <w:t>Kapitel</w:t>
            </w:r>
          </w:p>
        </w:tc>
        <w:tc>
          <w:tcPr>
            <w:tcW w:w="2232" w:type="dxa"/>
            <w:vMerge w:val="restart"/>
            <w:vAlign w:val="center"/>
            <w:tcMar>
              <w:top w:w="90" w:type="dxa"/>
              <w:start w:w="110" w:type="dxa"/>
              <w:bottom w:w="90" w:type="dxa"/>
              <w:end w:w="110" w:type="dxa"/>
            </w:tcMar>
          </w:tcPr>
          <w:p w:rsidR="00FF6423" w:rsidRPr="00E806B0" w:rsidRDefault="00FF6423" w:rsidP="00FF6423">
            <w:pPr>
              <w:jc w:val="center"/>
              <w:rPr>
                <w:b/>
              </w:rPr>
            </w:pPr>
            <w:r w:rsidRPr="00E806B0">
              <w:rPr>
                <w:b/>
              </w:rPr>
              <w:t>Beschreibung der</w:t>
            </w:r>
          </w:p>
          <w:p w:rsidR="00FF6423" w:rsidRPr="00E806B0" w:rsidRDefault="00FF6423" w:rsidP="00FF6423">
            <w:pPr>
              <w:jc w:val="center"/>
              <w:rPr>
                <w:b/>
              </w:rPr>
            </w:pPr>
            <w:r w:rsidRPr="00E806B0">
              <w:rPr>
                <w:b/>
              </w:rPr>
              <w:t>Änderung</w:t>
            </w:r>
          </w:p>
        </w:tc>
        <w:tc>
          <w:tcPr>
            <w:tcW w:w="1728" w:type="dxa"/>
            <w:vMerge w:val="restart"/>
            <w:vAlign w:val="center"/>
            <w:tcMar>
              <w:top w:w="90" w:type="dxa"/>
              <w:start w:w="110" w:type="dxa"/>
              <w:bottom w:w="90" w:type="dxa"/>
              <w:end w:w="110" w:type="dxa"/>
            </w:tcMar>
          </w:tcPr>
          <w:p w:rsidR="00FF6423" w:rsidRPr="00E806B0" w:rsidRDefault="00FF6423" w:rsidP="00FF6423">
            <w:pPr>
              <w:jc w:val="center"/>
              <w:rPr>
                <w:b/>
              </w:rPr>
            </w:pPr>
            <w:r w:rsidRPr="00E806B0">
              <w:rPr>
                <w:b/>
              </w:rPr>
              <w:t>Autor</w:t>
            </w:r>
          </w:p>
        </w:tc>
        <w:tc>
          <w:tcPr>
            <w:tcW w:w="1512" w:type="dxa"/>
            <w:vMerge w:val="restart"/>
            <w:vAlign w:val="center"/>
            <w:tcMar>
              <w:top w:w="90" w:type="dxa"/>
              <w:start w:w="110" w:type="dxa"/>
              <w:bottom w:w="90" w:type="dxa"/>
              <w:end w:w="110" w:type="dxa"/>
            </w:tcMar>
          </w:tcPr>
          <w:p w:rsidR="00FF6423" w:rsidRPr="00E806B0" w:rsidRDefault="00FF6423" w:rsidP="00FF6423">
            <w:pPr>
              <w:jc w:val="center"/>
              <w:rPr>
                <w:b/>
              </w:rPr>
            </w:pPr>
            <w:r w:rsidRPr="00E806B0">
              <w:rPr>
                <w:b/>
              </w:rPr>
              <w:t>Zustand</w:t>
            </w:r>
          </w:p>
        </w:tc>
      </w:tr>
      <w:tr w:rsidR="00FF6423" w:rsidTr="004E63FC">
        <w:trPr>
          <w:trHeight w:val="260"/>
          <w:cantSplit/>
        </w:trPr>
        <w:tc>
          <w:tcPr>
            <w:tcW w:w="504" w:type="dxa"/>
            <w:vAlign w:val="center"/>
            <w:tcMar>
              <w:top w:w="90" w:type="dxa"/>
              <w:start w:w="110" w:type="dxa"/>
              <w:bottom w:w="90" w:type="dxa"/>
              <w:end w:w="110" w:type="dxa"/>
            </w:tcMar>
          </w:tcPr>
          <w:p w:rsidR="00FF6423" w:rsidRPr="00E806B0" w:rsidRDefault="00FF6423" w:rsidP="00FF6423">
            <w:pPr>
              <w:jc w:val="center"/>
              <w:rPr>
                <w:b/>
              </w:rPr>
            </w:pPr>
            <w:r w:rsidRPr="00E806B0">
              <w:rPr>
                <w:b/>
              </w:rPr>
              <w:t>Nr.</w:t>
            </w:r>
          </w:p>
        </w:tc>
        <w:tc>
          <w:tcPr>
            <w:tcW w:w="1080" w:type="dxa"/>
            <w:vAlign w:val="center"/>
            <w:tcMar>
              <w:top w:w="90" w:type="dxa"/>
              <w:start w:w="110" w:type="dxa"/>
              <w:bottom w:w="90" w:type="dxa"/>
              <w:end w:w="110" w:type="dxa"/>
            </w:tcMar>
          </w:tcPr>
          <w:p w:rsidR="00FF6423" w:rsidRPr="00E806B0" w:rsidRDefault="00FF6423" w:rsidP="00FF6423">
            <w:pPr>
              <w:jc w:val="center"/>
              <w:rPr>
                <w:b/>
              </w:rPr>
            </w:pPr>
            <w:r w:rsidRPr="00E806B0">
              <w:rPr>
                <w:b/>
              </w:rPr>
              <w:t>Datum</w:t>
            </w:r>
          </w:p>
        </w:tc>
        <w:tc>
          <w:tcPr>
            <w:tcW w:w="792" w:type="dxa"/>
            <w:vAlign w:val="center"/>
            <w:tcMar>
              <w:top w:w="90" w:type="dxa"/>
              <w:start w:w="110" w:type="dxa"/>
              <w:bottom w:w="90" w:type="dxa"/>
              <w:end w:w="110" w:type="dxa"/>
            </w:tcMar>
          </w:tcPr>
          <w:p w:rsidR="00FF6423" w:rsidRPr="00E806B0" w:rsidRDefault="00FF6423" w:rsidP="00FF6423">
            <w:pPr>
              <w:jc w:val="center"/>
              <w:rPr>
                <w:b/>
              </w:rPr>
            </w:pPr>
            <w:r w:rsidRPr="00E806B0">
              <w:rPr>
                <w:b/>
              </w:rPr>
              <w:t>Version</w:t>
            </w:r>
          </w:p>
        </w:tc>
        <w:tc>
          <w:tcPr>
            <w:tcW w:w="1188" w:type="dxa"/>
            <w:vMerge/>
            <w:vAlign w:val="center"/>
          </w:tcPr>
          <w:p w:rsidR="00FF6423" w:rsidRPr="00E806B0" w:rsidRDefault="00FF6423" w:rsidP="00FF6423">
            <w:pPr>
              <w:jc w:val="center"/>
              <w:rPr>
                <w:b/>
              </w:rPr>
            </w:pPr>
          </w:p>
        </w:tc>
        <w:tc>
          <w:tcPr>
            <w:tcW w:w="2500" w:type="dxa"/>
            <w:vMerge/>
            <w:vAlign w:val="center"/>
          </w:tcPr>
          <w:p w:rsidR="00FF6423" w:rsidRPr="00E806B0" w:rsidRDefault="00FF6423" w:rsidP="00FF6423">
            <w:pPr>
              <w:jc w:val="center"/>
              <w:rPr>
                <w:b/>
              </w:rPr>
            </w:pPr>
          </w:p>
        </w:tc>
        <w:tc>
          <w:tcPr>
            <w:tcW w:w="1685" w:type="dxa"/>
            <w:vMerge/>
            <w:vAlign w:val="center"/>
          </w:tcPr>
          <w:p w:rsidR="00FF6423" w:rsidRPr="00E806B0" w:rsidRDefault="00FF6423" w:rsidP="00FF6423">
            <w:pPr>
              <w:jc w:val="center"/>
              <w:rPr>
                <w:b/>
              </w:rPr>
            </w:pPr>
          </w:p>
        </w:tc>
        <w:tc>
          <w:tcPr>
            <w:tcW w:w="1369" w:type="dxa"/>
            <w:vMerge/>
            <w:vAlign w:val="center"/>
          </w:tcPr>
          <w:p w:rsidR="00FF6423" w:rsidRPr="00E806B0" w:rsidRDefault="00FF6423" w:rsidP="00FF6423">
            <w:pPr>
              <w:jc w:val="center"/>
              <w:rPr>
                <w:b/>
              </w:rPr>
            </w:pPr>
          </w:p>
        </w:tc>
      </w:tr>
      <w:tr>
        <w:trPr>
          <w:cantSplit/>
        </w:trPr>
        <w:tc>
          <w:tcPr>
            <w:tcW w:type="dxa" w:w="504"/>
            <w:vAlign w:val="center"/>
            <w:tcMar>
              <w:top w:w="90" w:type="dxa"/>
              <w:start w:w="110" w:type="dxa"/>
              <w:bottom w:w="90" w:type="dxa"/>
              <w:end w:w="110" w:type="dxa"/>
            </w:tcMar>
          </w:tcPr>
          <w:p>
            <w:pPr>
              <w:jc w:val="center"/>
            </w:pPr>
            <w:r>
              <w:rPr>
                <w:b w:val="0"/>
                <w:sz w:val="19"/>
              </w:rPr>
              <w:t>1</w:t>
            </w:r>
          </w:p>
        </w:tc>
        <w:tc>
          <w:tcPr>
            <w:tcW w:type="dxa" w:w="1080"/>
            <w:vAlign w:val="center"/>
            <w:tcMar>
              <w:top w:w="90" w:type="dxa"/>
              <w:start w:w="110" w:type="dxa"/>
              <w:bottom w:w="90" w:type="dxa"/>
              <w:end w:w="110" w:type="dxa"/>
            </w:tcMar>
          </w:tcPr>
          <w:p>
            <w:pPr>
              <w:jc w:val="center"/>
            </w:pPr>
            <w:r>
              <w:rPr>
                <w:b w:val="0"/>
                <w:sz w:val="19"/>
              </w:rPr>
              <w:t>15.07.2026</w:t>
            </w:r>
          </w:p>
        </w:tc>
        <w:tc>
          <w:tcPr>
            <w:tcW w:type="dxa" w:w="792"/>
            <w:vAlign w:val="center"/>
            <w:tcMar>
              <w:top w:w="90" w:type="dxa"/>
              <w:start w:w="110" w:type="dxa"/>
              <w:bottom w:w="90" w:type="dxa"/>
              <w:end w:w="110" w:type="dxa"/>
            </w:tcMar>
          </w:tcPr>
          <w:p>
            <w:pPr>
              <w:jc w:val="center"/>
            </w:pPr>
            <w:r>
              <w:rPr>
                <w:b w:val="0"/>
                <w:sz w:val="19"/>
              </w:rPr>
              <w:t>1.0</w:t>
            </w:r>
          </w:p>
        </w:tc>
        <w:tc>
          <w:tcPr>
            <w:tcW w:type="dxa" w:w="1008"/>
            <w:vAlign w:val="center"/>
            <w:tcMar>
              <w:top w:w="90" w:type="dxa"/>
              <w:start w:w="110" w:type="dxa"/>
              <w:bottom w:w="90" w:type="dxa"/>
              <w:end w:w="110" w:type="dxa"/>
            </w:tcMar>
          </w:tcPr>
          <w:p>
            <w:pPr>
              <w:jc w:val="center"/>
            </w:pPr>
            <w:r>
              <w:rPr>
                <w:b w:val="0"/>
                <w:sz w:val="19"/>
              </w:rPr>
              <w:t>Alle</w:t>
            </w:r>
          </w:p>
        </w:tc>
        <w:tc>
          <w:tcPr>
            <w:tcW w:type="dxa" w:w="2232"/>
            <w:vAlign w:val="center"/>
            <w:tcMar>
              <w:top w:w="90" w:type="dxa"/>
              <w:start w:w="110" w:type="dxa"/>
              <w:bottom w:w="90" w:type="dxa"/>
              <w:end w:w="110" w:type="dxa"/>
            </w:tcMar>
          </w:tcPr>
          <w:p>
            <w:pPr>
              <w:jc w:val="left"/>
            </w:pPr>
            <w:r>
              <w:rPr>
                <w:b w:val="0"/>
                <w:sz w:val="19"/>
              </w:rPr>
              <w:t>Initiale Abschlussfassung</w:t>
            </w:r>
          </w:p>
        </w:tc>
        <w:tc>
          <w:tcPr>
            <w:tcW w:type="dxa" w:w="1728"/>
            <w:vAlign w:val="center"/>
            <w:tcMar>
              <w:top w:w="90" w:type="dxa"/>
              <w:start w:w="110" w:type="dxa"/>
              <w:bottom w:w="90" w:type="dxa"/>
              <w:end w:w="110" w:type="dxa"/>
            </w:tcMar>
          </w:tcPr>
          <w:p>
            <w:pPr>
              <w:jc w:val="center"/>
            </w:pPr>
            <w:r>
              <w:rPr>
                <w:b w:val="0"/>
                <w:sz w:val="19"/>
              </w:rPr>
              <w:t>Bogdan</w:t>
            </w:r>
          </w:p>
        </w:tc>
        <w:tc>
          <w:tcPr>
            <w:tcW w:type="dxa" w:w="1512"/>
            <w:vAlign w:val="center"/>
            <w:tcMar>
              <w:top w:w="90" w:type="dxa"/>
              <w:start w:w="110" w:type="dxa"/>
              <w:bottom w:w="90" w:type="dxa"/>
              <w:end w:w="110" w:type="dxa"/>
            </w:tcMar>
          </w:tcPr>
          <w:p>
            <w:pPr>
              <w:jc w:val="center"/>
            </w:pPr>
            <w:r>
              <w:rPr>
                <w:b w:val="0"/>
                <w:sz w:val="19"/>
              </w:rPr>
              <w:t>Fertig</w:t>
            </w:r>
          </w:p>
        </w:tc>
      </w:tr>
    </w:tbl>
    <w:p w:rsidR="00FF6423" w:rsidRDefault="00FF6423" w:rsidP="00FF6423"/>
    <w:p w:rsidR="00BA7CDA" w:rsidRDefault="00BA7CDA" w:rsidP="00BA7CDA">
      <w:pPr>
        <w:pStyle w:val="berschrift1"/>
      </w:pPr>
      <w:r>
        <w:t>Verteiler</w:t>
      </w:r>
    </w:p>
    <w:tbl>
      <w:tblPr>
        <w:tblStyle w:val="Tabellenraster"/>
        <w:tblW w:w="0" w:type="auto"/>
        <w:jc w:val="left"/>
        <w:tblLayout w:type="fixed"/>
        <w:tblLook w:val="04A0" w:firstRow="1" w:lastRow="0" w:firstColumn="1" w:lastColumn="0" w:noHBand="0" w:noVBand="1"/>
      </w:tblPr>
      <w:tblGrid>
        <w:gridCol w:w="1944"/>
        <w:gridCol w:w="2376"/>
        <w:gridCol w:w="2880"/>
        <w:gridCol w:w="1728"/>
      </w:tblGrid>
      <w:tr w:rsidR="00BA7CDA" w:rsidRPr="002B38FD" w:rsidTr="00F603A9">
        <w:trPr>
          <w:tblHeader w:val="true"/>
          <w:cantSplit/>
        </w:trPr>
        <w:tc>
          <w:tcPr>
            <w:tcW w:w="1944" w:type="dxa"/>
            <w:shd w:val="clear" w:color="auto" w:fill="D9D9D9" w:themeFill="background1" w:themeFillShade="D9"/>
            <w:vAlign w:val="center"/>
            <w:tcMar>
              <w:top w:w="90" w:type="dxa"/>
              <w:start w:w="110" w:type="dxa"/>
              <w:bottom w:w="90" w:type="dxa"/>
              <w:end w:w="110" w:type="dxa"/>
            </w:tcMar>
          </w:tcPr>
          <w:p w:rsidR="00BA7CDA" w:rsidRPr="002B38FD" w:rsidRDefault="00BA7CDA" w:rsidP="00F603A9">
            <w:pPr>
              <w:rPr>
                <w:b/>
              </w:rPr>
            </w:pPr>
            <w:r w:rsidRPr="002B38FD">
              <w:rPr>
                <w:b/>
              </w:rPr>
              <w:t>Rolle</w:t>
            </w:r>
          </w:p>
        </w:tc>
        <w:tc>
          <w:tcPr>
            <w:tcW w:w="2376" w:type="dxa"/>
            <w:shd w:val="clear" w:color="auto" w:fill="D9D9D9" w:themeFill="background1" w:themeFillShade="D9"/>
            <w:vAlign w:val="center"/>
            <w:tcMar>
              <w:top w:w="90" w:type="dxa"/>
              <w:start w:w="110" w:type="dxa"/>
              <w:bottom w:w="90" w:type="dxa"/>
              <w:end w:w="110" w:type="dxa"/>
            </w:tcMar>
          </w:tcPr>
          <w:p w:rsidR="00BA7CDA" w:rsidRPr="002B38FD" w:rsidRDefault="00BA7CDA" w:rsidP="00F603A9">
            <w:pPr>
              <w:rPr>
                <w:b/>
              </w:rPr>
            </w:pPr>
            <w:r w:rsidRPr="002B38FD">
              <w:rPr>
                <w:b/>
              </w:rPr>
              <w:t>Name</w:t>
            </w:r>
          </w:p>
        </w:tc>
        <w:tc>
          <w:tcPr>
            <w:tcW w:w="2880" w:type="dxa"/>
            <w:shd w:val="clear" w:color="auto" w:fill="D9D9D9" w:themeFill="background1" w:themeFillShade="D9"/>
            <w:vAlign w:val="center"/>
            <w:tcMar>
              <w:top w:w="90" w:type="dxa"/>
              <w:start w:w="110" w:type="dxa"/>
              <w:bottom w:w="90" w:type="dxa"/>
              <w:end w:w="110" w:type="dxa"/>
            </w:tcMar>
          </w:tcPr>
          <w:p w:rsidR="00BA7CDA" w:rsidRPr="002B38FD" w:rsidRDefault="00BA7CDA" w:rsidP="00F603A9">
            <w:pPr>
              <w:rPr>
                <w:b/>
              </w:rPr>
            </w:pPr>
            <w:r w:rsidRPr="002B38FD">
              <w:rPr>
                <w:b/>
              </w:rPr>
              <w:t>Erreichbarkeit</w:t>
            </w:r>
          </w:p>
        </w:tc>
        <w:tc>
          <w:tcPr>
            <w:tcW w:w="1728" w:type="dxa"/>
            <w:shd w:val="clear" w:color="auto" w:fill="D9D9D9" w:themeFill="background1" w:themeFillShade="D9"/>
            <w:vAlign w:val="center"/>
            <w:tcMar>
              <w:top w:w="90" w:type="dxa"/>
              <w:start w:w="110" w:type="dxa"/>
              <w:bottom w:w="90" w:type="dxa"/>
              <w:end w:w="110" w:type="dxa"/>
            </w:tcMar>
          </w:tcPr>
          <w:p w:rsidR="00BA7CDA" w:rsidRPr="002B38FD" w:rsidRDefault="00BA7CDA" w:rsidP="00F603A9">
            <w:pPr>
              <w:rPr>
                <w:b/>
              </w:rPr>
            </w:pPr>
            <w:r w:rsidRPr="002B38FD">
              <w:rPr>
                <w:b/>
              </w:rPr>
              <w:t>Bemerkungen</w:t>
            </w:r>
          </w:p>
        </w:tc>
      </w:tr>
      <w:tr>
        <w:trPr>
          <w:cantSplit/>
        </w:trPr>
        <w:tc>
          <w:tcPr>
            <w:tcW w:type="dxa" w:w="1944"/>
            <w:vAlign w:val="center"/>
            <w:tcMar>
              <w:top w:w="90" w:type="dxa"/>
              <w:start w:w="110" w:type="dxa"/>
              <w:bottom w:w="90" w:type="dxa"/>
              <w:end w:w="110" w:type="dxa"/>
            </w:tcMar>
          </w:tcPr>
          <w:p>
            <w:pPr>
              <w:jc w:val="left"/>
            </w:pPr>
            <w:r>
              <w:rPr>
                <w:b w:val="0"/>
                <w:sz w:val="19"/>
              </w:rPr>
              <w:t>Projektleitung / Entwicklung</w:t>
            </w:r>
          </w:p>
        </w:tc>
        <w:tc>
          <w:tcPr>
            <w:tcW w:type="dxa" w:w="2376"/>
            <w:vAlign w:val="center"/>
            <w:tcMar>
              <w:top w:w="90" w:type="dxa"/>
              <w:start w:w="110" w:type="dxa"/>
              <w:bottom w:w="90" w:type="dxa"/>
              <w:end w:w="110" w:type="dxa"/>
            </w:tcMar>
          </w:tcPr>
          <w:p>
            <w:pPr>
              <w:jc w:val="left"/>
            </w:pPr>
            <w:r>
              <w:rPr>
                <w:b w:val="0"/>
                <w:sz w:val="19"/>
              </w:rPr>
              <w:t>Bogdan</w:t>
            </w:r>
          </w:p>
        </w:tc>
        <w:tc>
          <w:tcPr>
            <w:tcW w:type="dxa" w:w="2880"/>
            <w:vAlign w:val="center"/>
            <w:tcMar>
              <w:top w:w="90" w:type="dxa"/>
              <w:start w:w="110" w:type="dxa"/>
              <w:bottom w:w="90" w:type="dxa"/>
              <w:end w:w="110" w:type="dxa"/>
            </w:tcMar>
          </w:tcPr>
          <w:p>
            <w:pPr>
              <w:jc w:val="left"/>
            </w:pPr>
            <w:r>
              <w:rPr>
                <w:b w:val="0"/>
                <w:sz w:val="19"/>
              </w:rPr>
              <w:t>Repository: longbox</w:t>
            </w:r>
          </w:p>
        </w:tc>
        <w:tc>
          <w:tcPr>
            <w:tcW w:type="dxa" w:w="1728"/>
            <w:vAlign w:val="center"/>
            <w:tcMar>
              <w:top w:w="90" w:type="dxa"/>
              <w:start w:w="110" w:type="dxa"/>
              <w:bottom w:w="90" w:type="dxa"/>
              <w:end w:w="110" w:type="dxa"/>
            </w:tcMar>
          </w:tcPr>
          <w:p>
            <w:pPr>
              <w:jc w:val="left"/>
            </w:pPr>
            <w:r>
              <w:rPr>
                <w:b w:val="0"/>
                <w:sz w:val="19"/>
              </w:rPr>
              <w:t>Ersteller</w:t>
            </w:r>
          </w:p>
        </w:tc>
      </w:tr>
      <w:tr>
        <w:trPr>
          <w:cantSplit/>
        </w:trPr>
        <w:tc>
          <w:tcPr>
            <w:tcW w:type="dxa" w:w="1944"/>
            <w:vAlign w:val="center"/>
            <w:tcMar>
              <w:top w:w="90" w:type="dxa"/>
              <w:start w:w="110" w:type="dxa"/>
              <w:bottom w:w="90" w:type="dxa"/>
              <w:end w:w="110" w:type="dxa"/>
            </w:tcMar>
          </w:tcPr>
          <w:p>
            <w:pPr>
              <w:jc w:val="left"/>
            </w:pPr>
            <w:r>
              <w:rPr>
                <w:b w:val="0"/>
                <w:sz w:val="19"/>
              </w:rPr>
              <w:t>Maßnahmeträger / Fachbetreuung</w:t>
            </w:r>
          </w:p>
        </w:tc>
        <w:tc>
          <w:tcPr>
            <w:tcW w:type="dxa" w:w="2376"/>
            <w:vAlign w:val="center"/>
            <w:tcMar>
              <w:top w:w="90" w:type="dxa"/>
              <w:start w:w="110" w:type="dxa"/>
              <w:bottom w:w="90" w:type="dxa"/>
              <w:end w:w="110" w:type="dxa"/>
            </w:tcMar>
          </w:tcPr>
          <w:p>
            <w:pPr>
              <w:jc w:val="left"/>
            </w:pPr>
            <w:r>
              <w:rPr>
                <w:b w:val="0"/>
                <w:sz w:val="19"/>
              </w:rPr>
              <w:t>vom Teilnehmenden einzutragen</w:t>
            </w:r>
          </w:p>
        </w:tc>
        <w:tc>
          <w:tcPr>
            <w:tcW w:type="dxa" w:w="2880"/>
            <w:vAlign w:val="center"/>
            <w:tcMar>
              <w:top w:w="90" w:type="dxa"/>
              <w:start w:w="110" w:type="dxa"/>
              <w:bottom w:w="90" w:type="dxa"/>
              <w:end w:w="110" w:type="dxa"/>
            </w:tcMar>
          </w:tcPr>
          <w:p>
            <w:pPr>
              <w:jc w:val="left"/>
            </w:pPr>
            <w:r>
              <w:rPr>
                <w:b w:val="0"/>
                <w:sz w:val="19"/>
              </w:rPr>
            </w:r>
          </w:p>
        </w:tc>
        <w:tc>
          <w:tcPr>
            <w:tcW w:type="dxa" w:w="1728"/>
            <w:vAlign w:val="center"/>
            <w:tcMar>
              <w:top w:w="90" w:type="dxa"/>
              <w:start w:w="110" w:type="dxa"/>
              <w:bottom w:w="90" w:type="dxa"/>
              <w:end w:w="110" w:type="dxa"/>
            </w:tcMar>
          </w:tcPr>
          <w:p>
            <w:pPr>
              <w:jc w:val="left"/>
            </w:pPr>
            <w:r>
              <w:rPr>
                <w:b w:val="0"/>
                <w:sz w:val="19"/>
              </w:rPr>
              <w:t>Prüfung / Ablage</w:t>
            </w:r>
          </w:p>
        </w:tc>
      </w:tr>
    </w:tbl>
    <w:p>
      <w:r>
        <w:br w:type="page"/>
      </w:r>
    </w:p>
    <w:p>
      <w:pPr>
        <w:pStyle w:val="berschrift1"/>
      </w:pPr>
      <w:r>
        <w:t>Inhaltsübersicht</w:t>
      </w:r>
    </w:p>
    <w:p>
      <w:pPr>
        <w:spacing w:after="40"/>
        <w:ind w:left="0"/>
      </w:pPr>
      <w:r>
        <w:t>1. Allgemeines</w:t>
      </w:r>
    </w:p>
    <w:p>
      <w:pPr>
        <w:spacing w:after="40"/>
        <w:ind w:left="360"/>
      </w:pPr>
      <w:r>
        <w:t>1.1 Zweck und Ziel dieses Dokuments</w:t>
      </w:r>
    </w:p>
    <w:p>
      <w:pPr>
        <w:spacing w:after="40"/>
        <w:ind w:left="360"/>
      </w:pPr>
      <w:r>
        <w:t>1.2 Ablage, Gültigkeit und Bezüge</w:t>
      </w:r>
    </w:p>
    <w:p>
      <w:pPr>
        <w:spacing w:after="40"/>
        <w:ind w:left="0"/>
      </w:pPr>
      <w:r>
        <w:t>2. Zielerreichung</w:t>
      </w:r>
    </w:p>
    <w:p>
      <w:pPr>
        <w:spacing w:after="40"/>
        <w:ind w:left="360"/>
      </w:pPr>
      <w:r>
        <w:t>2.1 Projektziele</w:t>
      </w:r>
    </w:p>
    <w:p>
      <w:pPr>
        <w:spacing w:after="40"/>
        <w:ind w:left="360"/>
      </w:pPr>
      <w:r>
        <w:t>2.2 Zielgruppen</w:t>
      </w:r>
    </w:p>
    <w:p>
      <w:pPr>
        <w:spacing w:after="40"/>
        <w:ind w:left="360"/>
      </w:pPr>
      <w:r>
        <w:t>2.3 Meilensteine und Teilaufgaben</w:t>
      </w:r>
    </w:p>
    <w:p>
      <w:pPr>
        <w:spacing w:after="40"/>
        <w:ind w:left="0"/>
      </w:pPr>
      <w:r>
        <w:t>3. Erkenntnisse</w:t>
      </w:r>
    </w:p>
    <w:p>
      <w:pPr>
        <w:spacing w:after="40"/>
        <w:ind w:left="360"/>
      </w:pPr>
      <w:r>
        <w:t>3.1 Bemerkungen zum Projekt</w:t>
      </w:r>
    </w:p>
    <w:p>
      <w:pPr>
        <w:spacing w:after="40"/>
        <w:ind w:left="360"/>
      </w:pPr>
      <w:r>
        <w:t>3.2 Hindernisse</w:t>
      </w:r>
    </w:p>
    <w:p>
      <w:pPr>
        <w:spacing w:after="40"/>
        <w:ind w:left="360"/>
      </w:pPr>
      <w:r>
        <w:t>3.3 Verbesserungsvorschläge</w:t>
      </w:r>
    </w:p>
    <w:p>
      <w:pPr>
        <w:spacing w:after="40"/>
        <w:ind w:left="360"/>
      </w:pPr>
      <w:r>
        <w:t>3.4 Sonstiges und Abschlussentscheidung</w:t>
      </w:r>
    </w:p>
    <w:p>
      <w:r>
        <w:br w:type="page"/>
      </w:r>
    </w:p>
    <w:p>
      <w:pPr>
        <w:pStyle w:val="berschrift1"/>
      </w:pPr>
      <w:r>
        <w:t>1. Allgemeines</w:t>
      </w:r>
    </w:p>
    <w:p>
      <w:pPr>
        <w:pStyle w:val="berschrift2"/>
      </w:pPr>
      <w:r>
        <w:t>1.1 Zweck und Ziel dieses Dokuments</w:t>
      </w:r>
    </w:p>
    <w:p>
      <w:pPr/>
      <w:r>
        <w:t>Dieser Projektabschlussbericht beschreibt den Verlauf des Eigenprojekts Longbox V1.0 im Zeitraum 12.05.2026 bis 15.07.2026. Er vergleicht die aus dem Projektstand abgeleiteten Ziele mit dem tatsächlich nachweisbaren Ergebnis und dokumentiert verbleibende Abweichungen für die fachliche Abnahme.</w:t>
      </w:r>
    </w:p>
    <w:p>
      <w:pPr>
        <w:pStyle w:val="berschrift2"/>
      </w:pPr>
      <w:r>
        <w:t>1.2 Ablage, Gültigkeit und Bezüge zu anderen Dokumenten</w:t>
      </w:r>
    </w:p>
    <w:p>
      <w:pPr>
        <w:pStyle w:val="Listenabsatz"/>
        <w:numPr>
          <w:ilvl w:val="0"/>
          <w:numId w:val="5"/>
        </w:numPr>
      </w:pPr>
      <w:r>
        <w:t>Pflichtenheft: Pflichtenheft Auszug (Longbox).docx</w:t>
      </w:r>
    </w:p>
    <w:p>
      <w:pPr>
        <w:pStyle w:val="Listenabsatz"/>
        <w:numPr>
          <w:ilvl w:val="0"/>
          <w:numId w:val="5"/>
        </w:numPr>
      </w:pPr>
      <w:r>
        <w:t>Projektstrukturplan, Arbeitspakete, Zeitplan und Testprotokolle: PSP (Longbox).xlsx</w:t>
      </w:r>
    </w:p>
    <w:p>
      <w:pPr>
        <w:pStyle w:val="Listenabsatz"/>
        <w:numPr>
          <w:ilvl w:val="0"/>
          <w:numId w:val="5"/>
        </w:numPr>
      </w:pPr>
      <w:r>
        <w:t>Produktbeschreibung und Bedienhinweise: README.md im Repository</w:t>
      </w:r>
    </w:p>
    <w:p>
      <w:pPr>
        <w:pStyle w:val="Listenabsatz"/>
        <w:numPr>
          <w:ilvl w:val="0"/>
          <w:numId w:val="5"/>
        </w:numPr>
      </w:pPr>
      <w:r>
        <w:t>Technischer Nachweis: Quellcode, InstantDB-Schema und Tests im Repository longbox</w:t>
      </w:r>
    </w:p>
    <w:p>
      <w:pPr>
        <w:pStyle w:val="Listenabsatz"/>
        <w:numPr>
          <w:ilvl w:val="0"/>
          <w:numId w:val="5"/>
        </w:numPr>
      </w:pPr>
      <w:r>
        <w:t>Commit-Historie: 63 Commits vom 12.05.2026 bis 14.07.2026</w:t>
      </w:r>
    </w:p>
    <w:p>
      <w:pPr>
        <w:pStyle w:val="berschrift1"/>
      </w:pPr>
      <w:r>
        <w:t>2. Zielerreichung</w:t>
      </w:r>
    </w:p>
    <w:p>
      <w:pPr>
        <w:pStyle w:val="berschrift2"/>
      </w:pPr>
      <w:r>
        <w:t>2.1 Projektziele</w:t>
      </w:r>
    </w:p>
    <w:tbl>
      <w:tblPr>
        <w:tblStyle w:val="Tabellenraster"/>
        <w:tblW w:type="auto" w:w="0"/>
        <w:jc w:val="left"/>
        <w:tblLayout w:type="fixed"/>
        <w:tblLook w:firstColumn="1" w:firstRow="1" w:lastColumn="0" w:lastRow="0" w:noHBand="0" w:noVBand="1" w:val="04A0"/>
      </w:tblPr>
      <w:tblGrid>
        <w:gridCol w:w="2664"/>
        <w:gridCol w:w="1007"/>
        <w:gridCol w:w="3528"/>
        <w:gridCol w:w="1728"/>
      </w:tblGrid>
      <w:tr>
        <w:trPr>
          <w:tblHeader w:val="true"/>
          <w:cantSplit/>
        </w:trPr>
        <w:tc>
          <w:tcPr>
            <w:tcW w:type="dxa" w:w="2664"/>
            <w:vAlign w:val="center"/>
            <w:tcMar>
              <w:top w:w="90" w:type="dxa"/>
              <w:start w:w="110" w:type="dxa"/>
              <w:bottom w:w="90" w:type="dxa"/>
              <w:end w:w="110" w:type="dxa"/>
            </w:tcMar>
            <w:shd w:fill="D9D9D9"/>
          </w:tcPr>
          <w:p>
            <w:pPr>
              <w:jc w:val="left"/>
            </w:pPr>
            <w:r>
              <w:rPr>
                <w:b/>
                <w:sz w:val="19"/>
              </w:rPr>
              <w:t>Ziel</w:t>
            </w:r>
          </w:p>
        </w:tc>
        <w:tc>
          <w:tcPr>
            <w:tcW w:type="dxa" w:w="1008"/>
            <w:vAlign w:val="center"/>
            <w:tcMar>
              <w:top w:w="90" w:type="dxa"/>
              <w:start w:w="110" w:type="dxa"/>
              <w:bottom w:w="90" w:type="dxa"/>
              <w:end w:w="110" w:type="dxa"/>
            </w:tcMar>
            <w:shd w:fill="D9D9D9"/>
          </w:tcPr>
          <w:p>
            <w:pPr>
              <w:jc w:val="left"/>
            </w:pPr>
            <w:r>
              <w:rPr>
                <w:b/>
                <w:sz w:val="19"/>
              </w:rPr>
              <w:t>Erreicht?</w:t>
            </w:r>
          </w:p>
        </w:tc>
        <w:tc>
          <w:tcPr>
            <w:tcW w:type="dxa" w:w="3528"/>
            <w:vAlign w:val="center"/>
            <w:tcMar>
              <w:top w:w="90" w:type="dxa"/>
              <w:start w:w="110" w:type="dxa"/>
              <w:bottom w:w="90" w:type="dxa"/>
              <w:end w:w="110" w:type="dxa"/>
            </w:tcMar>
            <w:shd w:fill="D9D9D9"/>
          </w:tcPr>
          <w:p>
            <w:pPr>
              <w:jc w:val="left"/>
            </w:pPr>
            <w:r>
              <w:rPr>
                <w:b/>
                <w:sz w:val="19"/>
              </w:rPr>
              <w:t>Nachweis / Bemerkung</w:t>
            </w:r>
          </w:p>
        </w:tc>
        <w:tc>
          <w:tcPr>
            <w:tcW w:type="dxa" w:w="1728"/>
            <w:vAlign w:val="center"/>
            <w:tcMar>
              <w:top w:w="90" w:type="dxa"/>
              <w:start w:w="110" w:type="dxa"/>
              <w:bottom w:w="90" w:type="dxa"/>
              <w:end w:w="110" w:type="dxa"/>
            </w:tcMar>
            <w:shd w:fill="D9D9D9"/>
          </w:tcPr>
          <w:p>
            <w:pPr>
              <w:jc w:val="left"/>
            </w:pPr>
            <w:r>
              <w:rPr>
                <w:b/>
                <w:sz w:val="19"/>
              </w:rPr>
              <w:t>Status</w:t>
            </w:r>
          </w:p>
        </w:tc>
      </w:tr>
      <w:tr>
        <w:trPr>
          <w:cantSplit/>
        </w:trPr>
        <w:tc>
          <w:tcPr>
            <w:tcW w:type="dxa" w:w="2664"/>
          </w:tcPr>
          <w:p>
            <w:pPr>
              <w:jc w:val="left"/>
            </w:pPr>
            <w:r>
              <w:rPr>
                <w:b w:val="0"/>
                <w:sz w:val="19"/>
              </w:rPr>
              <w:t>Comic-Ausgaben suchen und importieren</w:t>
            </w:r>
          </w:p>
        </w:tc>
        <w:tc>
          <w:tcPr>
            <w:tcW w:type="dxa" w:w="1007"/>
          </w:tcPr>
          <w:p>
            <w:pPr>
              <w:jc w:val="left"/>
            </w:pPr>
            <w:r>
              <w:rPr>
                <w:b w:val="0"/>
                <w:sz w:val="19"/>
              </w:rPr>
              <w:t>erreicht</w:t>
            </w:r>
          </w:p>
        </w:tc>
        <w:tc>
          <w:tcPr>
            <w:tcW w:type="dxa" w:w="3528"/>
          </w:tcPr>
          <w:p>
            <w:pPr>
              <w:jc w:val="left"/>
            </w:pPr>
            <w:r>
              <w:rPr>
                <w:b w:val="0"/>
                <w:sz w:val="19"/>
              </w:rPr>
              <w:t>Serverseitige Katalogsuche und Importendpunkt mit Comic Vine</w:t>
            </w:r>
          </w:p>
        </w:tc>
        <w:tc>
          <w:tcPr>
            <w:tcW w:type="dxa" w:w="1728"/>
          </w:tcPr>
          <w:p>
            <w:pPr>
              <w:jc w:val="left"/>
            </w:pPr>
            <w:r>
              <w:rPr>
                <w:b w:val="0"/>
                <w:sz w:val="19"/>
              </w:rPr>
              <w:t>Kernziel erfüllt</w:t>
            </w:r>
          </w:p>
        </w:tc>
      </w:tr>
      <w:tr>
        <w:trPr>
          <w:cantSplit/>
        </w:trPr>
        <w:tc>
          <w:tcPr>
            <w:tcW w:type="dxa" w:w="2664"/>
          </w:tcPr>
          <w:p>
            <w:pPr>
              <w:jc w:val="left"/>
            </w:pPr>
            <w:r>
              <w:rPr>
                <w:b w:val="0"/>
                <w:sz w:val="19"/>
              </w:rPr>
              <w:t>Persönliche Sammlung verwalten</w:t>
            </w:r>
          </w:p>
        </w:tc>
        <w:tc>
          <w:tcPr>
            <w:tcW w:type="dxa" w:w="1007"/>
          </w:tcPr>
          <w:p>
            <w:pPr>
              <w:jc w:val="left"/>
            </w:pPr>
            <w:r>
              <w:rPr>
                <w:b w:val="0"/>
                <w:sz w:val="19"/>
              </w:rPr>
              <w:t>erreicht</w:t>
            </w:r>
          </w:p>
        </w:tc>
        <w:tc>
          <w:tcPr>
            <w:tcW w:type="dxa" w:w="3528"/>
          </w:tcPr>
          <w:p>
            <w:pPr>
              <w:jc w:val="left"/>
            </w:pPr>
            <w:r>
              <w:rPr>
                <w:b w:val="0"/>
                <w:sz w:val="19"/>
              </w:rPr>
              <w:t>Besitz, Lesestatus, Favorit, Erwerbsdatum, Bewertung und Notiz in InstantDB</w:t>
            </w:r>
          </w:p>
        </w:tc>
        <w:tc>
          <w:tcPr>
            <w:tcW w:type="dxa" w:w="1728"/>
          </w:tcPr>
          <w:p>
            <w:pPr>
              <w:jc w:val="left"/>
            </w:pPr>
            <w:r>
              <w:rPr>
                <w:b w:val="0"/>
                <w:sz w:val="19"/>
              </w:rPr>
              <w:t>Kernziel erfüllt</w:t>
            </w:r>
          </w:p>
        </w:tc>
      </w:tr>
      <w:tr>
        <w:trPr>
          <w:cantSplit/>
        </w:trPr>
        <w:tc>
          <w:tcPr>
            <w:tcW w:type="dxa" w:w="2664"/>
          </w:tcPr>
          <w:p>
            <w:pPr>
              <w:jc w:val="left"/>
            </w:pPr>
            <w:r>
              <w:rPr>
                <w:b w:val="0"/>
                <w:sz w:val="19"/>
              </w:rPr>
              <w:t>Ausgaben und Metadaten darstellen</w:t>
            </w:r>
          </w:p>
        </w:tc>
        <w:tc>
          <w:tcPr>
            <w:tcW w:type="dxa" w:w="1007"/>
          </w:tcPr>
          <w:p>
            <w:pPr>
              <w:jc w:val="left"/>
            </w:pPr>
            <w:r>
              <w:rPr>
                <w:b w:val="0"/>
                <w:sz w:val="19"/>
              </w:rPr>
              <w:t>erreicht</w:t>
            </w:r>
          </w:p>
        </w:tc>
        <w:tc>
          <w:tcPr>
            <w:tcW w:type="dxa" w:w="3528"/>
          </w:tcPr>
          <w:p>
            <w:pPr>
              <w:jc w:val="left"/>
            </w:pPr>
            <w:r>
              <w:rPr>
                <w:b w:val="0"/>
                <w:sz w:val="19"/>
              </w:rPr>
              <w:t>Cover, Serie, Nummer, Daten, Beschreibung, Figuren und Credits</w:t>
            </w:r>
          </w:p>
        </w:tc>
        <w:tc>
          <w:tcPr>
            <w:tcW w:type="dxa" w:w="1728"/>
          </w:tcPr>
          <w:p>
            <w:pPr>
              <w:jc w:val="left"/>
            </w:pPr>
            <w:r>
              <w:rPr>
                <w:b w:val="0"/>
                <w:sz w:val="19"/>
              </w:rPr>
              <w:t>Kernziel erfüllt</w:t>
            </w:r>
          </w:p>
        </w:tc>
      </w:tr>
      <w:tr>
        <w:trPr>
          <w:cantSplit/>
        </w:trPr>
        <w:tc>
          <w:tcPr>
            <w:tcW w:type="dxa" w:w="2664"/>
          </w:tcPr>
          <w:p>
            <w:pPr>
              <w:jc w:val="left"/>
            </w:pPr>
            <w:r>
              <w:rPr>
                <w:b w:val="0"/>
                <w:sz w:val="19"/>
              </w:rPr>
              <w:t>Eigene Listen verwalten</w:t>
            </w:r>
          </w:p>
        </w:tc>
        <w:tc>
          <w:tcPr>
            <w:tcW w:type="dxa" w:w="1007"/>
          </w:tcPr>
          <w:p>
            <w:pPr>
              <w:jc w:val="left"/>
            </w:pPr>
            <w:r>
              <w:rPr>
                <w:b w:val="0"/>
                <w:sz w:val="19"/>
              </w:rPr>
              <w:t>erreicht</w:t>
            </w:r>
          </w:p>
        </w:tc>
        <w:tc>
          <w:tcPr>
            <w:tcW w:type="dxa" w:w="3528"/>
          </w:tcPr>
          <w:p>
            <w:pPr>
              <w:jc w:val="left"/>
            </w:pPr>
            <w:r>
              <w:rPr>
                <w:b w:val="0"/>
                <w:sz w:val="19"/>
              </w:rPr>
              <w:t>Erstellen, Umbenennen, Löschen, Hinzufügen, Entfernen und Sortieren</w:t>
            </w:r>
          </w:p>
        </w:tc>
        <w:tc>
          <w:tcPr>
            <w:tcW w:type="dxa" w:w="1728"/>
          </w:tcPr>
          <w:p>
            <w:pPr>
              <w:jc w:val="left"/>
            </w:pPr>
            <w:r>
              <w:rPr>
                <w:b w:val="0"/>
                <w:sz w:val="19"/>
              </w:rPr>
              <w:t>Kernziel erfüllt</w:t>
            </w:r>
          </w:p>
        </w:tc>
      </w:tr>
      <w:tr>
        <w:trPr>
          <w:cantSplit/>
        </w:trPr>
        <w:tc>
          <w:tcPr>
            <w:tcW w:type="dxa" w:w="2664"/>
          </w:tcPr>
          <w:p>
            <w:pPr>
              <w:jc w:val="left"/>
            </w:pPr>
            <w:r>
              <w:rPr>
                <w:b w:val="0"/>
                <w:sz w:val="19"/>
              </w:rPr>
              <w:t>Responsive Galerie-/Listenansicht</w:t>
            </w:r>
          </w:p>
        </w:tc>
        <w:tc>
          <w:tcPr>
            <w:tcW w:type="dxa" w:w="1007"/>
          </w:tcPr>
          <w:p>
            <w:pPr>
              <w:jc w:val="left"/>
            </w:pPr>
            <w:r>
              <w:rPr>
                <w:b w:val="0"/>
                <w:sz w:val="19"/>
              </w:rPr>
              <w:t>erreicht</w:t>
            </w:r>
          </w:p>
        </w:tc>
        <w:tc>
          <w:tcPr>
            <w:tcW w:type="dxa" w:w="3528"/>
          </w:tcPr>
          <w:p>
            <w:pPr>
              <w:jc w:val="left"/>
            </w:pPr>
            <w:r>
              <w:rPr>
                <w:b w:val="0"/>
                <w:sz w:val="19"/>
              </w:rPr>
              <w:t>Geteilte IssueListPanel-Komponente, Sortierung und gespeicherte Ansicht</w:t>
            </w:r>
          </w:p>
        </w:tc>
        <w:tc>
          <w:tcPr>
            <w:tcW w:type="dxa" w:w="1728"/>
          </w:tcPr>
          <w:p>
            <w:pPr>
              <w:jc w:val="left"/>
            </w:pPr>
            <w:r>
              <w:rPr>
                <w:b w:val="0"/>
                <w:sz w:val="19"/>
              </w:rPr>
              <w:t>Kernziel erfüllt</w:t>
            </w:r>
          </w:p>
        </w:tc>
      </w:tr>
      <w:tr>
        <w:trPr>
          <w:cantSplit/>
        </w:trPr>
        <w:tc>
          <w:tcPr>
            <w:tcW w:type="dxa" w:w="2664"/>
          </w:tcPr>
          <w:p>
            <w:pPr>
              <w:jc w:val="left"/>
            </w:pPr>
            <w:r>
              <w:rPr>
                <w:b w:val="0"/>
                <w:sz w:val="19"/>
              </w:rPr>
              <w:t>Gast- und Benutzerkonto</w:t>
            </w:r>
          </w:p>
        </w:tc>
        <w:tc>
          <w:tcPr>
            <w:tcW w:type="dxa" w:w="1007"/>
          </w:tcPr>
          <w:p>
            <w:pPr>
              <w:jc w:val="left"/>
            </w:pPr>
            <w:r>
              <w:rPr>
                <w:b w:val="0"/>
                <w:sz w:val="19"/>
              </w:rPr>
              <w:t>erreicht</w:t>
            </w:r>
          </w:p>
        </w:tc>
        <w:tc>
          <w:tcPr>
            <w:tcW w:type="dxa" w:w="3528"/>
          </w:tcPr>
          <w:p>
            <w:pPr>
              <w:jc w:val="left"/>
            </w:pPr>
            <w:r>
              <w:rPr>
                <w:b w:val="0"/>
                <w:sz w:val="19"/>
              </w:rPr>
              <w:t>Gastaktionen, Kontoübernahme und Logout-Flow vorhanden</w:t>
            </w:r>
          </w:p>
        </w:tc>
        <w:tc>
          <w:tcPr>
            <w:tcW w:type="dxa" w:w="1728"/>
          </w:tcPr>
          <w:p>
            <w:pPr>
              <w:jc w:val="left"/>
            </w:pPr>
            <w:r>
              <w:rPr>
                <w:b w:val="0"/>
                <w:sz w:val="19"/>
              </w:rPr>
              <w:t>Kernziel erfüllt</w:t>
            </w:r>
          </w:p>
        </w:tc>
      </w:tr>
      <w:tr>
        <w:trPr>
          <w:cantSplit/>
        </w:trPr>
        <w:tc>
          <w:tcPr>
            <w:tcW w:type="dxa" w:w="2664"/>
          </w:tcPr>
          <w:p>
            <w:pPr>
              <w:jc w:val="left"/>
            </w:pPr>
            <w:r>
              <w:rPr>
                <w:b w:val="0"/>
                <w:sz w:val="19"/>
              </w:rPr>
              <w:t>Installierbare PWA</w:t>
            </w:r>
          </w:p>
        </w:tc>
        <w:tc>
          <w:tcPr>
            <w:tcW w:type="dxa" w:w="1007"/>
          </w:tcPr>
          <w:p>
            <w:pPr>
              <w:jc w:val="left"/>
            </w:pPr>
            <w:r>
              <w:rPr>
                <w:b w:val="0"/>
                <w:sz w:val="19"/>
              </w:rPr>
              <w:t>erreicht</w:t>
            </w:r>
          </w:p>
        </w:tc>
        <w:tc>
          <w:tcPr>
            <w:tcW w:type="dxa" w:w="3528"/>
          </w:tcPr>
          <w:p>
            <w:pPr>
              <w:jc w:val="left"/>
            </w:pPr>
            <w:r>
              <w:rPr>
                <w:b w:val="0"/>
                <w:sz w:val="19"/>
              </w:rPr>
              <w:t>Produktions-Build erzeugt Client, Server und Service Worker</w:t>
            </w:r>
          </w:p>
        </w:tc>
        <w:tc>
          <w:tcPr>
            <w:tcW w:type="dxa" w:w="1728"/>
          </w:tcPr>
          <w:p>
            <w:pPr>
              <w:jc w:val="left"/>
            </w:pPr>
            <w:r>
              <w:rPr>
                <w:b w:val="0"/>
                <w:sz w:val="19"/>
              </w:rPr>
              <w:t>Kernziel erfüllt</w:t>
            </w:r>
          </w:p>
        </w:tc>
      </w:tr>
      <w:tr>
        <w:trPr>
          <w:cantSplit/>
        </w:trPr>
        <w:tc>
          <w:tcPr>
            <w:tcW w:type="dxa" w:w="2664"/>
          </w:tcPr>
          <w:p>
            <w:pPr>
              <w:jc w:val="left"/>
            </w:pPr>
            <w:r>
              <w:rPr>
                <w:b w:val="0"/>
                <w:sz w:val="19"/>
              </w:rPr>
              <w:t>Technischer Abschlussnachweis</w:t>
            </w:r>
          </w:p>
        </w:tc>
        <w:tc>
          <w:tcPr>
            <w:tcW w:type="dxa" w:w="1007"/>
          </w:tcPr>
          <w:p>
            <w:pPr>
              <w:jc w:val="left"/>
            </w:pPr>
            <w:r>
              <w:rPr>
                <w:b w:val="0"/>
                <w:sz w:val="19"/>
              </w:rPr>
              <w:t>erreicht</w:t>
            </w:r>
          </w:p>
        </w:tc>
        <w:tc>
          <w:tcPr>
            <w:tcW w:type="dxa" w:w="3528"/>
          </w:tcPr>
          <w:p>
            <w:pPr>
              <w:jc w:val="left"/>
            </w:pPr>
            <w:r>
              <w:rPr>
                <w:b w:val="0"/>
                <w:sz w:val="19"/>
              </w:rPr>
              <w:t>107 Unit-/Komponententests und Produktions-Build erfolgreich</w:t>
            </w:r>
          </w:p>
        </w:tc>
        <w:tc>
          <w:tcPr>
            <w:tcW w:type="dxa" w:w="1728"/>
          </w:tcPr>
          <w:p>
            <w:pPr>
              <w:jc w:val="left"/>
            </w:pPr>
            <w:r>
              <w:rPr>
                <w:b w:val="0"/>
                <w:sz w:val="19"/>
              </w:rPr>
              <w:t>Kernziel erfüllt</w:t>
            </w:r>
          </w:p>
        </w:tc>
      </w:tr>
    </w:tbl>
    <w:p/>
    <w:p>
      <w:pPr>
        <w:pStyle w:val="berschrift2"/>
      </w:pPr>
      <w:r>
        <w:t>2.2 Zielgruppen</w:t>
      </w:r>
    </w:p>
    <w:p>
      <w:pPr/>
      <w:r>
        <w:t>Das Projektergebnis richtet sich an einzelne Comicsammlerinnen und Comicsammler. Der entwickelte Prototyp unterstützt die persönliche Verwaltung auf aktuellen Desktop- und Mobilbrowsern. Öffentliche Freigaben, Handel, Mehrbenutzerverwaltung und ein Comic-Reader wurden bewusst ausgeschlossen.</w:t>
      </w:r>
    </w:p>
    <w:p>
      <w:pPr>
        <w:pStyle w:val="berschrift2"/>
      </w:pPr>
      <w:r>
        <w:t>2.3 Erreichung der Meilensteine und Teilaufgaben</w:t>
      </w:r>
    </w:p>
    <w:tbl>
      <w:tblPr>
        <w:tblStyle w:val="Tabellenraster"/>
        <w:tblW w:type="auto" w:w="0"/>
        <w:jc w:val="left"/>
        <w:tblLayout w:type="fixed"/>
        <w:tblLook w:firstColumn="1" w:firstRow="1" w:lastColumn="0" w:lastRow="0" w:noHBand="0" w:noVBand="1" w:val="04A0"/>
      </w:tblPr>
      <w:tblGrid>
        <w:gridCol w:w="3024"/>
        <w:gridCol w:w="1296"/>
        <w:gridCol w:w="1296"/>
        <w:gridCol w:w="3311"/>
      </w:tblGrid>
      <w:tr>
        <w:trPr>
          <w:tblHeader w:val="true"/>
          <w:cantSplit/>
        </w:trPr>
        <w:tc>
          <w:tcPr>
            <w:tcW w:type="dxa" w:w="3024"/>
            <w:vAlign w:val="center"/>
            <w:tcMar>
              <w:top w:w="90" w:type="dxa"/>
              <w:start w:w="110" w:type="dxa"/>
              <w:bottom w:w="90" w:type="dxa"/>
              <w:end w:w="110" w:type="dxa"/>
            </w:tcMar>
            <w:shd w:fill="D9D9D9"/>
          </w:tcPr>
          <w:p>
            <w:pPr>
              <w:jc w:val="left"/>
            </w:pPr>
            <w:r>
              <w:rPr>
                <w:b/>
                <w:sz w:val="19"/>
              </w:rPr>
              <w:t>Meilenstein / Teilaufgabe</w:t>
            </w:r>
          </w:p>
        </w:tc>
        <w:tc>
          <w:tcPr>
            <w:tcW w:type="dxa" w:w="1296"/>
            <w:vAlign w:val="center"/>
            <w:tcMar>
              <w:top w:w="90" w:type="dxa"/>
              <w:start w:w="110" w:type="dxa"/>
              <w:bottom w:w="90" w:type="dxa"/>
              <w:end w:w="110" w:type="dxa"/>
            </w:tcMar>
            <w:shd w:fill="D9D9D9"/>
          </w:tcPr>
          <w:p>
            <w:pPr>
              <w:jc w:val="left"/>
            </w:pPr>
            <w:r>
              <w:rPr>
                <w:b/>
                <w:sz w:val="19"/>
              </w:rPr>
              <w:t>Solltermin</w:t>
            </w:r>
          </w:p>
        </w:tc>
        <w:tc>
          <w:tcPr>
            <w:tcW w:type="dxa" w:w="1296"/>
            <w:vAlign w:val="center"/>
            <w:tcMar>
              <w:top w:w="90" w:type="dxa"/>
              <w:start w:w="110" w:type="dxa"/>
              <w:bottom w:w="90" w:type="dxa"/>
              <w:end w:w="110" w:type="dxa"/>
            </w:tcMar>
            <w:shd w:fill="D9D9D9"/>
          </w:tcPr>
          <w:p>
            <w:pPr>
              <w:jc w:val="left"/>
            </w:pPr>
            <w:r>
              <w:rPr>
                <w:b/>
                <w:sz w:val="19"/>
              </w:rPr>
              <w:t>Erreicht am</w:t>
            </w:r>
          </w:p>
        </w:tc>
        <w:tc>
          <w:tcPr>
            <w:tcW w:type="dxa" w:w="3312"/>
            <w:vAlign w:val="center"/>
            <w:tcMar>
              <w:top w:w="90" w:type="dxa"/>
              <w:start w:w="110" w:type="dxa"/>
              <w:bottom w:w="90" w:type="dxa"/>
              <w:end w:w="110" w:type="dxa"/>
            </w:tcMar>
            <w:shd w:fill="D9D9D9"/>
          </w:tcPr>
          <w:p>
            <w:pPr>
              <w:jc w:val="left"/>
            </w:pPr>
            <w:r>
              <w:rPr>
                <w:b/>
                <w:sz w:val="19"/>
              </w:rPr>
              <w:t>Bemerkungen</w:t>
            </w:r>
          </w:p>
        </w:tc>
      </w:tr>
      <w:tr>
        <w:trPr>
          <w:cantSplit/>
        </w:trPr>
        <w:tc>
          <w:tcPr>
            <w:tcW w:type="dxa" w:w="3024"/>
          </w:tcPr>
          <w:p>
            <w:pPr>
              <w:jc w:val="left"/>
            </w:pPr>
            <w:r>
              <w:rPr>
                <w:b w:val="0"/>
                <w:sz w:val="19"/>
              </w:rPr>
              <w:t>Projektbeginn / SvelteKit-Grundgerüst</w:t>
            </w:r>
          </w:p>
        </w:tc>
        <w:tc>
          <w:tcPr>
            <w:tcW w:type="dxa" w:w="1296"/>
          </w:tcPr>
          <w:p>
            <w:pPr>
              <w:jc w:val="left"/>
            </w:pPr>
            <w:r>
              <w:rPr>
                <w:b w:val="0"/>
                <w:sz w:val="19"/>
              </w:rPr>
              <w:t>12.05.2026</w:t>
            </w:r>
          </w:p>
        </w:tc>
        <w:tc>
          <w:tcPr>
            <w:tcW w:type="dxa" w:w="1296"/>
          </w:tcPr>
          <w:p>
            <w:pPr>
              <w:jc w:val="left"/>
            </w:pPr>
            <w:r>
              <w:rPr>
                <w:b w:val="0"/>
                <w:sz w:val="19"/>
              </w:rPr>
              <w:t>12.05.2026</w:t>
            </w:r>
          </w:p>
        </w:tc>
        <w:tc>
          <w:tcPr>
            <w:tcW w:type="dxa" w:w="3311"/>
          </w:tcPr>
          <w:p>
            <w:pPr>
              <w:jc w:val="left"/>
            </w:pPr>
            <w:r>
              <w:rPr>
                <w:b w:val="0"/>
                <w:sz w:val="19"/>
              </w:rPr>
              <w:t>Repository initialisiert</w:t>
            </w:r>
          </w:p>
        </w:tc>
      </w:tr>
      <w:tr>
        <w:trPr>
          <w:cantSplit/>
        </w:trPr>
        <w:tc>
          <w:tcPr>
            <w:tcW w:type="dxa" w:w="3024"/>
          </w:tcPr>
          <w:p>
            <w:pPr>
              <w:jc w:val="left"/>
            </w:pPr>
            <w:r>
              <w:rPr>
                <w:b w:val="0"/>
                <w:sz w:val="19"/>
              </w:rPr>
              <w:t>Projektplanung und technische Basis</w:t>
            </w:r>
          </w:p>
        </w:tc>
        <w:tc>
          <w:tcPr>
            <w:tcW w:type="dxa" w:w="1296"/>
          </w:tcPr>
          <w:p>
            <w:pPr>
              <w:jc w:val="left"/>
            </w:pPr>
            <w:r>
              <w:rPr>
                <w:b w:val="0"/>
                <w:sz w:val="19"/>
              </w:rPr>
              <w:t>20.05.2026</w:t>
            </w:r>
          </w:p>
        </w:tc>
        <w:tc>
          <w:tcPr>
            <w:tcW w:type="dxa" w:w="1296"/>
          </w:tcPr>
          <w:p>
            <w:pPr>
              <w:jc w:val="left"/>
            </w:pPr>
            <w:r>
              <w:rPr>
                <w:b w:val="0"/>
                <w:sz w:val="19"/>
              </w:rPr>
              <w:t>20.05.2026</w:t>
            </w:r>
          </w:p>
        </w:tc>
        <w:tc>
          <w:tcPr>
            <w:tcW w:type="dxa" w:w="3311"/>
          </w:tcPr>
          <w:p>
            <w:pPr>
              <w:jc w:val="left"/>
            </w:pPr>
            <w:r>
              <w:rPr>
                <w:b w:val="0"/>
                <w:sz w:val="19"/>
              </w:rPr>
              <w:t>InstantDB, UI-Grundlage und Datenmodell</w:t>
            </w:r>
          </w:p>
        </w:tc>
      </w:tr>
      <w:tr>
        <w:trPr>
          <w:cantSplit/>
        </w:trPr>
        <w:tc>
          <w:tcPr>
            <w:tcW w:type="dxa" w:w="3024"/>
          </w:tcPr>
          <w:p>
            <w:pPr>
              <w:jc w:val="left"/>
            </w:pPr>
            <w:r>
              <w:rPr>
                <w:b w:val="0"/>
                <w:sz w:val="19"/>
              </w:rPr>
              <w:t>Katalogsuche und Erstimport</w:t>
            </w:r>
          </w:p>
        </w:tc>
        <w:tc>
          <w:tcPr>
            <w:tcW w:type="dxa" w:w="1296"/>
          </w:tcPr>
          <w:p>
            <w:pPr>
              <w:jc w:val="left"/>
            </w:pPr>
            <w:r>
              <w:rPr>
                <w:b w:val="0"/>
                <w:sz w:val="19"/>
              </w:rPr>
              <w:t>22.05.2026</w:t>
            </w:r>
          </w:p>
        </w:tc>
        <w:tc>
          <w:tcPr>
            <w:tcW w:type="dxa" w:w="1296"/>
          </w:tcPr>
          <w:p>
            <w:pPr>
              <w:jc w:val="left"/>
            </w:pPr>
            <w:r>
              <w:rPr>
                <w:b w:val="0"/>
                <w:sz w:val="19"/>
              </w:rPr>
              <w:t>21.05.2026</w:t>
            </w:r>
          </w:p>
        </w:tc>
        <w:tc>
          <w:tcPr>
            <w:tcW w:type="dxa" w:w="3311"/>
          </w:tcPr>
          <w:p>
            <w:pPr>
              <w:jc w:val="left"/>
            </w:pPr>
            <w:r>
              <w:rPr>
                <w:b w:val="0"/>
                <w:sz w:val="19"/>
              </w:rPr>
              <w:t>Comic-Vine-Integration früher als geplant</w:t>
            </w:r>
          </w:p>
        </w:tc>
      </w:tr>
      <w:tr>
        <w:trPr>
          <w:cantSplit/>
        </w:trPr>
        <w:tc>
          <w:tcPr>
            <w:tcW w:type="dxa" w:w="3024"/>
          </w:tcPr>
          <w:p>
            <w:pPr>
              <w:jc w:val="left"/>
            </w:pPr>
            <w:r>
              <w:rPr>
                <w:b w:val="0"/>
                <w:sz w:val="19"/>
              </w:rPr>
              <w:t>PWA und Kontoabläufe</w:t>
            </w:r>
          </w:p>
        </w:tc>
        <w:tc>
          <w:tcPr>
            <w:tcW w:type="dxa" w:w="1296"/>
          </w:tcPr>
          <w:p>
            <w:pPr>
              <w:jc w:val="left"/>
            </w:pPr>
            <w:r>
              <w:rPr>
                <w:b w:val="0"/>
                <w:sz w:val="19"/>
              </w:rPr>
              <w:t>25.05.2026</w:t>
            </w:r>
          </w:p>
        </w:tc>
        <w:tc>
          <w:tcPr>
            <w:tcW w:type="dxa" w:w="1296"/>
          </w:tcPr>
          <w:p>
            <w:pPr>
              <w:jc w:val="left"/>
            </w:pPr>
            <w:r>
              <w:rPr>
                <w:b w:val="0"/>
                <w:sz w:val="19"/>
              </w:rPr>
              <w:t>25.05.2026</w:t>
            </w:r>
          </w:p>
        </w:tc>
        <w:tc>
          <w:tcPr>
            <w:tcW w:type="dxa" w:w="3311"/>
          </w:tcPr>
          <w:p>
            <w:pPr>
              <w:jc w:val="left"/>
            </w:pPr>
            <w:r>
              <w:rPr>
                <w:b w:val="0"/>
                <w:sz w:val="19"/>
              </w:rPr>
              <w:t>Service Worker, Gast- und Login-Flow</w:t>
            </w:r>
          </w:p>
        </w:tc>
      </w:tr>
      <w:tr>
        <w:trPr>
          <w:cantSplit/>
        </w:trPr>
        <w:tc>
          <w:tcPr>
            <w:tcW w:type="dxa" w:w="3024"/>
          </w:tcPr>
          <w:p>
            <w:pPr>
              <w:jc w:val="left"/>
            </w:pPr>
            <w:r>
              <w:rPr>
                <w:b w:val="0"/>
                <w:sz w:val="19"/>
              </w:rPr>
              <w:t>Ausgabendetail und Metadatenpflege</w:t>
            </w:r>
          </w:p>
        </w:tc>
        <w:tc>
          <w:tcPr>
            <w:tcW w:type="dxa" w:w="1296"/>
          </w:tcPr>
          <w:p>
            <w:pPr>
              <w:jc w:val="left"/>
            </w:pPr>
            <w:r>
              <w:rPr>
                <w:b w:val="0"/>
                <w:sz w:val="19"/>
              </w:rPr>
              <w:t>10.06.2026</w:t>
            </w:r>
          </w:p>
        </w:tc>
        <w:tc>
          <w:tcPr>
            <w:tcW w:type="dxa" w:w="1296"/>
          </w:tcPr>
          <w:p>
            <w:pPr>
              <w:jc w:val="left"/>
            </w:pPr>
            <w:r>
              <w:rPr>
                <w:b w:val="0"/>
                <w:sz w:val="19"/>
              </w:rPr>
              <w:t>04.06.2026</w:t>
            </w:r>
          </w:p>
        </w:tc>
        <w:tc>
          <w:tcPr>
            <w:tcW w:type="dxa" w:w="3311"/>
          </w:tcPr>
          <w:p>
            <w:pPr>
              <w:jc w:val="left"/>
            </w:pPr>
            <w:r>
              <w:rPr>
                <w:b w:val="0"/>
                <w:sz w:val="19"/>
              </w:rPr>
              <w:t>Detailseite und editierbare Felder</w:t>
            </w:r>
          </w:p>
        </w:tc>
      </w:tr>
      <w:tr>
        <w:trPr>
          <w:cantSplit/>
        </w:trPr>
        <w:tc>
          <w:tcPr>
            <w:tcW w:type="dxa" w:w="3024"/>
          </w:tcPr>
          <w:p>
            <w:pPr>
              <w:jc w:val="left"/>
            </w:pPr>
            <w:r>
              <w:rPr>
                <w:b w:val="0"/>
                <w:sz w:val="19"/>
              </w:rPr>
              <w:t>Übersicht und eigene Listen</w:t>
            </w:r>
          </w:p>
        </w:tc>
        <w:tc>
          <w:tcPr>
            <w:tcW w:type="dxa" w:w="1296"/>
          </w:tcPr>
          <w:p>
            <w:pPr>
              <w:jc w:val="left"/>
            </w:pPr>
            <w:r>
              <w:rPr>
                <w:b w:val="0"/>
                <w:sz w:val="19"/>
              </w:rPr>
              <w:t>24.06.2026</w:t>
            </w:r>
          </w:p>
        </w:tc>
        <w:tc>
          <w:tcPr>
            <w:tcW w:type="dxa" w:w="1296"/>
          </w:tcPr>
          <w:p>
            <w:pPr>
              <w:jc w:val="left"/>
            </w:pPr>
            <w:r>
              <w:rPr>
                <w:b w:val="0"/>
                <w:sz w:val="19"/>
              </w:rPr>
              <w:t>24.06.2026</w:t>
            </w:r>
          </w:p>
        </w:tc>
        <w:tc>
          <w:tcPr>
            <w:tcW w:type="dxa" w:w="3311"/>
          </w:tcPr>
          <w:p>
            <w:pPr>
              <w:jc w:val="left"/>
            </w:pPr>
            <w:r>
              <w:rPr>
                <w:b w:val="0"/>
                <w:sz w:val="19"/>
              </w:rPr>
              <w:t>Kennzahlen und Listenbasis</w:t>
            </w:r>
          </w:p>
        </w:tc>
      </w:tr>
      <w:tr>
        <w:trPr>
          <w:cantSplit/>
        </w:trPr>
        <w:tc>
          <w:tcPr>
            <w:tcW w:type="dxa" w:w="3024"/>
          </w:tcPr>
          <w:p>
            <w:pPr>
              <w:jc w:val="left"/>
            </w:pPr>
            <w:r>
              <w:rPr>
                <w:b w:val="0"/>
                <w:sz w:val="19"/>
              </w:rPr>
              <w:t>Listen-/Sammlungsverwaltung</w:t>
            </w:r>
          </w:p>
        </w:tc>
        <w:tc>
          <w:tcPr>
            <w:tcW w:type="dxa" w:w="1296"/>
          </w:tcPr>
          <w:p>
            <w:pPr>
              <w:jc w:val="left"/>
            </w:pPr>
            <w:r>
              <w:rPr>
                <w:b w:val="0"/>
                <w:sz w:val="19"/>
              </w:rPr>
              <w:t>30.06.2026</w:t>
            </w:r>
          </w:p>
        </w:tc>
        <w:tc>
          <w:tcPr>
            <w:tcW w:type="dxa" w:w="1296"/>
          </w:tcPr>
          <w:p>
            <w:pPr>
              <w:jc w:val="left"/>
            </w:pPr>
            <w:r>
              <w:rPr>
                <w:b w:val="0"/>
                <w:sz w:val="19"/>
              </w:rPr>
              <w:t>29.06.2026</w:t>
            </w:r>
          </w:p>
        </w:tc>
        <w:tc>
          <w:tcPr>
            <w:tcW w:type="dxa" w:w="3311"/>
          </w:tcPr>
          <w:p>
            <w:pPr>
              <w:jc w:val="left"/>
            </w:pPr>
            <w:r>
              <w:rPr>
                <w:b w:val="0"/>
                <w:sz w:val="19"/>
              </w:rPr>
              <w:t>Umbenennen, Löschen, Import- und Entfernen-Flow</w:t>
            </w:r>
          </w:p>
        </w:tc>
      </w:tr>
      <w:tr>
        <w:trPr>
          <w:cantSplit/>
        </w:trPr>
        <w:tc>
          <w:tcPr>
            <w:tcW w:type="dxa" w:w="3024"/>
          </w:tcPr>
          <w:p>
            <w:pPr>
              <w:jc w:val="left"/>
            </w:pPr>
            <w:r>
              <w:rPr>
                <w:b w:val="0"/>
                <w:sz w:val="19"/>
              </w:rPr>
              <w:t>Ansichten, Sortierung und UI-Stabilisierung</w:t>
            </w:r>
          </w:p>
        </w:tc>
        <w:tc>
          <w:tcPr>
            <w:tcW w:type="dxa" w:w="1296"/>
          </w:tcPr>
          <w:p>
            <w:pPr>
              <w:jc w:val="left"/>
            </w:pPr>
            <w:r>
              <w:rPr>
                <w:b w:val="0"/>
                <w:sz w:val="19"/>
              </w:rPr>
              <w:t>10.07.2026</w:t>
            </w:r>
          </w:p>
        </w:tc>
        <w:tc>
          <w:tcPr>
            <w:tcW w:type="dxa" w:w="1296"/>
          </w:tcPr>
          <w:p>
            <w:pPr>
              <w:jc w:val="left"/>
            </w:pPr>
            <w:r>
              <w:rPr>
                <w:b w:val="0"/>
                <w:sz w:val="19"/>
              </w:rPr>
              <w:t>10.07.2026</w:t>
            </w:r>
          </w:p>
        </w:tc>
        <w:tc>
          <w:tcPr>
            <w:tcW w:type="dxa" w:w="3311"/>
          </w:tcPr>
          <w:p>
            <w:pPr>
              <w:jc w:val="left"/>
            </w:pPr>
            <w:r>
              <w:rPr>
                <w:b w:val="0"/>
                <w:sz w:val="19"/>
              </w:rPr>
              <w:t>Galerie/Liste, URL-/Speicherzustand, Dialoge</w:t>
            </w:r>
          </w:p>
        </w:tc>
      </w:tr>
      <w:tr>
        <w:trPr>
          <w:cantSplit/>
        </w:trPr>
        <w:tc>
          <w:tcPr>
            <w:tcW w:type="dxa" w:w="3024"/>
          </w:tcPr>
          <w:p>
            <w:pPr>
              <w:jc w:val="left"/>
            </w:pPr>
            <w:r>
              <w:rPr>
                <w:b w:val="0"/>
                <w:sz w:val="19"/>
              </w:rPr>
              <w:t>Katalog-/Import-Refactoring</w:t>
            </w:r>
          </w:p>
        </w:tc>
        <w:tc>
          <w:tcPr>
            <w:tcW w:type="dxa" w:w="1296"/>
          </w:tcPr>
          <w:p>
            <w:pPr>
              <w:jc w:val="left"/>
            </w:pPr>
            <w:r>
              <w:rPr>
                <w:b w:val="0"/>
                <w:sz w:val="19"/>
              </w:rPr>
              <w:t>14.07.2026</w:t>
            </w:r>
          </w:p>
        </w:tc>
        <w:tc>
          <w:tcPr>
            <w:tcW w:type="dxa" w:w="1296"/>
          </w:tcPr>
          <w:p>
            <w:pPr>
              <w:jc w:val="left"/>
            </w:pPr>
            <w:r>
              <w:rPr>
                <w:b w:val="0"/>
                <w:sz w:val="19"/>
              </w:rPr>
              <w:t>14.07.2026</w:t>
            </w:r>
          </w:p>
        </w:tc>
        <w:tc>
          <w:tcPr>
            <w:tcW w:type="dxa" w:w="3311"/>
          </w:tcPr>
          <w:p>
            <w:pPr>
              <w:jc w:val="left"/>
            </w:pPr>
            <w:r>
              <w:rPr>
                <w:b w:val="0"/>
                <w:sz w:val="19"/>
              </w:rPr>
              <w:t>Suche und Metadatenfluss vereinfacht</w:t>
            </w:r>
          </w:p>
        </w:tc>
      </w:tr>
      <w:tr>
        <w:trPr>
          <w:cantSplit/>
        </w:trPr>
        <w:tc>
          <w:tcPr>
            <w:tcW w:type="dxa" w:w="3024"/>
          </w:tcPr>
          <w:p>
            <w:pPr>
              <w:jc w:val="left"/>
            </w:pPr>
            <w:r>
              <w:rPr>
                <w:b w:val="0"/>
                <w:sz w:val="19"/>
              </w:rPr>
              <w:t>Unit-Tests und Produktions-Build</w:t>
            </w:r>
          </w:p>
        </w:tc>
        <w:tc>
          <w:tcPr>
            <w:tcW w:type="dxa" w:w="1296"/>
          </w:tcPr>
          <w:p>
            <w:pPr>
              <w:jc w:val="left"/>
            </w:pPr>
            <w:r>
              <w:rPr>
                <w:b w:val="0"/>
                <w:sz w:val="19"/>
              </w:rPr>
              <w:t>15.07.2026</w:t>
            </w:r>
          </w:p>
        </w:tc>
        <w:tc>
          <w:tcPr>
            <w:tcW w:type="dxa" w:w="1296"/>
          </w:tcPr>
          <w:p>
            <w:pPr>
              <w:jc w:val="left"/>
            </w:pPr>
            <w:r>
              <w:rPr>
                <w:b w:val="0"/>
                <w:sz w:val="19"/>
              </w:rPr>
              <w:t>15.07.2026</w:t>
            </w:r>
          </w:p>
        </w:tc>
        <w:tc>
          <w:tcPr>
            <w:tcW w:type="dxa" w:w="3311"/>
          </w:tcPr>
          <w:p>
            <w:pPr>
              <w:jc w:val="left"/>
            </w:pPr>
            <w:r>
              <w:rPr>
                <w:b w:val="0"/>
                <w:sz w:val="19"/>
              </w:rPr>
              <w:t>107 Tests und Build erfolgreich</w:t>
            </w:r>
          </w:p>
        </w:tc>
      </w:tr>
      <w:tr>
        <w:trPr>
          <w:cantSplit/>
        </w:trPr>
        <w:tc>
          <w:tcPr>
            <w:tcW w:type="dxa" w:w="3024"/>
          </w:tcPr>
          <w:p>
            <w:pPr>
              <w:jc w:val="left"/>
            </w:pPr>
            <w:r>
              <w:rPr>
                <w:b w:val="0"/>
                <w:sz w:val="19"/>
              </w:rPr>
              <w:t>Projektabschlussbericht / Abgabe</w:t>
            </w:r>
          </w:p>
        </w:tc>
        <w:tc>
          <w:tcPr>
            <w:tcW w:type="dxa" w:w="1296"/>
          </w:tcPr>
          <w:p>
            <w:pPr>
              <w:jc w:val="left"/>
            </w:pPr>
            <w:r>
              <w:rPr>
                <w:b w:val="0"/>
                <w:sz w:val="19"/>
              </w:rPr>
              <w:t>15.07.2026</w:t>
            </w:r>
          </w:p>
        </w:tc>
        <w:tc>
          <w:tcPr>
            <w:tcW w:type="dxa" w:w="1296"/>
          </w:tcPr>
          <w:p>
            <w:pPr>
              <w:jc w:val="left"/>
            </w:pPr>
            <w:r>
              <w:rPr>
                <w:b w:val="0"/>
                <w:sz w:val="19"/>
              </w:rPr>
              <w:t>15.07.2026</w:t>
            </w:r>
          </w:p>
        </w:tc>
        <w:tc>
          <w:tcPr>
            <w:tcW w:type="dxa" w:w="3311"/>
          </w:tcPr>
          <w:p>
            <w:pPr>
              <w:jc w:val="left"/>
            </w:pPr>
            <w:r>
              <w:rPr>
                <w:b w:val="0"/>
                <w:sz w:val="19"/>
              </w:rPr>
              <w:t>Abschlussunterlagen erstellt; Projekt abgeschlossen</w:t>
            </w:r>
          </w:p>
        </w:tc>
      </w:tr>
    </w:tbl>
    <w:p/>
    <w:p>
      <w:pPr>
        <w:pStyle w:val="berschrift1"/>
      </w:pPr>
      <w:r>
        <w:t>3. Erkenntnisse</w:t>
      </w:r>
    </w:p>
    <w:p>
      <w:pPr>
        <w:pStyle w:val="berschrift2"/>
      </w:pPr>
      <w:r>
        <w:t>3.1 Bemerkungen zum Projekt</w:t>
      </w:r>
    </w:p>
    <w:p>
      <w:pPr/>
      <w:r>
        <w:t>Longbox wurde als Einzelprojekt iterativ umgesetzt. Die Kernidee - eine persönliche Comic-Sammlung mit externen Katalogdaten - blieb stabil. Der Funktionsumfang wuchs schrittweise von Suche und Import über Konto- und Detailpflege bis zu eigenen Listen, Ansichten und Sortierung. Die Trennung zwischen globalen Katalogdaten und benutzerspezifischen Sammlungseinträgen erwies sich als tragfähige Grundlage.</w:t>
      </w:r>
    </w:p>
    <w:p>
      <w:pPr/>
      <w:r>
        <w:t>Der objektiv nachweisbare Abschlussstand ist ein funktionsfähiger Prototyp: Der Produktions-Build ist erfolgreich, und 25 Testdateien mit 107 Unit-/Komponententests bestehen. Die Projektarbeit ist abgeschlossen.</w:t>
      </w:r>
    </w:p>
    <w:p>
      <w:pPr>
        <w:pStyle w:val="berschrift2"/>
      </w:pPr>
      <w:r>
        <w:t>3.2 Hindernisse</w:t>
      </w:r>
    </w:p>
    <w:p>
      <w:pPr>
        <w:pStyle w:val="Listenabsatz"/>
        <w:numPr>
          <w:ilvl w:val="0"/>
          <w:numId w:val="5"/>
        </w:numPr>
      </w:pPr>
      <w:r>
        <w:t>Der externe Kataloganbieter liefert ein eigenes Datenmodell, Rate-Limits und schwankende Datenqualität.</w:t>
      </w:r>
    </w:p>
    <w:p>
      <w:pPr>
        <w:pStyle w:val="Listenabsatz"/>
        <w:numPr>
          <w:ilvl w:val="0"/>
          <w:numId w:val="5"/>
        </w:numPr>
      </w:pPr>
      <w:r>
        <w:t>Eindeutige Identitäten mussten über Katalog-, Benutzer-, Credit-, Figuren- und Listenschlüssel abgesichert werden.</w:t>
      </w:r>
    </w:p>
    <w:p>
      <w:pPr>
        <w:pStyle w:val="Listenabsatz"/>
        <w:numPr>
          <w:ilvl w:val="0"/>
          <w:numId w:val="5"/>
        </w:numPr>
      </w:pPr>
      <w:r>
        <w:t>Asynchrone UI-Zustände und Svelte-Runes führten in den Unit-Tests zu `derived_inert`-Warnungen.</w:t>
      </w:r>
    </w:p>
    <w:p>
      <w:pPr>
        <w:pStyle w:val="Listenabsatz"/>
        <w:numPr>
          <w:ilvl w:val="0"/>
          <w:numId w:val="5"/>
        </w:numPr>
      </w:pPr>
      <w:r>
        <w:t>Weiterführende Produktideen wie Filter, Bildladeleistung und Navigation wurden außerhalb des abgeschlossenen Projektumfangs eingeordnet.</w:t>
      </w:r>
    </w:p>
    <w:p>
      <w:pPr>
        <w:pStyle w:val="berschrift2"/>
      </w:pPr>
      <w:r>
        <w:t>3.3 Verbesserungsvorschläge</w:t>
      </w:r>
    </w:p>
    <w:p>
      <w:pPr>
        <w:pStyle w:val="Listenabsatz"/>
        <w:numPr>
          <w:ilvl w:val="0"/>
          <w:numId w:val="5"/>
        </w:numPr>
      </w:pPr>
      <w:r>
        <w:t>Automatisierte Qualitätsprüfungen bei künftigen Weiterentwicklungen als verpflichtendes Qualitätsgate ausführen.</w:t>
      </w:r>
    </w:p>
    <w:p>
      <w:pPr>
        <w:pStyle w:val="Listenabsatz"/>
        <w:numPr>
          <w:ilvl w:val="0"/>
          <w:numId w:val="5"/>
        </w:numPr>
      </w:pPr>
      <w:r>
        <w:t>Bei künftigen Erweiterungen durchgängige Browsertests für Import, Detailpflege und eigene Listen ergänzen.</w:t>
      </w:r>
    </w:p>
    <w:p>
      <w:pPr>
        <w:pStyle w:val="Listenabsatz"/>
        <w:numPr>
          <w:ilvl w:val="0"/>
          <w:numId w:val="5"/>
        </w:numPr>
      </w:pPr>
      <w:r>
        <w:t>Weiterführende README-Punkte bei einem Folgeprojekt neu priorisieren.</w:t>
      </w:r>
    </w:p>
    <w:p>
      <w:pPr>
        <w:pStyle w:val="Listenabsatz"/>
        <w:numPr>
          <w:ilvl w:val="0"/>
          <w:numId w:val="5"/>
        </w:numPr>
      </w:pPr>
      <w:r>
        <w:t>Pflichtenheft, PSP und Testprotokolle während der Umsetzung fortschreiben, damit Soll-/Ist-Abweichungen nicht erst rückwirkend rekonstruiert werden müssen.</w:t>
      </w:r>
    </w:p>
    <w:p>
      <w:pPr>
        <w:pStyle w:val="berschrift2"/>
      </w:pPr>
      <w:r>
        <w:t>3.4 Sonstiges und Abschlussentscheidung</w:t>
      </w:r>
    </w:p>
    <w:p>
      <w:pPr/>
      <w:r>
        <w:t>Das Projektziel einer demonstrierbaren, installierbaren Comic-Sammlungsverwaltung ist erreicht. Die Projektarbeit und die zugehörige Dokumentation sind abgeschlossen.</w:t>
      </w:r>
    </w:p>
    <w:p>
      <w:pPr/>
      <w:r>
        <w:t>Nicht Bestandteil dieser Abschlussarbeit sind erweiterte Filter, vollständige Offline-Funktion, Marktwert-/Handelsfunktionen, ein Comic-Reader und soziale Mehrbenutzerfunktionen. Diese Punkte können bei einem späteren Projektauftrag neu priorisiert werden.</w:t>
      </w:r>
    </w:p>
    <w:sectPr w:rsidR="00B8022E" w:rsidRPr="00B8022E" w:rsidSect="00FF6423">
      <w:type w:val="continuous"/>
      <w:pgSz w:w="11906" w:h="16838"/>
      <w:pgMar w:top="1417" w:right="1417" w:bottom="1134" w:left="1417" w:header="709" w:footer="709" w:gutter="0"/>
      <w:cols w:space="28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9B0" w:rsidRDefault="00E009B0" w:rsidP="00FF6423">
      <w:pPr>
        <w:spacing w:after="0" w:line="240" w:lineRule="auto"/>
      </w:pPr>
      <w:r>
        <w:separator/>
      </w:r>
    </w:p>
  </w:endnote>
  <w:endnote w:type="continuationSeparator" w:id="0">
    <w:p w:rsidR="00E009B0" w:rsidRDefault="00E009B0" w:rsidP="00FF6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C14" w:rsidRDefault="001E5C14" w:rsidP="00FF6423">
    <w:pPr>
      <w:pStyle w:val="Fuzeile"/>
      <w:jc w:val="right"/>
    </w:pPr>
    <w:r>
      <w:rPr>
        <w:noProof/>
        <w:lang w:eastAsia="de-DE"/>
      </w:rPr>
      <mc:AlternateContent>
        <mc:Choice Requires="wps">
          <w:drawing>
            <wp:inline distT="0" distB="0" distL="0" distR="0" wp14:anchorId="00FB1CA9" wp14:editId="3C873651">
              <wp:extent cx="565785" cy="191770"/>
              <wp:effectExtent l="0" t="0" r="0" b="0"/>
              <wp:docPr id="242" name="Rechteck 2" descr="Dekoratives Vorlagen- und Fußzeilenelement" title="Dekoratives Ele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1E5C14" w:rsidRDefault="001E5C14">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00BA7CDA" w:rsidRPr="00BA7CDA">
                            <w:rPr>
                              <w:noProof/>
                              <w:color w:val="C0504D" w:themeColor="accent2"/>
                            </w:rPr>
                            <w:t>1</w:t>
                          </w:r>
                          <w:r>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id="Rechteck 2" o:spid="_x0000_s1026"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" filled="f" fillcolor="#c0504d" stroked="f" strokecolor="#5c83b4" strokeweight="2.25pt">
              <v:textbox inset=",0,,0">
                <w:txbxContent>
                  <w:p w:rsidR="001E5C14" w:rsidRDefault="001E5C14">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00BA7CDA" w:rsidRPr="00BA7CDA">
                      <w:rPr>
                        <w:noProof/>
                        <w:color w:val="C0504D" w:themeColor="accent2"/>
                      </w:rPr>
                      <w:t>1</w:t>
                    </w:r>
                    <w:r>
                      <w:rPr>
                        <w:color w:val="C0504D" w:themeColor="accent2"/>
                      </w:rPr>
                      <w:fldChar w:fldCharType="end"/>
                    </w:r>
                  </w:p>
                </w:txbxContent>
              </v:textbox>
              <w10:anchorlock/>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9B0" w:rsidRDefault="00E009B0" w:rsidP="00FF6423">
      <w:pPr>
        <w:spacing w:after="0" w:line="240" w:lineRule="auto"/>
      </w:pPr>
      <w:r>
        <w:separator/>
      </w:r>
    </w:p>
  </w:footnote>
  <w:footnote w:type="continuationSeparator" w:id="0">
    <w:p w:rsidR="00E009B0" w:rsidRDefault="00E009B0" w:rsidP="00FF64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C14" w:rsidRDefault="001E5C14" w:rsidP="009735CF">
    <w:pPr>
      <w:pStyle w:val="Kopfzeile"/>
      <w:pBdr>
        <w:bottom w:val="single" w:sz="12" w:space="1" w:color="548DD4" w:themeColor="text2" w:themeTint="99"/>
      </w:pBdr>
    </w:pPr>
    <w:r>
      <w:t>Longbox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3ADF"/>
    <w:multiLevelType w:val="hybridMultilevel"/>
    <w:tmpl w:val="6FFC8ED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1FA0CCC"/>
    <w:multiLevelType w:val="hybridMultilevel"/>
    <w:tmpl w:val="0D4EDE48"/>
    <w:lvl w:ilvl="0" w:tplc="DE8E87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261F24DB"/>
    <w:multiLevelType w:val="hybridMultilevel"/>
    <w:tmpl w:val="2144A410"/>
    <w:lvl w:ilvl="0" w:tplc="DE8E87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47647ED1"/>
    <w:multiLevelType w:val="hybridMultilevel"/>
    <w:tmpl w:val="DF96FBDA"/>
    <w:lvl w:ilvl="0" w:tplc="DE8E87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55097BA5"/>
    <w:multiLevelType w:val="hybridMultilevel"/>
    <w:tmpl w:val="CE542A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6C7768AD"/>
    <w:multiLevelType w:val="hybridMultilevel"/>
    <w:tmpl w:val="121E4C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724763E6"/>
    <w:multiLevelType w:val="hybridMultilevel"/>
    <w:tmpl w:val="A45E246C"/>
    <w:lvl w:ilvl="0" w:tplc="DE8E87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F8A"/>
    <w:rsid w:val="00012F8A"/>
    <w:rsid w:val="00102891"/>
    <w:rsid w:val="00117E39"/>
    <w:rsid w:val="00135946"/>
    <w:rsid w:val="001445E0"/>
    <w:rsid w:val="001C4165"/>
    <w:rsid w:val="001E4F20"/>
    <w:rsid w:val="001E5C14"/>
    <w:rsid w:val="002364FE"/>
    <w:rsid w:val="002A4F42"/>
    <w:rsid w:val="002F67BC"/>
    <w:rsid w:val="00405634"/>
    <w:rsid w:val="00413223"/>
    <w:rsid w:val="00486A05"/>
    <w:rsid w:val="004E63FC"/>
    <w:rsid w:val="005202E3"/>
    <w:rsid w:val="005227DC"/>
    <w:rsid w:val="005B670E"/>
    <w:rsid w:val="005E3570"/>
    <w:rsid w:val="005F233C"/>
    <w:rsid w:val="005F2D4A"/>
    <w:rsid w:val="00713523"/>
    <w:rsid w:val="008E6E2F"/>
    <w:rsid w:val="0090121C"/>
    <w:rsid w:val="00937666"/>
    <w:rsid w:val="0093769C"/>
    <w:rsid w:val="009735CF"/>
    <w:rsid w:val="009B7DF9"/>
    <w:rsid w:val="009D30A3"/>
    <w:rsid w:val="00A20C36"/>
    <w:rsid w:val="00AD1065"/>
    <w:rsid w:val="00AD513F"/>
    <w:rsid w:val="00AF2399"/>
    <w:rsid w:val="00B8022E"/>
    <w:rsid w:val="00B820CE"/>
    <w:rsid w:val="00B90654"/>
    <w:rsid w:val="00BA7CDA"/>
    <w:rsid w:val="00CF3986"/>
    <w:rsid w:val="00CF5CB1"/>
    <w:rsid w:val="00E009B0"/>
    <w:rsid w:val="00E17D88"/>
    <w:rsid w:val="00E806B0"/>
    <w:rsid w:val="00EF11C8"/>
    <w:rsid w:val="00F26FAF"/>
    <w:rsid w:val="00F63BF2"/>
    <w:rsid w:val="00FF64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012F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117E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2F8A"/>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012F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12F8A"/>
    <w:rPr>
      <w:rFonts w:asciiTheme="majorHAnsi" w:eastAsiaTheme="majorEastAsia" w:hAnsiTheme="majorHAnsi" w:cstheme="majorBidi"/>
      <w:color w:val="17365D" w:themeColor="text2" w:themeShade="BF"/>
      <w:spacing w:val="5"/>
      <w:kern w:val="28"/>
      <w:sz w:val="52"/>
      <w:szCs w:val="52"/>
    </w:rPr>
  </w:style>
  <w:style w:type="paragraph" w:styleId="KeinLeerraum">
    <w:name w:val="No Spacing"/>
    <w:uiPriority w:val="1"/>
    <w:qFormat/>
    <w:rsid w:val="00012F8A"/>
    <w:pPr>
      <w:spacing w:after="0" w:line="240" w:lineRule="auto"/>
    </w:pPr>
  </w:style>
  <w:style w:type="paragraph" w:styleId="Kopfzeile">
    <w:name w:val="header"/>
    <w:basedOn w:val="Standard"/>
    <w:link w:val="KopfzeileZchn"/>
    <w:uiPriority w:val="99"/>
    <w:unhideWhenUsed/>
    <w:rsid w:val="00FF642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F6423"/>
  </w:style>
  <w:style w:type="paragraph" w:styleId="Fuzeile">
    <w:name w:val="footer"/>
    <w:basedOn w:val="Standard"/>
    <w:link w:val="FuzeileZchn"/>
    <w:uiPriority w:val="99"/>
    <w:unhideWhenUsed/>
    <w:rsid w:val="00FF642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F6423"/>
  </w:style>
  <w:style w:type="table" w:styleId="Tabellenraster">
    <w:name w:val="Table Grid"/>
    <w:basedOn w:val="NormaleTabelle"/>
    <w:uiPriority w:val="59"/>
    <w:rsid w:val="00FF64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rechblasentext">
    <w:name w:val="Balloon Text"/>
    <w:basedOn w:val="Standard"/>
    <w:link w:val="SprechblasentextZchn"/>
    <w:uiPriority w:val="99"/>
    <w:semiHidden/>
    <w:unhideWhenUsed/>
    <w:rsid w:val="005B670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B670E"/>
    <w:rPr>
      <w:rFonts w:ascii="Tahoma" w:hAnsi="Tahoma" w:cs="Tahoma"/>
      <w:sz w:val="16"/>
      <w:szCs w:val="16"/>
    </w:rPr>
  </w:style>
  <w:style w:type="paragraph" w:styleId="Beschriftung">
    <w:name w:val="caption"/>
    <w:basedOn w:val="Standard"/>
    <w:next w:val="Standard"/>
    <w:uiPriority w:val="35"/>
    <w:unhideWhenUsed/>
    <w:qFormat/>
    <w:rsid w:val="002A4F42"/>
    <w:pPr>
      <w:spacing w:line="240" w:lineRule="auto"/>
    </w:pPr>
    <w:rPr>
      <w:b/>
      <w:bCs/>
      <w:color w:val="4F81BD" w:themeColor="accent1"/>
      <w:sz w:val="18"/>
      <w:szCs w:val="18"/>
    </w:rPr>
  </w:style>
  <w:style w:type="paragraph" w:styleId="Listenabsatz">
    <w:name w:val="List Paragraph"/>
    <w:basedOn w:val="Standard"/>
    <w:uiPriority w:val="34"/>
    <w:qFormat/>
    <w:rsid w:val="00486A05"/>
    <w:pPr>
      <w:ind w:left="720"/>
      <w:contextualSpacing/>
    </w:pPr>
  </w:style>
  <w:style w:type="paragraph" w:styleId="Inhaltsverzeichnisberschrift">
    <w:name w:val="TOC Heading"/>
    <w:basedOn w:val="berschrift1"/>
    <w:next w:val="Standard"/>
    <w:uiPriority w:val="39"/>
    <w:semiHidden/>
    <w:unhideWhenUsed/>
    <w:qFormat/>
    <w:rsid w:val="009735CF"/>
    <w:pPr>
      <w:outlineLvl w:val="9"/>
    </w:pPr>
    <w:rPr>
      <w:lang w:eastAsia="de-DE"/>
    </w:rPr>
  </w:style>
  <w:style w:type="paragraph" w:styleId="Verzeichnis1">
    <w:name w:val="toc 1"/>
    <w:basedOn w:val="Standard"/>
    <w:next w:val="Standard"/>
    <w:autoRedefine/>
    <w:uiPriority w:val="39"/>
    <w:unhideWhenUsed/>
    <w:rsid w:val="009735CF"/>
    <w:pPr>
      <w:spacing w:after="100"/>
    </w:pPr>
  </w:style>
  <w:style w:type="character" w:styleId="Hyperlink">
    <w:name w:val="Hyperlink"/>
    <w:basedOn w:val="Absatz-Standardschriftart"/>
    <w:uiPriority w:val="99"/>
    <w:unhideWhenUsed/>
    <w:rsid w:val="009735CF"/>
    <w:rPr>
      <w:color w:val="0000FF" w:themeColor="hyperlink"/>
      <w:u w:val="single"/>
    </w:rPr>
  </w:style>
  <w:style w:type="character" w:customStyle="1" w:styleId="berschrift2Zchn">
    <w:name w:val="Überschrift 2 Zchn"/>
    <w:basedOn w:val="Absatz-Standardschriftart"/>
    <w:link w:val="berschrift2"/>
    <w:uiPriority w:val="9"/>
    <w:rsid w:val="00117E39"/>
    <w:rPr>
      <w:rFonts w:asciiTheme="majorHAnsi" w:eastAsiaTheme="majorEastAsia" w:hAnsiTheme="majorHAnsi" w:cstheme="majorBidi"/>
      <w:b/>
      <w:bCs/>
      <w:color w:val="4F81BD" w:themeColor="accent1"/>
      <w:sz w:val="26"/>
      <w:szCs w:val="26"/>
    </w:rPr>
  </w:style>
  <w:style w:type="paragraph" w:styleId="Verzeichnis2">
    <w:name w:val="toc 2"/>
    <w:basedOn w:val="Standard"/>
    <w:next w:val="Standard"/>
    <w:autoRedefine/>
    <w:uiPriority w:val="39"/>
    <w:unhideWhenUsed/>
    <w:rsid w:val="00B820CE"/>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012F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117E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2F8A"/>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012F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12F8A"/>
    <w:rPr>
      <w:rFonts w:asciiTheme="majorHAnsi" w:eastAsiaTheme="majorEastAsia" w:hAnsiTheme="majorHAnsi" w:cstheme="majorBidi"/>
      <w:color w:val="17365D" w:themeColor="text2" w:themeShade="BF"/>
      <w:spacing w:val="5"/>
      <w:kern w:val="28"/>
      <w:sz w:val="52"/>
      <w:szCs w:val="52"/>
    </w:rPr>
  </w:style>
  <w:style w:type="paragraph" w:styleId="KeinLeerraum">
    <w:name w:val="No Spacing"/>
    <w:uiPriority w:val="1"/>
    <w:qFormat/>
    <w:rsid w:val="00012F8A"/>
    <w:pPr>
      <w:spacing w:after="0" w:line="240" w:lineRule="auto"/>
    </w:pPr>
  </w:style>
  <w:style w:type="paragraph" w:styleId="Kopfzeile">
    <w:name w:val="header"/>
    <w:basedOn w:val="Standard"/>
    <w:link w:val="KopfzeileZchn"/>
    <w:uiPriority w:val="99"/>
    <w:unhideWhenUsed/>
    <w:rsid w:val="00FF642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F6423"/>
  </w:style>
  <w:style w:type="paragraph" w:styleId="Fuzeile">
    <w:name w:val="footer"/>
    <w:basedOn w:val="Standard"/>
    <w:link w:val="FuzeileZchn"/>
    <w:uiPriority w:val="99"/>
    <w:unhideWhenUsed/>
    <w:rsid w:val="00FF642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F6423"/>
  </w:style>
  <w:style w:type="table" w:styleId="Tabellenraster">
    <w:name w:val="Table Grid"/>
    <w:basedOn w:val="NormaleTabelle"/>
    <w:uiPriority w:val="59"/>
    <w:rsid w:val="00FF64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rechblasentext">
    <w:name w:val="Balloon Text"/>
    <w:basedOn w:val="Standard"/>
    <w:link w:val="SprechblasentextZchn"/>
    <w:uiPriority w:val="99"/>
    <w:semiHidden/>
    <w:unhideWhenUsed/>
    <w:rsid w:val="005B670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B670E"/>
    <w:rPr>
      <w:rFonts w:ascii="Tahoma" w:hAnsi="Tahoma" w:cs="Tahoma"/>
      <w:sz w:val="16"/>
      <w:szCs w:val="16"/>
    </w:rPr>
  </w:style>
  <w:style w:type="paragraph" w:styleId="Beschriftung">
    <w:name w:val="caption"/>
    <w:basedOn w:val="Standard"/>
    <w:next w:val="Standard"/>
    <w:uiPriority w:val="35"/>
    <w:unhideWhenUsed/>
    <w:qFormat/>
    <w:rsid w:val="002A4F42"/>
    <w:pPr>
      <w:spacing w:line="240" w:lineRule="auto"/>
    </w:pPr>
    <w:rPr>
      <w:b/>
      <w:bCs/>
      <w:color w:val="4F81BD" w:themeColor="accent1"/>
      <w:sz w:val="18"/>
      <w:szCs w:val="18"/>
    </w:rPr>
  </w:style>
  <w:style w:type="paragraph" w:styleId="Listenabsatz">
    <w:name w:val="List Paragraph"/>
    <w:basedOn w:val="Standard"/>
    <w:uiPriority w:val="34"/>
    <w:qFormat/>
    <w:rsid w:val="00486A05"/>
    <w:pPr>
      <w:ind w:left="720"/>
      <w:contextualSpacing/>
    </w:pPr>
  </w:style>
  <w:style w:type="paragraph" w:styleId="Inhaltsverzeichnisberschrift">
    <w:name w:val="TOC Heading"/>
    <w:basedOn w:val="berschrift1"/>
    <w:next w:val="Standard"/>
    <w:uiPriority w:val="39"/>
    <w:semiHidden/>
    <w:unhideWhenUsed/>
    <w:qFormat/>
    <w:rsid w:val="009735CF"/>
    <w:pPr>
      <w:outlineLvl w:val="9"/>
    </w:pPr>
    <w:rPr>
      <w:lang w:eastAsia="de-DE"/>
    </w:rPr>
  </w:style>
  <w:style w:type="paragraph" w:styleId="Verzeichnis1">
    <w:name w:val="toc 1"/>
    <w:basedOn w:val="Standard"/>
    <w:next w:val="Standard"/>
    <w:autoRedefine/>
    <w:uiPriority w:val="39"/>
    <w:unhideWhenUsed/>
    <w:rsid w:val="009735CF"/>
    <w:pPr>
      <w:spacing w:after="100"/>
    </w:pPr>
  </w:style>
  <w:style w:type="character" w:styleId="Hyperlink">
    <w:name w:val="Hyperlink"/>
    <w:basedOn w:val="Absatz-Standardschriftart"/>
    <w:uiPriority w:val="99"/>
    <w:unhideWhenUsed/>
    <w:rsid w:val="009735CF"/>
    <w:rPr>
      <w:color w:val="0000FF" w:themeColor="hyperlink"/>
      <w:u w:val="single"/>
    </w:rPr>
  </w:style>
  <w:style w:type="character" w:customStyle="1" w:styleId="berschrift2Zchn">
    <w:name w:val="Überschrift 2 Zchn"/>
    <w:basedOn w:val="Absatz-Standardschriftart"/>
    <w:link w:val="berschrift2"/>
    <w:uiPriority w:val="9"/>
    <w:rsid w:val="00117E39"/>
    <w:rPr>
      <w:rFonts w:asciiTheme="majorHAnsi" w:eastAsiaTheme="majorEastAsia" w:hAnsiTheme="majorHAnsi" w:cstheme="majorBidi"/>
      <w:b/>
      <w:bCs/>
      <w:color w:val="4F81BD" w:themeColor="accent1"/>
      <w:sz w:val="26"/>
      <w:szCs w:val="26"/>
    </w:rPr>
  </w:style>
  <w:style w:type="paragraph" w:styleId="Verzeichnis2">
    <w:name w:val="toc 2"/>
    <w:basedOn w:val="Standard"/>
    <w:next w:val="Standard"/>
    <w:autoRedefine/>
    <w:uiPriority w:val="39"/>
    <w:unhideWhenUsed/>
    <w:rsid w:val="00B820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814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EC1AD-BE8F-4668-9B27-496D48EC3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596</Words>
  <Characters>3757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.NET und VBA-Development</Company>
  <LinksUpToDate>false</LinksUpToDate>
  <CharactersWithSpaces>4345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Meyer</dc:creator>
  <cp:lastModifiedBy>Thomas Meyer</cp:lastModifiedBy>
  <cp:revision>6</cp:revision>
  <dcterms:created xsi:type="dcterms:W3CDTF">2013-05-30T11:48:00Z</dcterms:created>
  <dcterms:modified xsi:type="dcterms:W3CDTF">2013-05-31T14:56:00Z</dcterms:modified>
</cp:coreProperties>
</file>