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60" w:line="240" w:lineRule="auto"/>
      </w:pPr>
      <w:r>
        <w:rPr>
          <w:rFonts w:ascii="Calibri" w:hAnsi="Calibri" w:eastAsia="Calibri"/>
          <w:b/>
          <w:i w:val="0"/>
          <w:color w:val="2E74B5"/>
          <w:sz w:val="42"/>
        </w:rPr>
        <w:t>Collaboration Board: Report Update Guide</w:t>
      </w:r>
    </w:p>
    <w:p>
      <w:pPr>
        <w:widowControl/>
        <w:spacing w:before="0" w:after="200" w:line="240" w:lineRule="auto"/>
      </w:pPr>
      <w:r>
        <w:rPr>
          <w:rFonts w:ascii="Calibri" w:hAnsi="Calibri" w:eastAsia="Calibri"/>
          <w:b w:val="0"/>
          <w:i w:val="0"/>
          <w:color w:val="5B6573"/>
          <w:sz w:val="18"/>
        </w:rPr>
        <w:t>Short technical basis for the group report  |  16 July 2026</w:t>
      </w:r>
    </w:p>
    <w:tbl>
      <w:tblPr>
        <w:tblW w:type="dxa" w:w="9360"/>
        <w:jc w:val="center"/>
        <w:tblLook w:firstColumn="1" w:firstRow="1" w:lastColumn="0" w:lastRow="0" w:noHBand="0" w:noVBand="1" w:val="04A0"/>
        <w:tblLayout w:type="fixed"/>
      </w:tblPr>
      <w:tblGrid>
        <w:gridCol w:w="9360"/>
      </w:tblGrid>
      <w:tr>
        <w:tc>
          <w:tcPr>
            <w:tcW w:type="dxa" w:w="5943600"/>
            <w:shd w:fill="2E74B5"/>
          </w:tcPr>
          <w:p>
            <w:r/>
          </w:p>
        </w:tc>
      </w:tr>
    </w:tbl>
    <w:p>
      <w:pPr>
        <w:widowControl/>
        <w:spacing w:before="0" w:after="40" w:line="240" w:lineRule="auto"/>
      </w:pPr>
    </w:p>
    <w:p>
      <w:pPr>
        <w:keepNext/>
        <w:widowControl/>
        <w:spacing w:before="100" w:after="60" w:line="240" w:lineRule="auto"/>
      </w:pPr>
      <w:r>
        <w:rPr>
          <w:rFonts w:ascii="Calibri" w:hAnsi="Calibri" w:eastAsia="Calibri"/>
          <w:b/>
          <w:i w:val="0"/>
          <w:color w:val="2E74B5"/>
          <w:sz w:val="26"/>
        </w:rPr>
        <w:t>Current build</w:t>
      </w:r>
    </w:p>
    <w:p>
      <w:pPr>
        <w:pStyle w:val="ListBullet"/>
        <w:widowControl/>
        <w:spacing w:before="0" w:after="40" w:line="259" w:lineRule="auto"/>
        <w:ind w:left="360" w:hanging="216"/>
      </w:pPr>
      <w:r>
        <w:rPr>
          <w:rFonts w:ascii="Calibri" w:hAnsi="Calibri" w:eastAsia="Calibri"/>
          <w:b w:val="0"/>
          <w:i w:val="0"/>
          <w:color w:val="1F2937"/>
          <w:sz w:val="19"/>
        </w:rPr>
        <w:t>The board is a mini-app inside the full Uni Basel Tremola Android app, not a standalone app.</w:t>
      </w:r>
    </w:p>
    <w:p>
      <w:pPr>
        <w:pStyle w:val="ListBullet"/>
        <w:widowControl/>
        <w:spacing w:before="0" w:after="40" w:line="259" w:lineRule="auto"/>
        <w:ind w:left="360" w:hanging="216"/>
      </w:pPr>
      <w:r>
        <w:rPr>
          <w:rFonts w:ascii="Calibri" w:hAnsi="Calibri" w:eastAsia="Calibri"/>
          <w:b w:val="0"/>
          <w:i w:val="0"/>
          <w:color w:val="1F2937"/>
          <w:sz w:val="19"/>
        </w:rPr>
        <w:t>The main APK is Tremola 0.9.6 and supports Android 7.0+. The tinySSB APK is a separate Android 8.0+ experiment.</w:t>
      </w:r>
    </w:p>
    <w:p>
      <w:pPr>
        <w:pStyle w:val="ListBullet"/>
        <w:widowControl/>
        <w:spacing w:before="0" w:after="40" w:line="259" w:lineRule="auto"/>
        <w:ind w:left="360" w:hanging="216"/>
      </w:pPr>
      <w:r>
        <w:rPr>
          <w:rFonts w:ascii="Calibri" w:hAnsi="Calibri" w:eastAsia="Calibri"/>
          <w:b w:val="0"/>
          <w:i w:val="0"/>
          <w:color w:val="1F2937"/>
          <w:sz w:val="19"/>
        </w:rPr>
        <w:t>The finite 1800 x 2400 canvas supports draw, text, move, resize, recolor, delete, clear, pan and pinch zoom.</w:t>
      </w:r>
    </w:p>
    <w:p>
      <w:pPr>
        <w:pStyle w:val="ListBullet"/>
        <w:widowControl/>
        <w:spacing w:before="0" w:after="40" w:line="259" w:lineRule="auto"/>
        <w:ind w:left="360" w:hanging="216"/>
      </w:pPr>
      <w:r>
        <w:rPr>
          <w:rFonts w:ascii="Calibri" w:hAnsi="Calibri" w:eastAsia="Calibri"/>
          <w:b w:val="0"/>
          <w:i w:val="0"/>
          <w:color w:val="1F2937"/>
          <w:sz w:val="19"/>
        </w:rPr>
        <w:t>Boards, operations, names and known members are stored locally and survive closing the app.</w:t>
      </w:r>
    </w:p>
    <w:p>
      <w:pPr>
        <w:pStyle w:val="ListBullet"/>
        <w:widowControl/>
        <w:spacing w:before="0" w:after="40" w:line="259" w:lineRule="auto"/>
        <w:ind w:left="360" w:hanging="216"/>
      </w:pPr>
      <w:r>
        <w:rPr>
          <w:rFonts w:ascii="Calibri" w:hAnsi="Calibri" w:eastAsia="Calibri"/>
          <w:b w:val="0"/>
          <w:i w:val="0"/>
          <w:color w:val="1F2937"/>
          <w:sz w:val="19"/>
        </w:rPr>
        <w:t>Each phone keeps up to four Tremola feed identities for a board. Display names are labels, not identities.</w:t>
      </w:r>
    </w:p>
    <w:p>
      <w:pPr>
        <w:pStyle w:val="ListBullet"/>
        <w:widowControl/>
        <w:spacing w:before="0" w:after="40" w:line="259" w:lineRule="auto"/>
        <w:ind w:left="360" w:hanging="216"/>
      </w:pPr>
      <w:r>
        <w:rPr>
          <w:rFonts w:ascii="Calibri" w:hAnsi="Calibri" w:eastAsia="Calibri"/>
          <w:b w:val="0"/>
          <w:i w:val="0"/>
          <w:color w:val="1F2937"/>
          <w:sz w:val="19"/>
        </w:rPr>
        <w:t>A finished action is stored first, queued immediately, acknowledged, retried and recovered through five-second frontier/WANT exchange.</w:t>
      </w:r>
    </w:p>
    <w:p>
      <w:pPr>
        <w:pStyle w:val="ListBullet"/>
        <w:widowControl/>
        <w:spacing w:before="0" w:after="40" w:line="259" w:lineRule="auto"/>
        <w:ind w:left="360" w:hanging="216"/>
      </w:pPr>
      <w:r>
        <w:rPr>
          <w:rFonts w:ascii="Calibri" w:hAnsi="Calibri" w:eastAsia="Calibri"/>
          <w:b w:val="0"/>
          <w:i w:val="0"/>
          <w:color w:val="1F2937"/>
          <w:sz w:val="19"/>
        </w:rPr>
        <w:t>All phones apply the same operation set with deterministic Lamport-order rules. There is no permanent master phone.</w:t>
      </w:r>
    </w:p>
    <w:p>
      <w:pPr>
        <w:pStyle w:val="ListBullet"/>
        <w:widowControl/>
        <w:spacing w:before="0" w:after="40" w:line="259" w:lineRule="auto"/>
        <w:ind w:left="360" w:hanging="216"/>
      </w:pPr>
      <w:r>
        <w:rPr>
          <w:rFonts w:ascii="Calibri" w:hAnsi="Calibri" w:eastAsia="Calibri"/>
          <w:b w:val="0"/>
          <w:i w:val="0"/>
          <w:color w:val="1F2937"/>
          <w:sz w:val="19"/>
        </w:rPr>
        <w:t>The browser build verifies UI and merge logic only. The final evidence must come from the Galaxy S9/S10 BLE test with Wi-Fi and mobile data off.</w:t>
      </w:r>
    </w:p>
    <w:p>
      <w:pPr>
        <w:keepNext/>
        <w:widowControl/>
        <w:spacing w:before="100" w:after="60" w:line="240" w:lineRule="auto"/>
      </w:pPr>
      <w:r>
        <w:rPr>
          <w:rFonts w:ascii="Calibri" w:hAnsi="Calibri" w:eastAsia="Calibri"/>
          <w:b/>
          <w:i w:val="0"/>
          <w:color w:val="2E74B5"/>
          <w:sz w:val="26"/>
        </w:rPr>
        <w:t>Six-digit code</w:t>
      </w:r>
    </w:p>
    <w:p>
      <w:pPr>
        <w:pStyle w:val="ListBullet"/>
        <w:widowControl/>
        <w:spacing w:before="0" w:after="40" w:line="259" w:lineRule="auto"/>
        <w:ind w:left="360" w:hanging="216"/>
      </w:pPr>
      <w:r>
        <w:rPr>
          <w:rFonts w:ascii="Calibri" w:hAnsi="Calibri" w:eastAsia="Calibri"/>
          <w:b w:val="0"/>
          <w:i w:val="0"/>
          <w:color w:val="1F2937"/>
          <w:sz w:val="19"/>
        </w:rPr>
        <w:t>Tremola creates a code from 000000 to 999999. The direct room ID is code-&lt;six digits&gt;-v1.</w:t>
      </w:r>
    </w:p>
    <w:p>
      <w:pPr>
        <w:pStyle w:val="ListBullet"/>
        <w:widowControl/>
        <w:spacing w:before="0" w:after="40" w:line="259" w:lineRule="auto"/>
        <w:ind w:left="360" w:hanging="216"/>
      </w:pPr>
      <w:r>
        <w:rPr>
          <w:rFonts w:ascii="Calibri" w:hAnsi="Calibri" w:eastAsia="Calibri"/>
          <w:b w:val="0"/>
          <w:i w:val="0"/>
          <w:color w:val="1F2937"/>
          <w:sz w:val="19"/>
        </w:rPr>
        <w:t>SHA-256 derives a 32-byte key; AES-256-GCM encrypts payloads; Ed25519 signs every operation.</w:t>
      </w:r>
    </w:p>
    <w:p>
      <w:pPr>
        <w:pStyle w:val="ListBullet"/>
        <w:widowControl/>
        <w:spacing w:before="0" w:after="40" w:line="259" w:lineRule="auto"/>
        <w:ind w:left="360" w:hanging="216"/>
      </w:pPr>
      <w:r>
        <w:rPr>
          <w:rFonts w:ascii="Calibri" w:hAnsi="Calibri" w:eastAsia="Calibri"/>
          <w:b w:val="0"/>
          <w:i w:val="0"/>
          <w:color w:val="1F2937"/>
          <w:sz w:val="19"/>
        </w:rPr>
        <w:t>Six digits still have only one million possibilities, and the room ID contains the code. Describe it as a shared access code, not strong authentication or strong privacy.</w:t>
      </w:r>
    </w:p>
    <w:p>
      <w:pPr>
        <w:pStyle w:val="ListBullet"/>
        <w:widowControl/>
        <w:spacing w:before="0" w:after="40" w:line="259" w:lineRule="auto"/>
        <w:ind w:left="360" w:hanging="216"/>
      </w:pPr>
      <w:r>
        <w:rPr>
          <w:rFonts w:ascii="Calibri" w:hAnsi="Calibri" w:eastAsia="Calibri"/>
          <w:b w:val="0"/>
          <w:i w:val="0"/>
          <w:color w:val="1F2937"/>
          <w:sz w:val="19"/>
        </w:rPr>
        <w:t>tinySSB maps the code with a small deterministic hash. Its WBD events are public and its four-person label is not a hard limit.</w:t>
      </w:r>
    </w:p>
    <w:p>
      <w:pPr>
        <w:keepNext/>
        <w:widowControl/>
        <w:spacing w:before="100" w:after="60" w:line="240" w:lineRule="auto"/>
      </w:pPr>
      <w:r>
        <w:rPr>
          <w:rFonts w:ascii="Calibri" w:hAnsi="Calibri" w:eastAsia="Calibri"/>
          <w:b/>
          <w:i w:val="0"/>
          <w:color w:val="2E74B5"/>
          <w:sz w:val="26"/>
        </w:rPr>
        <w:t>What changed from Max's prototype</w:t>
      </w:r>
    </w:p>
    <w:p>
      <w:pPr>
        <w:widowControl/>
        <w:spacing w:before="0" w:after="60" w:line="269" w:lineRule="auto"/>
      </w:pPr>
      <w:r>
        <w:rPr>
          <w:rFonts w:ascii="Calibri" w:hAnsi="Calibri" w:eastAsia="Calibri"/>
          <w:b/>
          <w:i w:val="0"/>
          <w:color w:val="1F2937"/>
          <w:sz w:val="20"/>
        </w:rPr>
        <w:t>Kept:</w:t>
      </w:r>
      <w:r>
        <w:rPr>
          <w:rFonts w:ascii="Calibri" w:hAnsi="Calibri" w:eastAsia="Calibri"/>
          <w:b w:val="0"/>
          <w:i w:val="0"/>
          <w:color w:val="1F2937"/>
          <w:sz w:val="20"/>
        </w:rPr>
        <w:t xml:space="preserve"> Tremola-for-Chrome development setup, mini-app structure, basic canvas, draw/text, object IDs, drag, resize and recolor.</w:t>
      </w:r>
    </w:p>
    <w:p>
      <w:pPr>
        <w:widowControl/>
        <w:spacing w:before="0" w:after="60" w:line="269" w:lineRule="auto"/>
      </w:pPr>
      <w:r>
        <w:rPr>
          <w:rFonts w:ascii="Calibri" w:hAnsi="Calibri" w:eastAsia="Calibri"/>
          <w:b/>
          <w:i w:val="0"/>
          <w:color w:val="1F2937"/>
          <w:sz w:val="20"/>
        </w:rPr>
        <w:t>Added:</w:t>
      </w:r>
      <w:r>
        <w:rPr>
          <w:rFonts w:ascii="Calibri" w:hAnsi="Calibri" w:eastAsia="Calibri"/>
          <w:b w:val="0"/>
          <w:i w:val="0"/>
          <w:color w:val="1F2937"/>
          <w:sz w:val="20"/>
        </w:rPr>
        <w:t xml:space="preserve"> full Android integration, mobile canvas and gestures, saved boards, codes and identities, Room persistence, signed/encrypted operations, reliable board-only BLE recovery and the separate tinySSB build.</w:t>
      </w:r>
    </w:p>
    <w:p>
      <w:r>
        <w:br w:type="page"/>
      </w:r>
    </w:p>
    <w:p>
      <w:pPr>
        <w:widowControl/>
        <w:spacing w:before="0" w:after="60" w:line="240" w:lineRule="auto"/>
      </w:pPr>
      <w:r>
        <w:rPr>
          <w:rFonts w:ascii="Calibri" w:hAnsi="Calibri" w:eastAsia="Calibri"/>
          <w:b/>
          <w:i w:val="0"/>
          <w:color w:val="2E74B5"/>
          <w:sz w:val="42"/>
        </w:rPr>
        <w:t>What Must Change in the Current PDF</w:t>
      </w:r>
    </w:p>
    <w:p>
      <w:pPr>
        <w:widowControl/>
        <w:spacing w:before="0" w:after="200" w:line="240" w:lineRule="auto"/>
      </w:pPr>
      <w:r>
        <w:rPr>
          <w:rFonts w:ascii="Calibri" w:hAnsi="Calibri" w:eastAsia="Calibri"/>
          <w:b w:val="0"/>
          <w:i w:val="0"/>
          <w:color w:val="5B6573"/>
          <w:sz w:val="18"/>
        </w:rPr>
        <w:t>Corrections based on the code now present on main</w:t>
      </w:r>
    </w:p>
    <w:tbl>
      <w:tblPr>
        <w:tblW w:type="dxa" w:w="9360"/>
        <w:jc w:val="center"/>
        <w:tblLook w:firstColumn="1" w:firstRow="1" w:lastColumn="0" w:lastRow="0" w:noHBand="0" w:noVBand="1" w:val="04A0"/>
        <w:tblLayout w:type="fixed"/>
      </w:tblPr>
      <w:tblGrid>
        <w:gridCol w:w="9360"/>
      </w:tblGrid>
      <w:tr>
        <w:tc>
          <w:tcPr>
            <w:tcW w:type="dxa" w:w="5943600"/>
            <w:shd w:fill="2E74B5"/>
          </w:tcPr>
          <w:p>
            <w:r/>
          </w:p>
        </w:tc>
      </w:tr>
    </w:tbl>
    <w:p>
      <w:pPr>
        <w:widowControl/>
        <w:spacing w:before="0" w:after="40" w:line="240" w:lineRule="auto"/>
      </w:pPr>
    </w:p>
    <w:p>
      <w:pPr>
        <w:pStyle w:val="ListBullet"/>
        <w:widowControl/>
        <w:spacing w:before="0" w:after="40" w:line="259" w:lineRule="auto"/>
        <w:ind w:left="360" w:hanging="216"/>
      </w:pPr>
      <w:r>
        <w:rPr>
          <w:rFonts w:ascii="Calibri" w:hAnsi="Calibri" w:eastAsia="Calibri"/>
          <w:b/>
          <w:i w:val="0"/>
          <w:color w:val="1F2937"/>
          <w:sz w:val="19"/>
        </w:rPr>
        <w:t>Introduction:</w:t>
      </w:r>
      <w:r>
        <w:rPr>
          <w:rFonts w:ascii="Calibri" w:hAnsi="Calibri" w:eastAsia="Calibri"/>
          <w:b w:val="0"/>
          <w:i w:val="0"/>
          <w:color w:val="1F2937"/>
          <w:sz w:val="19"/>
        </w:rPr>
        <w:t xml:space="preserve"> change 'two devices' to 'up to four identities' and replace 'real time' with 'nearby, offline, operation-based synchronization'.</w:t>
      </w:r>
    </w:p>
    <w:p>
      <w:pPr>
        <w:pStyle w:val="ListBullet"/>
        <w:widowControl/>
        <w:spacing w:before="0" w:after="40" w:line="259" w:lineRule="auto"/>
        <w:ind w:left="360" w:hanging="216"/>
      </w:pPr>
      <w:r>
        <w:rPr>
          <w:rFonts w:ascii="Calibri" w:hAnsi="Calibri" w:eastAsia="Calibri"/>
          <w:b/>
          <w:i w:val="0"/>
          <w:color w:val="1F2937"/>
          <w:sz w:val="19"/>
        </w:rPr>
        <w:t>Tremola for Chrome:</w:t>
      </w:r>
      <w:r>
        <w:rPr>
          <w:rFonts w:ascii="Calibri" w:hAnsi="Calibri" w:eastAsia="Calibri"/>
          <w:b w:val="0"/>
          <w:i w:val="0"/>
          <w:color w:val="1F2937"/>
          <w:sz w:val="19"/>
        </w:rPr>
        <w:t xml:space="preserve"> call it the first prototype and fast UI test harness, not the final Android transport.</w:t>
      </w:r>
    </w:p>
    <w:p>
      <w:pPr>
        <w:pStyle w:val="ListBullet"/>
        <w:widowControl/>
        <w:spacing w:before="0" w:after="40" w:line="259" w:lineRule="auto"/>
        <w:ind w:left="360" w:hanging="216"/>
      </w:pPr>
      <w:r>
        <w:rPr>
          <w:rFonts w:ascii="Calibri" w:hAnsi="Calibri" w:eastAsia="Calibri"/>
          <w:b/>
          <w:i w:val="0"/>
          <w:color w:val="1F2937"/>
          <w:sz w:val="19"/>
        </w:rPr>
        <w:t>Section 3.1:</w:t>
      </w:r>
      <w:r>
        <w:rPr>
          <w:rFonts w:ascii="Calibri" w:hAnsi="Calibri" w:eastAsia="Calibri"/>
          <w:b w:val="0"/>
          <w:i w:val="0"/>
          <w:color w:val="1F2937"/>
          <w:sz w:val="19"/>
        </w:rPr>
        <w:t xml:space="preserve"> keep the main flow, but remove feed-chain verification for the direct board BLE path. Each operation signature is verified independently.</w:t>
      </w:r>
    </w:p>
    <w:p>
      <w:pPr>
        <w:pStyle w:val="ListBullet"/>
        <w:widowControl/>
        <w:spacing w:before="0" w:after="40" w:line="259" w:lineRule="auto"/>
        <w:ind w:left="360" w:hanging="216"/>
      </w:pPr>
      <w:r>
        <w:rPr>
          <w:rFonts w:ascii="Calibri" w:hAnsi="Calibri" w:eastAsia="Calibri"/>
          <w:b/>
          <w:i w:val="0"/>
          <w:color w:val="1F2937"/>
          <w:sz w:val="19"/>
        </w:rPr>
        <w:t>Section 3.2:</w:t>
      </w:r>
      <w:r>
        <w:rPr>
          <w:rFonts w:ascii="Calibri" w:hAnsi="Calibri" w:eastAsia="Calibri"/>
          <w:b w:val="0"/>
          <w:i w:val="0"/>
          <w:color w:val="1F2937"/>
          <w:sz w:val="19"/>
        </w:rPr>
        <w:t xml:space="preserve"> correct the claim that no Tremola core changes were needed. The bridge, Room schema and native BLE code were extended.</w:t>
      </w:r>
    </w:p>
    <w:p>
      <w:pPr>
        <w:pStyle w:val="ListBullet"/>
        <w:widowControl/>
        <w:spacing w:before="0" w:after="40" w:line="259" w:lineRule="auto"/>
        <w:ind w:left="360" w:hanging="216"/>
      </w:pPr>
      <w:r>
        <w:rPr>
          <w:rFonts w:ascii="Calibri" w:hAnsi="Calibri" w:eastAsia="Calibri"/>
          <w:b/>
          <w:i w:val="0"/>
          <w:color w:val="1F2937"/>
          <w:sz w:val="19"/>
        </w:rPr>
        <w:t>Section 3.3:</w:t>
      </w:r>
      <w:r>
        <w:rPr>
          <w:rFonts w:ascii="Calibri" w:hAnsi="Calibri" w:eastAsia="Calibri"/>
          <w:b w:val="0"/>
          <w:i w:val="0"/>
          <w:color w:val="1F2937"/>
          <w:sz w:val="19"/>
        </w:rPr>
        <w:t xml:space="preserve"> remove Protected-mode o/p events. Current shared events are s, t, m, k, d, c and n. Legacy x is accepted but not created by the UI.</w:t>
      </w:r>
    </w:p>
    <w:p>
      <w:pPr>
        <w:pStyle w:val="ListBullet"/>
        <w:widowControl/>
        <w:spacing w:before="0" w:after="40" w:line="259" w:lineRule="auto"/>
        <w:ind w:left="360" w:hanging="216"/>
      </w:pPr>
      <w:r>
        <w:rPr>
          <w:rFonts w:ascii="Calibri" w:hAnsi="Calibri" w:eastAsia="Calibri"/>
          <w:b/>
          <w:i w:val="0"/>
          <w:color w:val="1F2937"/>
          <w:sz w:val="19"/>
        </w:rPr>
        <w:t>Section 3.4:</w:t>
      </w:r>
      <w:r>
        <w:rPr>
          <w:rFonts w:ascii="Calibri" w:hAnsi="Calibri" w:eastAsia="Calibri"/>
          <w:b w:val="0"/>
          <w:i w:val="0"/>
          <w:color w:val="1F2937"/>
          <w:sz w:val="19"/>
        </w:rPr>
        <w:t xml:space="preserve"> use 'Tremola/SSB feed identity', not 'tinySSB identity'. Tremola board payloads use AES-GCM; display names are not trusted identities.</w:t>
      </w:r>
    </w:p>
    <w:p>
      <w:pPr>
        <w:pStyle w:val="ListBullet"/>
        <w:widowControl/>
        <w:spacing w:before="0" w:after="40" w:line="259" w:lineRule="auto"/>
        <w:ind w:left="360" w:hanging="216"/>
      </w:pPr>
      <w:r>
        <w:rPr>
          <w:rFonts w:ascii="Calibri" w:hAnsi="Calibri" w:eastAsia="Calibri"/>
          <w:b/>
          <w:i w:val="0"/>
          <w:color w:val="1F2937"/>
          <w:sz w:val="19"/>
        </w:rPr>
        <w:t>Section 3.5:</w:t>
      </w:r>
      <w:r>
        <w:rPr>
          <w:rFonts w:ascii="Calibri" w:hAnsi="Calibri" w:eastAsia="Calibri"/>
          <w:b w:val="0"/>
          <w:i w:val="0"/>
          <w:color w:val="1F2937"/>
          <w:sz w:val="19"/>
        </w:rPr>
        <w:t xml:space="preserve"> remove ownership and separate Protected clears. Everyone may edit every object. New conflicts use Lamport order and event ID.</w:t>
      </w:r>
    </w:p>
    <w:p>
      <w:pPr>
        <w:pStyle w:val="ListBullet"/>
        <w:widowControl/>
        <w:spacing w:before="0" w:after="40" w:line="259" w:lineRule="auto"/>
        <w:ind w:left="360" w:hanging="216"/>
      </w:pPr>
      <w:r>
        <w:rPr>
          <w:rFonts w:ascii="Calibri" w:hAnsi="Calibri" w:eastAsia="Calibri"/>
          <w:b/>
          <w:i w:val="0"/>
          <w:color w:val="1F2937"/>
          <w:sz w:val="19"/>
        </w:rPr>
        <w:t>Section 3.6:</w:t>
      </w:r>
      <w:r>
        <w:rPr>
          <w:rFonts w:ascii="Calibri" w:hAnsi="Calibri" w:eastAsia="Calibri"/>
          <w:b w:val="0"/>
          <w:i w:val="0"/>
          <w:color w:val="1F2937"/>
          <w:sz w:val="19"/>
        </w:rPr>
        <w:t xml:space="preserve"> change eight seconds to five seconds. Add operation ACK, retry, frontier, WANT ranges, compression and board-only traffic.</w:t>
      </w:r>
    </w:p>
    <w:p>
      <w:pPr>
        <w:pStyle w:val="ListBullet"/>
        <w:widowControl/>
        <w:spacing w:before="0" w:after="40" w:line="259" w:lineRule="auto"/>
        <w:ind w:left="360" w:hanging="216"/>
      </w:pPr>
      <w:r>
        <w:rPr>
          <w:rFonts w:ascii="Calibri" w:hAnsi="Calibri" w:eastAsia="Calibri"/>
          <w:b/>
          <w:i w:val="0"/>
          <w:color w:val="1F2937"/>
          <w:sz w:val="19"/>
        </w:rPr>
        <w:t>Discussion:</w:t>
      </w:r>
      <w:r>
        <w:rPr>
          <w:rFonts w:ascii="Calibri" w:hAnsi="Calibri" w:eastAsia="Calibri"/>
          <w:b w:val="0"/>
          <w:i w:val="0"/>
          <w:color w:val="1F2937"/>
          <w:sz w:val="19"/>
        </w:rPr>
        <w:t xml:space="preserve"> add measured test results, limits and a clear separation between automated checks, emulator checks and real BLE tests.</w:t>
      </w:r>
    </w:p>
    <w:p>
      <w:pPr>
        <w:pStyle w:val="ListBullet"/>
        <w:widowControl/>
        <w:spacing w:before="0" w:after="40" w:line="259" w:lineRule="auto"/>
        <w:ind w:left="360" w:hanging="216"/>
      </w:pPr>
      <w:r>
        <w:rPr>
          <w:rFonts w:ascii="Calibri" w:hAnsi="Calibri" w:eastAsia="Calibri"/>
          <w:b/>
          <w:i w:val="0"/>
          <w:color w:val="1F2937"/>
          <w:sz w:val="19"/>
        </w:rPr>
        <w:t>Conclusion:</w:t>
      </w:r>
      <w:r>
        <w:rPr>
          <w:rFonts w:ascii="Calibri" w:hAnsi="Calibri" w:eastAsia="Calibri"/>
          <w:b w:val="0"/>
          <w:i w:val="0"/>
          <w:color w:val="1F2937"/>
          <w:sz w:val="19"/>
        </w:rPr>
        <w:t xml:space="preserve"> finish it after the phone test. Do not write 'all features sync' unless the result table proves it.</w:t>
      </w:r>
    </w:p>
    <w:p>
      <w:pPr>
        <w:keepNext/>
        <w:widowControl/>
        <w:spacing w:before="100" w:after="60" w:line="240" w:lineRule="auto"/>
      </w:pPr>
      <w:r>
        <w:rPr>
          <w:rFonts w:ascii="Calibri" w:hAnsi="Calibri" w:eastAsia="Calibri"/>
          <w:b/>
          <w:i w:val="0"/>
          <w:color w:val="2E74B5"/>
          <w:sz w:val="26"/>
        </w:rPr>
        <w:t>Methodology feedback</w:t>
      </w:r>
    </w:p>
    <w:tbl>
      <w:tblPr>
        <w:tblW w:type="dxa" w:w="9360"/>
        <w:jc w:val="center"/>
        <w:tblLook w:firstColumn="1" w:firstRow="1" w:lastColumn="0" w:lastRow="0" w:noHBand="0" w:noVBand="1" w:val="04A0"/>
        <w:tblLayout w:type="fixed"/>
        <w:tblBorders>
          <w:top w:val="single" w:sz="6" w:color="9DC3E6"/>
          <w:left w:val="single" w:sz="6" w:color="9DC3E6"/>
          <w:bottom w:val="single" w:sz="6" w:color="9DC3E6"/>
          <w:right w:val="single" w:sz="6" w:color="9DC3E6"/>
          <w:insideH w:val="single" w:sz="6" w:color="9DC3E6"/>
          <w:insideV w:val="single" w:sz="6" w:color="9DC3E6"/>
        </w:tblBorders>
      </w:tblPr>
      <w:tblGrid>
        <w:gridCol w:w="9360"/>
      </w:tblGrid>
      <w:tr>
        <w:tc>
          <w:tcPr>
            <w:tcW w:type="dxa" w:w="5943600"/>
            <w:shd w:fill="EAF2F8"/>
            <w:vAlign w:val="center"/>
          </w:tcPr>
          <w:p>
            <w:pPr>
              <w:widowControl/>
              <w:spacing w:before="40" w:after="40" w:line="259" w:lineRule="auto"/>
            </w:pPr>
            <w:r>
              <w:rPr>
                <w:rFonts w:ascii="Calibri" w:hAnsi="Calibri" w:eastAsia="Calibri"/>
                <w:b/>
                <w:i w:val="0"/>
                <w:color w:val="2E74B5"/>
                <w:sz w:val="19"/>
              </w:rPr>
              <w:t xml:space="preserve">Main point: </w:t>
            </w:r>
            <w:r>
              <w:rPr>
                <w:rFonts w:ascii="Calibri" w:hAnsi="Calibri" w:eastAsia="Calibri"/>
                <w:b w:val="0"/>
                <w:i w:val="0"/>
                <w:color w:val="1F2937"/>
                <w:sz w:val="19"/>
              </w:rPr>
              <w:t>The current chapter is useful system design, but Methodology must also explain how the team built, debugged and evaluated the system.</w:t>
            </w:r>
          </w:p>
        </w:tc>
      </w:tr>
    </w:tbl>
    <w:p>
      <w:pPr>
        <w:pStyle w:val="ListNumber"/>
        <w:widowControl/>
        <w:spacing w:before="0" w:after="40" w:line="259" w:lineRule="auto"/>
        <w:ind w:left="403" w:hanging="230"/>
      </w:pPr>
      <w:r>
        <w:rPr>
          <w:rFonts w:ascii="Calibri" w:hAnsi="Calibri" w:eastAsia="Calibri"/>
          <w:b w:val="0"/>
          <w:i w:val="0"/>
          <w:color w:val="1F2937"/>
          <w:sz w:val="19"/>
        </w:rPr>
        <w:t>Requirements and constraints: Tremola mini-app, Android, offline BLE, finite canvas, up to four identities and eventual convergence.</w:t>
      </w:r>
    </w:p>
    <w:p>
      <w:pPr>
        <w:pStyle w:val="ListNumber"/>
        <w:widowControl/>
        <w:spacing w:before="0" w:after="40" w:line="259" w:lineRule="auto"/>
        <w:ind w:left="403" w:hanging="230"/>
      </w:pPr>
      <w:r>
        <w:rPr>
          <w:rFonts w:ascii="Calibri" w:hAnsi="Calibri" w:eastAsia="Calibri"/>
          <w:b w:val="0"/>
          <w:i w:val="0"/>
          <w:color w:val="1F2937"/>
          <w:sz w:val="19"/>
        </w:rPr>
        <w:t>Prototype: use Max's Chrome version for fast UI and event-model iteration.</w:t>
      </w:r>
    </w:p>
    <w:p>
      <w:pPr>
        <w:pStyle w:val="ListNumber"/>
        <w:widowControl/>
        <w:spacing w:before="0" w:after="40" w:line="259" w:lineRule="auto"/>
        <w:ind w:left="403" w:hanging="230"/>
      </w:pPr>
      <w:r>
        <w:rPr>
          <w:rFonts w:ascii="Calibri" w:hAnsi="Calibri" w:eastAsia="Calibri"/>
          <w:b w:val="0"/>
          <w:i w:val="0"/>
          <w:color w:val="1F2937"/>
          <w:sz w:val="19"/>
        </w:rPr>
        <w:t>Android integration: explain WebView bridge, Room storage, signing/encryption and native BLE.</w:t>
      </w:r>
    </w:p>
    <w:p>
      <w:pPr>
        <w:pStyle w:val="ListNumber"/>
        <w:widowControl/>
        <w:spacing w:before="0" w:after="40" w:line="259" w:lineRule="auto"/>
        <w:ind w:left="403" w:hanging="230"/>
      </w:pPr>
      <w:r>
        <w:rPr>
          <w:rFonts w:ascii="Calibri" w:hAnsi="Calibri" w:eastAsia="Calibri"/>
          <w:b w:val="0"/>
          <w:i w:val="0"/>
          <w:color w:val="1F2937"/>
          <w:sz w:val="19"/>
        </w:rPr>
        <w:t>Reliability work: reproduce the dropped-message case, compare Clear with long strokes, then explain the selected fixes.</w:t>
      </w:r>
    </w:p>
    <w:p>
      <w:pPr>
        <w:pStyle w:val="ListNumber"/>
        <w:widowControl/>
        <w:spacing w:before="0" w:after="40" w:line="259" w:lineRule="auto"/>
        <w:ind w:left="403" w:hanging="230"/>
      </w:pPr>
      <w:r>
        <w:rPr>
          <w:rFonts w:ascii="Calibri" w:hAnsi="Calibri" w:eastAsia="Calibri"/>
          <w:b w:val="0"/>
          <w:i w:val="0"/>
          <w:color w:val="1F2937"/>
          <w:sz w:val="19"/>
        </w:rPr>
        <w:t>Validation: state device, Android version, radio settings, action, expected result and actual result for every test.</w:t>
      </w:r>
    </w:p>
    <w:p>
      <w:pPr>
        <w:widowControl/>
        <w:spacing w:before="0" w:after="60" w:line="269" w:lineRule="auto"/>
      </w:pPr>
      <w:r>
        <w:rPr>
          <w:rFonts w:ascii="Calibri" w:hAnsi="Calibri" w:eastAsia="Calibri"/>
          <w:b w:val="0"/>
          <w:i/>
          <w:color w:val="1F2937"/>
          <w:sz w:val="20"/>
        </w:rPr>
        <w:t>Good wording: 'We used an iterative prototype-and-test process. Browser tests covered UI and deterministic replay; Kotlin tests covered protocol and cryptography; physical phones were used for the final BLE transport evaluation.'</w:t>
      </w:r>
    </w:p>
    <w:p>
      <w:r>
        <w:br w:type="page"/>
      </w:r>
    </w:p>
    <w:p>
      <w:pPr>
        <w:widowControl/>
        <w:spacing w:before="0" w:after="60" w:line="240" w:lineRule="auto"/>
      </w:pPr>
      <w:r>
        <w:rPr>
          <w:rFonts w:ascii="Calibri" w:hAnsi="Calibri" w:eastAsia="Calibri"/>
          <w:b/>
          <w:i w:val="0"/>
          <w:color w:val="2E74B5"/>
          <w:sz w:val="42"/>
        </w:rPr>
        <w:t>Problems, Solutions and Evidence</w:t>
      </w:r>
    </w:p>
    <w:p>
      <w:pPr>
        <w:widowControl/>
        <w:spacing w:before="0" w:after="200" w:line="240" w:lineRule="auto"/>
      </w:pPr>
      <w:r>
        <w:rPr>
          <w:rFonts w:ascii="Calibri" w:hAnsi="Calibri" w:eastAsia="Calibri"/>
          <w:b w:val="0"/>
          <w:i w:val="0"/>
          <w:color w:val="5B6573"/>
          <w:sz w:val="18"/>
        </w:rPr>
        <w:t>Short explanations that can be adapted for Discussion and Methodology</w:t>
      </w:r>
    </w:p>
    <w:tbl>
      <w:tblPr>
        <w:tblW w:type="dxa" w:w="9360"/>
        <w:jc w:val="center"/>
        <w:tblLook w:firstColumn="1" w:firstRow="1" w:lastColumn="0" w:lastRow="0" w:noHBand="0" w:noVBand="1" w:val="04A0"/>
        <w:tblLayout w:type="fixed"/>
      </w:tblPr>
      <w:tblGrid>
        <w:gridCol w:w="9360"/>
      </w:tblGrid>
      <w:tr>
        <w:tc>
          <w:tcPr>
            <w:tcW w:type="dxa" w:w="5943600"/>
            <w:shd w:fill="2E74B5"/>
          </w:tcPr>
          <w:p>
            <w:r/>
          </w:p>
        </w:tc>
      </w:tr>
    </w:tbl>
    <w:p>
      <w:pPr>
        <w:widowControl/>
        <w:spacing w:before="0" w:after="40" w:line="240" w:lineRule="auto"/>
      </w:pPr>
    </w:p>
    <w:p>
      <w:pPr>
        <w:keepNext/>
        <w:widowControl/>
        <w:spacing w:before="100" w:after="60" w:line="240" w:lineRule="auto"/>
      </w:pPr>
      <w:r>
        <w:rPr>
          <w:rFonts w:ascii="Calibri" w:hAnsi="Calibri" w:eastAsia="Calibri"/>
          <w:b/>
          <w:i w:val="0"/>
          <w:color w:val="2E74B5"/>
          <w:sz w:val="26"/>
        </w:rPr>
        <w:t>Why the old mobile sync failed</w:t>
      </w:r>
    </w:p>
    <w:p>
      <w:pPr>
        <w:widowControl/>
        <w:spacing w:before="0" w:after="60" w:line="269" w:lineRule="auto"/>
      </w:pPr>
      <w:r>
        <w:rPr>
          <w:rFonts w:ascii="Calibri" w:hAnsi="Calibri" w:eastAsia="Calibri"/>
          <w:b w:val="0"/>
          <w:i w:val="0"/>
          <w:color w:val="1F2937"/>
          <w:sz w:val="20"/>
        </w:rPr>
        <w:t>The earlier Android path sent long signed JSON events as many BLE fragments. One missing fragment could prevent the complete event from being rebuilt. Clear was much smaller and independent, so it arrived more often. Move and resize also depended on the original draw or text event; if that event was missing, the transformation had no visible target.</w:t>
      </w:r>
    </w:p>
    <w:p>
      <w:pPr>
        <w:keepNext/>
        <w:widowControl/>
        <w:spacing w:before="100" w:after="60" w:line="240" w:lineRule="auto"/>
      </w:pPr>
      <w:r>
        <w:rPr>
          <w:rFonts w:ascii="Calibri" w:hAnsi="Calibri" w:eastAsia="Calibri"/>
          <w:b/>
          <w:i w:val="0"/>
          <w:color w:val="2E74B5"/>
          <w:sz w:val="26"/>
        </w:rPr>
        <w:t>What solved it</w:t>
      </w:r>
    </w:p>
    <w:p>
      <w:pPr>
        <w:widowControl/>
        <w:spacing w:before="0" w:after="60" w:line="269" w:lineRule="auto"/>
      </w:pPr>
      <w:r>
        <w:rPr>
          <w:rFonts w:ascii="Calibri" w:hAnsi="Calibri" w:eastAsia="Calibri"/>
          <w:b w:val="0"/>
          <w:i w:val="0"/>
          <w:color w:val="1F2937"/>
          <w:sz w:val="20"/>
        </w:rPr>
        <w:t>The current path stores every operation before transmission, compresses large payloads, sends one GATT frame at a time, waits for Android callbacks, requires a complete-operation ACK and retries missing delivery. Every five seconds, peers compare per-author frontiers and request missing ranges. Transformations are retained even when their target arrives later.</w:t>
      </w:r>
    </w:p>
    <w:p>
      <w:pPr>
        <w:keepNext/>
        <w:widowControl/>
        <w:spacing w:before="100" w:after="60" w:line="240" w:lineRule="auto"/>
      </w:pPr>
      <w:r>
        <w:rPr>
          <w:rFonts w:ascii="Calibri" w:hAnsi="Calibri" w:eastAsia="Calibri"/>
          <w:b/>
          <w:i w:val="0"/>
          <w:color w:val="2E74B5"/>
          <w:sz w:val="26"/>
        </w:rPr>
        <w:t>Tremola and tinySSB are two different builds</w:t>
      </w:r>
    </w:p>
    <w:tbl>
      <w:tblPr>
        <w:tblW w:type="dxa" w:w="9360"/>
        <w:jc w:val="center"/>
        <w:tblLook w:firstColumn="1" w:firstRow="1" w:lastColumn="0" w:lastRow="0" w:noHBand="0" w:noVBand="1" w:val="04A0"/>
        <w:tblLayout w:type="fixed"/>
        <w:tblBorders>
          <w:top w:val="single" w:sz="4" w:color="D1D5DB"/>
          <w:left w:val="single" w:sz="4" w:color="D1D5DB"/>
          <w:bottom w:val="single" w:sz="4" w:color="D1D5DB"/>
          <w:right w:val="single" w:sz="4" w:color="D1D5DB"/>
          <w:insideH w:val="single" w:sz="4" w:color="D1D5DB"/>
          <w:insideV w:val="single" w:sz="4" w:color="D1D5DB"/>
        </w:tblBorders>
      </w:tblPr>
      <w:tblGrid>
        <w:gridCol w:w="3120"/>
        <w:gridCol w:w="3120"/>
        <w:gridCol w:w="3120"/>
      </w:tblGrid>
      <w:tr>
        <w:trPr>
          <w:tblHeader w:val="true"/>
        </w:trPr>
        <w:tc>
          <w:tcPr>
            <w:tcW w:type="dxa" w:w="1051560"/>
            <w:shd w:fill="2E74B5"/>
            <w:vAlign w:val="center"/>
          </w:tcPr>
          <w:p>
            <w:pPr>
              <w:widowControl/>
              <w:spacing w:before="0" w:after="20" w:line="240" w:lineRule="auto"/>
            </w:pPr>
            <w:r/>
            <w:r>
              <w:rPr>
                <w:rFonts w:ascii="Calibri" w:hAnsi="Calibri" w:eastAsia="Calibri"/>
                <w:b/>
                <w:i w:val="0"/>
                <w:color w:val="FFFFFF"/>
                <w:sz w:val="18"/>
              </w:rPr>
              <w:t>Topic</w:t>
            </w:r>
          </w:p>
        </w:tc>
        <w:tc>
          <w:tcPr>
            <w:tcW w:type="dxa" w:w="2423160"/>
            <w:shd w:fill="2E74B5"/>
            <w:vAlign w:val="center"/>
          </w:tcPr>
          <w:p>
            <w:pPr>
              <w:widowControl/>
              <w:spacing w:before="0" w:after="20" w:line="240" w:lineRule="auto"/>
            </w:pPr>
            <w:r/>
            <w:r>
              <w:rPr>
                <w:rFonts w:ascii="Calibri" w:hAnsi="Calibri" w:eastAsia="Calibri"/>
                <w:b/>
                <w:i w:val="0"/>
                <w:color w:val="FFFFFF"/>
                <w:sz w:val="18"/>
              </w:rPr>
              <w:t>Tremola</w:t>
            </w:r>
          </w:p>
        </w:tc>
        <w:tc>
          <w:tcPr>
            <w:tcW w:type="dxa" w:w="2468880"/>
            <w:shd w:fill="2E74B5"/>
            <w:vAlign w:val="center"/>
          </w:tcPr>
          <w:p>
            <w:pPr>
              <w:widowControl/>
              <w:spacing w:before="0" w:after="20" w:line="240" w:lineRule="auto"/>
            </w:pPr>
            <w:r/>
            <w:r>
              <w:rPr>
                <w:rFonts w:ascii="Calibri" w:hAnsi="Calibri" w:eastAsia="Calibri"/>
                <w:b/>
                <w:i w:val="0"/>
                <w:color w:val="FFFFFF"/>
                <w:sz w:val="18"/>
              </w:rPr>
              <w:t>tinySSB</w:t>
            </w:r>
          </w:p>
        </w:tc>
      </w:tr>
      <w:tr>
        <w:trPr>
          <w:cantSplit/>
        </w:trPr>
        <w:tc>
          <w:tcPr>
            <w:tcW w:type="dxa" w:w="1051560"/>
            <w:vAlign w:val="center"/>
          </w:tcPr>
          <w:p>
            <w:pPr>
              <w:widowControl/>
              <w:spacing w:before="0" w:after="20" w:line="247" w:lineRule="auto"/>
            </w:pPr>
            <w:r/>
            <w:r>
              <w:rPr>
                <w:rFonts w:ascii="Calibri" w:hAnsi="Calibri" w:eastAsia="Calibri"/>
                <w:b/>
                <w:i w:val="0"/>
                <w:color w:val="1F2937"/>
                <w:sz w:val="16"/>
              </w:rPr>
              <w:t>Host</w:t>
            </w:r>
          </w:p>
        </w:tc>
        <w:tc>
          <w:tcPr>
            <w:tcW w:type="dxa" w:w="2423160"/>
            <w:vAlign w:val="center"/>
          </w:tcPr>
          <w:p>
            <w:pPr>
              <w:widowControl/>
              <w:spacing w:before="0" w:after="20" w:line="247" w:lineRule="auto"/>
            </w:pPr>
            <w:r/>
            <w:r>
              <w:rPr>
                <w:rFonts w:ascii="Calibri" w:hAnsi="Calibri" w:eastAsia="Calibri"/>
                <w:b w:val="0"/>
                <w:i w:val="0"/>
                <w:color w:val="1F2937"/>
                <w:sz w:val="16"/>
              </w:rPr>
              <w:t>Full Tremola Android app</w:t>
            </w:r>
          </w:p>
        </w:tc>
        <w:tc>
          <w:tcPr>
            <w:tcW w:type="dxa" w:w="2468880"/>
            <w:vAlign w:val="center"/>
          </w:tcPr>
          <w:p>
            <w:pPr>
              <w:widowControl/>
              <w:spacing w:before="0" w:after="20" w:line="247" w:lineRule="auto"/>
            </w:pPr>
            <w:r/>
            <w:r>
              <w:rPr>
                <w:rFonts w:ascii="Calibri" w:hAnsi="Calibri" w:eastAsia="Calibri"/>
                <w:b w:val="0"/>
                <w:i w:val="0"/>
                <w:color w:val="1F2937"/>
                <w:sz w:val="16"/>
              </w:rPr>
              <w:t>Official tinySSB Android app</w:t>
            </w:r>
          </w:p>
        </w:tc>
      </w:tr>
      <w:tr>
        <w:trPr>
          <w:cantSplit/>
        </w:trPr>
        <w:tc>
          <w:tcPr>
            <w:tcW w:type="dxa" w:w="1051560"/>
            <w:shd w:fill="F3F4F6"/>
            <w:vAlign w:val="center"/>
          </w:tcPr>
          <w:p>
            <w:pPr>
              <w:widowControl/>
              <w:spacing w:before="0" w:after="20" w:line="247" w:lineRule="auto"/>
            </w:pPr>
            <w:r/>
            <w:r>
              <w:rPr>
                <w:rFonts w:ascii="Calibri" w:hAnsi="Calibri" w:eastAsia="Calibri"/>
                <w:b/>
                <w:i w:val="0"/>
                <w:color w:val="1F2937"/>
                <w:sz w:val="16"/>
              </w:rPr>
              <w:t>Event path</w:t>
            </w:r>
          </w:p>
        </w:tc>
        <w:tc>
          <w:tcPr>
            <w:tcW w:type="dxa" w:w="2423160"/>
            <w:shd w:fill="F3F4F6"/>
            <w:vAlign w:val="center"/>
          </w:tcPr>
          <w:p>
            <w:pPr>
              <w:widowControl/>
              <w:spacing w:before="0" w:after="20" w:line="247" w:lineRule="auto"/>
            </w:pPr>
            <w:r/>
            <w:r>
              <w:rPr>
                <w:rFonts w:ascii="Calibri" w:hAnsi="Calibri" w:eastAsia="Calibri"/>
                <w:b w:val="0"/>
                <w:i w:val="0"/>
                <w:color w:val="1F2937"/>
                <w:sz w:val="16"/>
              </w:rPr>
              <w:t>Encrypted board operations in Room + local Tremola custom log</w:t>
            </w:r>
          </w:p>
        </w:tc>
        <w:tc>
          <w:tcPr>
            <w:tcW w:type="dxa" w:w="2468880"/>
            <w:shd w:fill="F3F4F6"/>
            <w:vAlign w:val="center"/>
          </w:tcPr>
          <w:p>
            <w:pPr>
              <w:widowControl/>
              <w:spacing w:before="0" w:after="20" w:line="247" w:lineRule="auto"/>
            </w:pPr>
            <w:r/>
            <w:r>
              <w:rPr>
                <w:rFonts w:ascii="Calibri" w:hAnsi="Calibri" w:eastAsia="Calibri"/>
                <w:b w:val="0"/>
                <w:i w:val="0"/>
                <w:color w:val="1F2937"/>
                <w:sz w:val="16"/>
              </w:rPr>
              <w:t>Public WBD events in the tinySSB log</w:t>
            </w:r>
          </w:p>
        </w:tc>
      </w:tr>
      <w:tr>
        <w:trPr>
          <w:cantSplit/>
        </w:trPr>
        <w:tc>
          <w:tcPr>
            <w:tcW w:type="dxa" w:w="1051560"/>
            <w:vAlign w:val="center"/>
          </w:tcPr>
          <w:p>
            <w:pPr>
              <w:widowControl/>
              <w:spacing w:before="0" w:after="20" w:line="247" w:lineRule="auto"/>
            </w:pPr>
            <w:r/>
            <w:r>
              <w:rPr>
                <w:rFonts w:ascii="Calibri" w:hAnsi="Calibri" w:eastAsia="Calibri"/>
                <w:b/>
                <w:i w:val="0"/>
                <w:color w:val="1F2937"/>
                <w:sz w:val="16"/>
              </w:rPr>
              <w:t>Recovery</w:t>
            </w:r>
          </w:p>
        </w:tc>
        <w:tc>
          <w:tcPr>
            <w:tcW w:type="dxa" w:w="2423160"/>
            <w:vAlign w:val="center"/>
          </w:tcPr>
          <w:p>
            <w:pPr>
              <w:widowControl/>
              <w:spacing w:before="0" w:after="20" w:line="247" w:lineRule="auto"/>
            </w:pPr>
            <w:r/>
            <w:r>
              <w:rPr>
                <w:rFonts w:ascii="Calibri" w:hAnsi="Calibri" w:eastAsia="Calibri"/>
                <w:b w:val="0"/>
                <w:i w:val="0"/>
                <w:color w:val="1F2937"/>
                <w:sz w:val="16"/>
              </w:rPr>
              <w:t>Operation ACK, retry, frontier and WANT ranges</w:t>
            </w:r>
          </w:p>
        </w:tc>
        <w:tc>
          <w:tcPr>
            <w:tcW w:type="dxa" w:w="2468880"/>
            <w:vAlign w:val="center"/>
          </w:tcPr>
          <w:p>
            <w:pPr>
              <w:widowControl/>
              <w:spacing w:before="0" w:after="20" w:line="247" w:lineRule="auto"/>
            </w:pPr>
            <w:r/>
            <w:r>
              <w:rPr>
                <w:rFonts w:ascii="Calibri" w:hAnsi="Calibri" w:eastAsia="Calibri"/>
                <w:b w:val="0"/>
                <w:i w:val="0"/>
                <w:color w:val="1F2937"/>
                <w:sz w:val="16"/>
              </w:rPr>
              <w:t>Upstream tinySSB WANT/CHNK packet recovery</w:t>
            </w:r>
          </w:p>
        </w:tc>
      </w:tr>
      <w:tr>
        <w:trPr>
          <w:cantSplit/>
        </w:trPr>
        <w:tc>
          <w:tcPr>
            <w:tcW w:type="dxa" w:w="1051560"/>
            <w:shd w:fill="F3F4F6"/>
            <w:vAlign w:val="center"/>
          </w:tcPr>
          <w:p>
            <w:pPr>
              <w:widowControl/>
              <w:spacing w:before="0" w:after="20" w:line="247" w:lineRule="auto"/>
            </w:pPr>
            <w:r/>
            <w:r>
              <w:rPr>
                <w:rFonts w:ascii="Calibri" w:hAnsi="Calibri" w:eastAsia="Calibri"/>
                <w:b/>
                <w:i w:val="0"/>
                <w:color w:val="1F2937"/>
                <w:sz w:val="16"/>
              </w:rPr>
              <w:t>Code</w:t>
            </w:r>
          </w:p>
        </w:tc>
        <w:tc>
          <w:tcPr>
            <w:tcW w:type="dxa" w:w="2423160"/>
            <w:shd w:fill="F3F4F6"/>
            <w:vAlign w:val="center"/>
          </w:tcPr>
          <w:p>
            <w:pPr>
              <w:widowControl/>
              <w:spacing w:before="0" w:after="20" w:line="247" w:lineRule="auto"/>
            </w:pPr>
            <w:r/>
            <w:r>
              <w:rPr>
                <w:rFonts w:ascii="Calibri" w:hAnsi="Calibri" w:eastAsia="Calibri"/>
                <w:b w:val="0"/>
                <w:i w:val="0"/>
                <w:color w:val="1F2937"/>
                <w:sz w:val="16"/>
              </w:rPr>
              <w:t>SHA-256-derived key; simple access code</w:t>
            </w:r>
          </w:p>
        </w:tc>
        <w:tc>
          <w:tcPr>
            <w:tcW w:type="dxa" w:w="2468880"/>
            <w:shd w:fill="F3F4F6"/>
            <w:vAlign w:val="center"/>
          </w:tcPr>
          <w:p>
            <w:pPr>
              <w:widowControl/>
              <w:spacing w:before="0" w:after="20" w:line="247" w:lineRule="auto"/>
            </w:pPr>
            <w:r/>
            <w:r>
              <w:rPr>
                <w:rFonts w:ascii="Calibri" w:hAnsi="Calibri" w:eastAsia="Calibri"/>
                <w:b w:val="0"/>
                <w:i w:val="0"/>
                <w:color w:val="1F2937"/>
                <w:sz w:val="16"/>
              </w:rPr>
              <w:t>Deterministic board selector; not encryption</w:t>
            </w:r>
          </w:p>
        </w:tc>
      </w:tr>
      <w:tr>
        <w:trPr>
          <w:cantSplit/>
        </w:trPr>
        <w:tc>
          <w:tcPr>
            <w:tcW w:type="dxa" w:w="1051560"/>
            <w:vAlign w:val="center"/>
          </w:tcPr>
          <w:p>
            <w:pPr>
              <w:widowControl/>
              <w:spacing w:before="0" w:after="20" w:line="247" w:lineRule="auto"/>
            </w:pPr>
            <w:r/>
            <w:r>
              <w:rPr>
                <w:rFonts w:ascii="Calibri" w:hAnsi="Calibri" w:eastAsia="Calibri"/>
                <w:b/>
                <w:i w:val="0"/>
                <w:color w:val="1F2937"/>
                <w:sz w:val="16"/>
              </w:rPr>
              <w:t>Members</w:t>
            </w:r>
          </w:p>
        </w:tc>
        <w:tc>
          <w:tcPr>
            <w:tcW w:type="dxa" w:w="2423160"/>
            <w:vAlign w:val="center"/>
          </w:tcPr>
          <w:p>
            <w:pPr>
              <w:widowControl/>
              <w:spacing w:before="0" w:after="20" w:line="247" w:lineRule="auto"/>
            </w:pPr>
            <w:r/>
            <w:r>
              <w:rPr>
                <w:rFonts w:ascii="Calibri" w:hAnsi="Calibri" w:eastAsia="Calibri"/>
                <w:b w:val="0"/>
                <w:i w:val="0"/>
                <w:color w:val="1F2937"/>
                <w:sz w:val="16"/>
              </w:rPr>
              <w:t>At most four known identities per phone</w:t>
            </w:r>
          </w:p>
        </w:tc>
        <w:tc>
          <w:tcPr>
            <w:tcW w:type="dxa" w:w="2468880"/>
            <w:vAlign w:val="center"/>
          </w:tcPr>
          <w:p>
            <w:pPr>
              <w:widowControl/>
              <w:spacing w:before="0" w:after="20" w:line="247" w:lineRule="auto"/>
            </w:pPr>
            <w:r/>
            <w:r>
              <w:rPr>
                <w:rFonts w:ascii="Calibri" w:hAnsi="Calibri" w:eastAsia="Calibri"/>
                <w:b w:val="0"/>
                <w:i w:val="0"/>
                <w:color w:val="1F2937"/>
                <w:sz w:val="16"/>
              </w:rPr>
              <w:t>Four shown in UI; no hard access limit</w:t>
            </w:r>
          </w:p>
        </w:tc>
      </w:tr>
      <w:tr>
        <w:trPr>
          <w:cantSplit/>
        </w:trPr>
        <w:tc>
          <w:tcPr>
            <w:tcW w:type="dxa" w:w="1051560"/>
            <w:shd w:fill="F3F4F6"/>
            <w:vAlign w:val="center"/>
          </w:tcPr>
          <w:p>
            <w:pPr>
              <w:widowControl/>
              <w:spacing w:before="0" w:after="20" w:line="247" w:lineRule="auto"/>
            </w:pPr>
            <w:r/>
            <w:r>
              <w:rPr>
                <w:rFonts w:ascii="Calibri" w:hAnsi="Calibri" w:eastAsia="Calibri"/>
                <w:b/>
                <w:i w:val="0"/>
                <w:color w:val="1F2937"/>
                <w:sz w:val="16"/>
              </w:rPr>
              <w:t>Role</w:t>
            </w:r>
          </w:p>
        </w:tc>
        <w:tc>
          <w:tcPr>
            <w:tcW w:type="dxa" w:w="2423160"/>
            <w:shd w:fill="F3F4F6"/>
            <w:vAlign w:val="center"/>
          </w:tcPr>
          <w:p>
            <w:pPr>
              <w:widowControl/>
              <w:spacing w:before="0" w:after="20" w:line="247" w:lineRule="auto"/>
            </w:pPr>
            <w:r/>
            <w:r>
              <w:rPr>
                <w:rFonts w:ascii="Calibri" w:hAnsi="Calibri" w:eastAsia="Calibri"/>
                <w:b w:val="0"/>
                <w:i w:val="0"/>
                <w:color w:val="1F2937"/>
                <w:sz w:val="16"/>
              </w:rPr>
              <w:t>Main submission and real-phone test</w:t>
            </w:r>
          </w:p>
        </w:tc>
        <w:tc>
          <w:tcPr>
            <w:tcW w:type="dxa" w:w="2468880"/>
            <w:shd w:fill="F3F4F6"/>
            <w:vAlign w:val="center"/>
          </w:tcPr>
          <w:p>
            <w:pPr>
              <w:widowControl/>
              <w:spacing w:before="0" w:after="20" w:line="247" w:lineRule="auto"/>
            </w:pPr>
            <w:r/>
            <w:r>
              <w:rPr>
                <w:rFonts w:ascii="Calibri" w:hAnsi="Calibri" w:eastAsia="Calibri"/>
                <w:b w:val="0"/>
                <w:i w:val="0"/>
                <w:color w:val="1F2937"/>
                <w:sz w:val="16"/>
              </w:rPr>
              <w:t>Experimental comparison build</w:t>
            </w:r>
          </w:p>
        </w:tc>
      </w:tr>
    </w:tbl>
    <w:p>
      <w:pPr>
        <w:keepNext/>
        <w:widowControl/>
        <w:spacing w:before="100" w:after="60" w:line="240" w:lineRule="auto"/>
      </w:pPr>
      <w:r>
        <w:rPr>
          <w:rFonts w:ascii="Calibri" w:hAnsi="Calibri" w:eastAsia="Calibri"/>
          <w:b/>
          <w:i w:val="0"/>
          <w:color w:val="2E74B5"/>
          <w:sz w:val="26"/>
        </w:rPr>
        <w:t>Where the evidence is</w:t>
      </w:r>
    </w:p>
    <w:p>
      <w:pPr>
        <w:pStyle w:val="ListBullet"/>
        <w:widowControl/>
        <w:spacing w:before="0" w:after="40" w:line="259" w:lineRule="auto"/>
        <w:ind w:left="360" w:hanging="216"/>
      </w:pPr>
      <w:r>
        <w:rPr>
          <w:rFonts w:ascii="Calibri" w:hAnsi="Calibri" w:eastAsia="Calibri"/>
          <w:b w:val="0"/>
          <w:i w:val="0"/>
          <w:color w:val="1F2937"/>
          <w:sz w:val="19"/>
        </w:rPr>
        <w:t>UI, events and merge: miniApps/collabboard/src/collabboard.js</w:t>
      </w:r>
    </w:p>
    <w:p>
      <w:pPr>
        <w:pStyle w:val="ListBullet"/>
        <w:widowControl/>
        <w:spacing w:before="0" w:after="40" w:line="259" w:lineRule="auto"/>
        <w:ind w:left="360" w:hanging="216"/>
      </w:pPr>
      <w:r>
        <w:rPr>
          <w:rFonts w:ascii="Calibri" w:hAnsi="Calibri" w:eastAsia="Calibri"/>
          <w:b w:val="0"/>
          <w:i w:val="0"/>
          <w:color w:val="1F2937"/>
          <w:sz w:val="19"/>
        </w:rPr>
        <w:t>Code, SHA-256, AES-GCM and signatures: app/src/main/java/nz/scuttlebutt/tremola/ssb/peering/ble/BoardProtocol.kt</w:t>
      </w:r>
    </w:p>
    <w:p>
      <w:pPr>
        <w:pStyle w:val="ListBullet"/>
        <w:widowControl/>
        <w:spacing w:before="0" w:after="40" w:line="259" w:lineRule="auto"/>
        <w:ind w:left="360" w:hanging="216"/>
      </w:pPr>
      <w:r>
        <w:rPr>
          <w:rFonts w:ascii="Calibri" w:hAnsi="Calibri" w:eastAsia="Calibri"/>
          <w:b w:val="0"/>
          <w:i w:val="0"/>
          <w:color w:val="1F2937"/>
          <w:sz w:val="19"/>
        </w:rPr>
        <w:t>BLE ACK, retry, frontier, WANT and roster: app/src/main/java/nz/scuttlebutt/tremola/ssb/peering/ble/BleSync.kt</w:t>
      </w:r>
    </w:p>
    <w:p>
      <w:pPr>
        <w:pStyle w:val="ListBullet"/>
        <w:widowControl/>
        <w:spacing w:before="0" w:after="40" w:line="259" w:lineRule="auto"/>
        <w:ind w:left="360" w:hanging="216"/>
      </w:pPr>
      <w:r>
        <w:rPr>
          <w:rFonts w:ascii="Calibri" w:hAnsi="Calibri" w:eastAsia="Calibri"/>
          <w:b w:val="0"/>
          <w:i w:val="0"/>
          <w:color w:val="1F2937"/>
          <w:sz w:val="19"/>
        </w:rPr>
        <w:t>Android bridge and storage: WebAppInterface.kt, BoardOperation.kt and BoardOperationDAO.kt</w:t>
      </w:r>
    </w:p>
    <w:p>
      <w:pPr>
        <w:pStyle w:val="ListBullet"/>
        <w:widowControl/>
        <w:spacing w:before="0" w:after="40" w:line="259" w:lineRule="auto"/>
        <w:ind w:left="360" w:hanging="216"/>
      </w:pPr>
      <w:r>
        <w:rPr>
          <w:rFonts w:ascii="Calibri" w:hAnsi="Calibri" w:eastAsia="Calibri"/>
          <w:b w:val="0"/>
          <w:i w:val="0"/>
          <w:color w:val="1F2937"/>
          <w:sz w:val="19"/>
        </w:rPr>
        <w:t>Automated evidence: tests/collabboard.test.js, app/src/test and app/src/androidTest</w:t>
      </w:r>
    </w:p>
    <w:p>
      <w:pPr>
        <w:pStyle w:val="ListBullet"/>
        <w:widowControl/>
        <w:spacing w:before="0" w:after="40" w:line="259" w:lineRule="auto"/>
        <w:ind w:left="360" w:hanging="216"/>
      </w:pPr>
      <w:r>
        <w:rPr>
          <w:rFonts w:ascii="Calibri" w:hAnsi="Calibri" w:eastAsia="Calibri"/>
          <w:b w:val="0"/>
          <w:i w:val="0"/>
          <w:color w:val="1F2937"/>
          <w:sz w:val="19"/>
        </w:rPr>
        <w:t>tinySSB differences: tinyssb/whiteboard/adapter.js and tinyssb/ble-startup.patch</w:t>
      </w:r>
    </w:p>
    <w:p>
      <w:pPr>
        <w:pStyle w:val="ListBullet"/>
        <w:widowControl/>
        <w:spacing w:before="0" w:after="40" w:line="259" w:lineRule="auto"/>
        <w:ind w:left="360" w:hanging="216"/>
      </w:pPr>
      <w:r>
        <w:rPr>
          <w:rFonts w:ascii="Calibri" w:hAnsi="Calibri" w:eastAsia="Calibri"/>
          <w:b w:val="0"/>
          <w:i w:val="0"/>
          <w:color w:val="1F2937"/>
          <w:sz w:val="19"/>
        </w:rPr>
        <w:t>Install and physical test steps: install/README.md</w:t>
      </w:r>
    </w:p>
    <w:p>
      <w:pPr>
        <w:pStyle w:val="ListBullet"/>
        <w:widowControl/>
        <w:spacing w:before="0" w:after="40" w:line="259" w:lineRule="auto"/>
        <w:ind w:left="360" w:hanging="216"/>
      </w:pPr>
      <w:r>
        <w:rPr>
          <w:rFonts w:ascii="Calibri" w:hAnsi="Calibri" w:eastAsia="Calibri"/>
          <w:b w:val="0"/>
          <w:i w:val="0"/>
          <w:color w:val="1F2937"/>
          <w:sz w:val="19"/>
        </w:rPr>
        <w:t>Full technical notes: docs/TECHNICAL_OVERVIEW.md</w:t>
      </w:r>
    </w:p>
    <w:tbl>
      <w:tblPr>
        <w:tblW w:type="dxa" w:w="9360"/>
        <w:jc w:val="center"/>
        <w:tblLook w:firstColumn="1" w:firstRow="1" w:lastColumn="0" w:lastRow="0" w:noHBand="0" w:noVBand="1" w:val="04A0"/>
        <w:tblLayout w:type="fixed"/>
        <w:tblBorders>
          <w:top w:val="single" w:sz="6" w:color="9DC3E6"/>
          <w:left w:val="single" w:sz="6" w:color="9DC3E6"/>
          <w:bottom w:val="single" w:sz="6" w:color="9DC3E6"/>
          <w:right w:val="single" w:sz="6" w:color="9DC3E6"/>
          <w:insideH w:val="single" w:sz="6" w:color="9DC3E6"/>
          <w:insideV w:val="single" w:sz="6" w:color="9DC3E6"/>
        </w:tblBorders>
      </w:tblPr>
      <w:tblGrid>
        <w:gridCol w:w="9360"/>
      </w:tblGrid>
      <w:tr>
        <w:tc>
          <w:tcPr>
            <w:tcW w:type="dxa" w:w="5943600"/>
            <w:shd w:fill="EAF2F8"/>
            <w:vAlign w:val="center"/>
          </w:tcPr>
          <w:p>
            <w:pPr>
              <w:widowControl/>
              <w:spacing w:before="40" w:after="40" w:line="259" w:lineRule="auto"/>
            </w:pPr>
            <w:r>
              <w:rPr>
                <w:rFonts w:ascii="Calibri" w:hAnsi="Calibri" w:eastAsia="Calibri"/>
                <w:b/>
                <w:i w:val="0"/>
                <w:color w:val="2E74B5"/>
                <w:sz w:val="19"/>
              </w:rPr>
              <w:t xml:space="preserve">Submission: </w:t>
            </w:r>
            <w:r>
              <w:rPr>
                <w:rFonts w:ascii="Calibri" w:hAnsi="Calibri" w:eastAsia="Calibri"/>
                <w:b w:val="0"/>
                <w:i w:val="0"/>
                <w:color w:val="1F2937"/>
                <w:sz w:val="19"/>
              </w:rPr>
              <w:t>Submit the full repository plus the Tremola APK. The mini-app folder alone does not contain native storage, identity or BLE transport.</w:t>
            </w:r>
          </w:p>
        </w:tc>
      </w:tr>
    </w:tbl>
    <w:sectPr w:rsidR="00FC693F" w:rsidRPr="0006063C" w:rsidSect="00034616">
      <w:headerReference w:type="default" r:id="rId9"/>
      <w:footerReference w:type="default" r:id="rId10"/>
      <w:pgSz w:w="12240" w:h="15840"/>
      <w:pgMar w:top="1037" w:right="1440" w:bottom="893"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573"/>
        <w:sz w:val="15"/>
      </w:rPr>
      <w:t xml:space="preserve">University of Basel project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i w:val="0"/>
        <w:color w:val="5B6573"/>
        <w:sz w:val="15"/>
      </w:rPr>
      <w:t>COLLABORATION BOARD  |  REPORT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Calibri" w:hAnsi="Calibri" w:eastAsia="Calibr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color w:val="1F2937"/>
      <w:sz w:val="19"/>
    </w:rPr>
  </w:style>
  <w:style w:type="paragraph" w:styleId="ListBullet2">
    <w:name w:val="List Bullet 2"/>
    <w:basedOn w:val="Normal"/>
    <w:uiPriority w:val="99"/>
    <w:unhideWhenUsed/>
    <w:rsid w:val="00326F90"/>
    <w:pPr>
      <w:numPr>
        <w:numId w:val="2"/>
      </w:numPr>
      <w:contextualSpacing/>
    </w:pPr>
    <w:rPr>
      <w:rFonts w:ascii="Calibri" w:hAnsi="Calibri" w:eastAsia="Calibri"/>
      <w:color w:val="1F2937"/>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eastAsia="Calibri"/>
      <w:color w:val="1F2937"/>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Collaboration Board Report Update Guide</dc:title>
  <dc:subject>Technical basis and methodology feedback</dc:subject>
  <dc:creator>Dehlen Thavarajah, Max Mendes Carvalho, Frederic Weyssow, Simon Zeugin</dc:creator>
  <cp:keywords>Tremola, BLE, whiteboard, report, methodology</cp:keywords>
  <dc:description>generated by python-docx</dc:description>
  <cp:lastModifiedBy/>
  <cp:revision>1</cp:revision>
  <dcterms:created xsi:type="dcterms:W3CDTF">2013-12-23T23:15:00Z</dcterms:created>
  <dcterms:modified xsi:type="dcterms:W3CDTF">2013-12-23T23:15:00Z</dcterms:modified>
  <cp:category/>
</cp:coreProperties>
</file>