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80"/>
      </w:pPr>
    </w:p>
    <w:p>
      <w:pPr>
        <w:spacing w:after="300"/>
        <w:jc w:val="center"/>
      </w:pPr>
      <w:r>
        <w:rPr>
          <w:rFonts w:ascii="Calibri" w:hAnsi="Calibri" w:eastAsia="Calibri"/>
          <w:b/>
          <w:i w:val="0"/>
          <w:color w:val="2E74B5"/>
          <w:sz w:val="21"/>
        </w:rPr>
        <w:t>TECHNICAL HANDOVER</w:t>
      </w:r>
    </w:p>
    <w:p>
      <w:pPr>
        <w:spacing w:after="140"/>
        <w:jc w:val="center"/>
      </w:pPr>
      <w:r>
        <w:rPr>
          <w:rFonts w:ascii="Calibri" w:hAnsi="Calibri" w:eastAsia="Calibri"/>
          <w:b/>
          <w:i w:val="0"/>
          <w:color w:val="1F4D78"/>
          <w:sz w:val="56"/>
        </w:rPr>
        <w:t>Collaboration Board 1.0</w:t>
      </w:r>
    </w:p>
    <w:p>
      <w:pPr>
        <w:spacing w:after="440"/>
        <w:jc w:val="center"/>
      </w:pPr>
      <w:r>
        <w:rPr>
          <w:rFonts w:ascii="Calibri" w:hAnsi="Calibri" w:eastAsia="Calibri"/>
          <w:b w:val="0"/>
          <w:i w:val="0"/>
          <w:color w:val="5F6B76"/>
          <w:sz w:val="30"/>
        </w:rPr>
        <w:t>Report writing guide and plain-English technical basis</w:t>
      </w:r>
    </w:p>
    <w:p>
      <w:pPr>
        <w:spacing w:after="80"/>
        <w:jc w:val="center"/>
      </w:pPr>
      <w:r>
        <w:rPr>
          <w:rFonts w:ascii="Calibri" w:hAnsi="Calibri" w:eastAsia="Calibri"/>
          <w:b/>
          <w:i w:val="0"/>
          <w:color w:val="17242E"/>
          <w:sz w:val="21"/>
        </w:rPr>
        <w:t>Dehlen Thavarajah  |  Max Mendes Carvalho</w:t>
      </w:r>
    </w:p>
    <w:p>
      <w:pPr>
        <w:spacing w:after="560"/>
        <w:jc w:val="center"/>
      </w:pPr>
      <w:r>
        <w:rPr>
          <w:rFonts w:ascii="Calibri" w:hAnsi="Calibri" w:eastAsia="Calibri"/>
          <w:b/>
          <w:i w:val="0"/>
          <w:color w:val="17242E"/>
          <w:sz w:val="21"/>
        </w:rPr>
        <w:t>Frédéric Weyssow  |  Simon Zeugin</w:t>
      </w:r>
    </w:p>
    <w:p>
      <w:pPr>
        <w:keepLines/>
        <w:spacing w:before="80" w:after="180" w:line="276" w:lineRule="auto"/>
        <w:ind w:left="115" w:right="115"/>
        <w:shd w:fill="E8F3ED"/>
        <w:pBdr>
          <w:top w:val="single" w:sz="4" w:space="6" w:color="D5DDE5"/>
          <w:left w:val="single" w:sz="4" w:space="6" w:color="D5DDE5"/>
          <w:bottom w:val="single" w:sz="4" w:space="6" w:color="D5DDE5"/>
          <w:right w:val="single" w:sz="4" w:space="6" w:color="D5DDE5"/>
        </w:pBdr>
      </w:pPr>
      <w:r>
        <w:rPr>
          <w:rFonts w:ascii="Calibri" w:hAnsi="Calibri" w:eastAsia="Calibri"/>
          <w:b/>
          <w:i w:val="0"/>
          <w:color w:val="1F4D78"/>
          <w:sz w:val="21"/>
        </w:rPr>
        <w:t>Purpose</w:t>
      </w:r>
      <w:r>
        <w:br/>
      </w:r>
      <w:r>
        <w:rPr>
          <w:rFonts w:ascii="Calibri" w:hAnsi="Calibri" w:eastAsia="Calibri"/>
          <w:b w:val="0"/>
          <w:i w:val="0"/>
          <w:color w:val="17242E"/>
          <w:sz w:val="20"/>
        </w:rPr>
        <w:t>Use this guide to update DPI_Report-3.pdf. It explains what the project currently does, how both Android versions work, how synchronization is implemented, which old statements are no longer correct, and what evidence is still needed before making final claims.</w:t>
      </w:r>
    </w:p>
    <w:p>
      <w:pPr>
        <w:pStyle w:val="Heading2"/>
        <w:keepNext/>
      </w:pPr>
      <w:r>
        <w:t>How to use this guide</w:t>
      </w:r>
    </w:p>
    <w:p>
      <w:pPr>
        <w:numPr>
          <w:ilvl w:val="0"/>
          <w:numId w:val="10"/>
        </w:numPr>
      </w:pPr>
      <w:r>
        <w:rPr>
          <w:rFonts w:ascii="Calibri" w:hAnsi="Calibri" w:eastAsia="Calibri"/>
          <w:b w:val="0"/>
          <w:i w:val="0"/>
          <w:color w:val="17242E"/>
          <w:sz w:val="22"/>
        </w:rPr>
        <w:t>Start with Section 1 for the short, report-ready project summary.</w:t>
      </w:r>
    </w:p>
    <w:p>
      <w:pPr>
        <w:numPr>
          <w:ilvl w:val="0"/>
          <w:numId w:val="10"/>
        </w:numPr>
      </w:pPr>
      <w:r>
        <w:rPr>
          <w:rFonts w:ascii="Calibri" w:hAnsi="Calibri" w:eastAsia="Calibri"/>
          <w:b w:val="0"/>
          <w:i w:val="0"/>
          <w:color w:val="17242E"/>
          <w:sz w:val="22"/>
        </w:rPr>
        <w:t>Use Section 6 as the correction list for the current report draft.</w:t>
      </w:r>
    </w:p>
    <w:p>
      <w:pPr>
        <w:numPr>
          <w:ilvl w:val="0"/>
          <w:numId w:val="10"/>
        </w:numPr>
      </w:pPr>
      <w:r>
        <w:rPr>
          <w:rFonts w:ascii="Calibri" w:hAnsi="Calibri" w:eastAsia="Calibri"/>
          <w:b w:val="0"/>
          <w:i w:val="0"/>
          <w:color w:val="17242E"/>
          <w:sz w:val="22"/>
        </w:rPr>
        <w:t>Use Sections 7 and 8 to write Methodology, Results, and Discussion.</w:t>
      </w:r>
    </w:p>
    <w:p>
      <w:pPr>
        <w:numPr>
          <w:ilvl w:val="0"/>
          <w:numId w:val="10"/>
        </w:numPr>
      </w:pPr>
      <w:r>
        <w:t>Use Sections 11-14 for the detailed stroke, event, BLE, tinySSB, merge, and repository walkthrough.</w:t>
      </w:r>
    </w:p>
    <w:p>
      <w:pPr>
        <w:numPr>
          <w:ilvl w:val="0"/>
          <w:numId w:val="10"/>
        </w:numPr>
      </w:pPr>
      <w:r>
        <w:rPr>
          <w:rFonts w:ascii="Calibri" w:hAnsi="Calibri" w:eastAsia="Calibri"/>
          <w:b w:val="0"/>
          <w:i w:val="0"/>
          <w:color w:val="17242E"/>
          <w:sz w:val="22"/>
        </w:rPr>
        <w:t>Open the blue repository links whenever a technical statement needs evidence.</w:t>
      </w:r>
    </w:p>
    <w:p>
      <w:pPr>
        <w:pStyle w:val="TableSource"/>
      </w:pPr>
      <w:r>
        <w:rPr>
          <w:rFonts w:ascii="Calibri" w:hAnsi="Calibri" w:eastAsia="Calibri"/>
          <w:b/>
          <w:i w:val="0"/>
          <w:color w:val="5F6B76"/>
          <w:sz w:val="18"/>
        </w:rPr>
        <w:t xml:space="preserve">Repository: </w:t>
      </w:r>
      <w:hyperlink r:id="rId13">
        <w:r>
          <w:rPr>
            <w:rFonts w:ascii="Calibri" w:hAnsi="Calibri"/>
            <w:color w:val="0563C1"/>
            <w:u w:val="single"/>
            <w:sz w:val="18"/>
          </w:rPr>
          <w:t>Project repository</w:t>
        </w:r>
      </w:hyperlink>
      <w:r>
        <w:rPr>
          <w:rFonts w:ascii="Calibri" w:hAnsi="Calibri" w:eastAsia="Calibri"/>
          <w:b w:val="0"/>
          <w:i w:val="0"/>
          <w:color w:val="5F6B76"/>
          <w:sz w:val="18"/>
        </w:rPr>
        <w:t xml:space="preserve"> - current source of truth on the main branch</w:t>
      </w:r>
    </w:p>
    <w:p>
      <w:r>
        <w:br w:type="page"/>
      </w:r>
    </w:p>
    <w:p>
      <w:pPr>
        <w:pStyle w:val="Heading1"/>
        <w:keepNext/>
      </w:pPr>
      <w:r>
        <w:t>1. Report-Ready Project Summary</w:t>
      </w:r>
    </w:p>
    <w:p>
      <w:pPr>
        <w:pStyle w:val="Heading2"/>
        <w:keepNext/>
      </w:pPr>
      <w:r>
        <w:t>One paragraph the team can adapt</w:t>
      </w:r>
    </w:p>
    <w:p>
      <w:pPr>
        <w:keepLines/>
        <w:spacing w:before="80" w:after="180" w:line="276" w:lineRule="auto"/>
        <w:ind w:left="115" w:right="115"/>
        <w:shd w:fill="E8EEF5"/>
        <w:pBdr>
          <w:top w:val="single" w:sz="4" w:space="6" w:color="D5DDE5"/>
          <w:left w:val="single" w:sz="4" w:space="6" w:color="D5DDE5"/>
          <w:bottom w:val="single" w:sz="4" w:space="6" w:color="D5DDE5"/>
          <w:right w:val="single" w:sz="4" w:space="6" w:color="D5DDE5"/>
        </w:pBdr>
      </w:pPr>
      <w:r>
        <w:rPr>
          <w:rFonts w:ascii="Calibri" w:hAnsi="Calibri" w:eastAsia="Calibri"/>
          <w:b/>
          <w:i w:val="0"/>
          <w:color w:val="1F4D78"/>
          <w:sz w:val="21"/>
        </w:rPr>
        <w:t>Suggested wording</w:t>
      </w:r>
      <w:r>
        <w:br/>
      </w:r>
      <w:r>
        <w:rPr>
          <w:rFonts w:ascii="Calibri" w:hAnsi="Calibri" w:eastAsia="Calibri"/>
          <w:b w:val="0"/>
          <w:i w:val="0"/>
          <w:color w:val="17242E"/>
          <w:sz w:val="20"/>
        </w:rPr>
        <w:t>The Collaboration Board is a finite, mobile whiteboard integrated as a mini-app in Tremola for Android. Nearby users can draw, add text, move, resize, recolor, delete, and clear shared objects without a server or internet connection. A completed user action becomes an immutable operation that is stored locally and exchanged over Bluetooth Low Energy (BLE). Devices merge the same operation set deterministically, so they converge after missing operations have been recovered. The Tremola version supports up to four stable feed identities per board and uses a six-digit shared access code. A second build integrates the same board into the official tinySSB Android host and uses signed invitations between verified contacts.</w:t>
      </w:r>
    </w:p>
    <w:p>
      <w:pPr>
        <w:pStyle w:val="Heading2"/>
        <w:keepNext/>
      </w:pPr>
      <w:r>
        <w:t>What exists now</w:t>
      </w:r>
    </w:p>
    <w:p>
      <w:pPr>
        <w:numPr>
          <w:ilvl w:val="0"/>
          <w:numId w:val="10"/>
        </w:numPr>
      </w:pPr>
      <w:r>
        <w:rPr>
          <w:rFonts w:ascii="Calibri" w:hAnsi="Calibri" w:eastAsia="Calibri"/>
          <w:b/>
          <w:i w:val="0"/>
          <w:color w:val="17242E"/>
          <w:sz w:val="22"/>
        </w:rPr>
        <w:t>Main product:</w:t>
      </w:r>
      <w:r>
        <w:rPr>
          <w:rFonts w:ascii="Calibri" w:hAnsi="Calibri" w:eastAsia="Calibri"/>
          <w:b w:val="0"/>
          <w:i w:val="0"/>
          <w:color w:val="17242E"/>
          <w:sz w:val="22"/>
        </w:rPr>
        <w:t xml:space="preserve"> a complete Tremola Android APK with the Collaboration Board bundled under MiniApps.</w:t>
      </w:r>
    </w:p>
    <w:p>
      <w:pPr>
        <w:numPr>
          <w:ilvl w:val="0"/>
          <w:numId w:val="10"/>
        </w:numPr>
      </w:pPr>
      <w:r>
        <w:rPr>
          <w:rFonts w:ascii="Calibri" w:hAnsi="Calibri" w:eastAsia="Calibri"/>
          <w:b/>
          <w:i w:val="0"/>
          <w:color w:val="17242E"/>
          <w:sz w:val="22"/>
        </w:rPr>
        <w:t>Alternative product:</w:t>
      </w:r>
      <w:r>
        <w:rPr>
          <w:rFonts w:ascii="Calibri" w:hAnsi="Calibri" w:eastAsia="Calibri"/>
          <w:b w:val="0"/>
          <w:i w:val="0"/>
          <w:color w:val="17242E"/>
          <w:sz w:val="22"/>
        </w:rPr>
        <w:t xml:space="preserve"> a separate tinySSB Android APK with the board listed under Productivity.</w:t>
      </w:r>
    </w:p>
    <w:p>
      <w:pPr>
        <w:numPr>
          <w:ilvl w:val="0"/>
          <w:numId w:val="10"/>
        </w:numPr>
      </w:pPr>
      <w:r>
        <w:rPr>
          <w:rFonts w:ascii="Calibri" w:hAnsi="Calibri" w:eastAsia="Calibri"/>
          <w:b/>
          <w:i w:val="0"/>
          <w:color w:val="17242E"/>
          <w:sz w:val="22"/>
        </w:rPr>
        <w:t>Shared board features:</w:t>
      </w:r>
      <w:r>
        <w:rPr>
          <w:rFonts w:ascii="Calibri" w:hAnsi="Calibri" w:eastAsia="Calibri"/>
          <w:b w:val="0"/>
          <w:i w:val="0"/>
          <w:color w:val="17242E"/>
          <w:sz w:val="22"/>
        </w:rPr>
        <w:t xml:space="preserve"> drawing, text, move, resize, recolor, delete, immediate Clear, board list, saved local state, pan, pinch zoom, View, local Dark canvas, JPEG export, and PDF export.</w:t>
      </w:r>
    </w:p>
    <w:p>
      <w:pPr>
        <w:numPr>
          <w:ilvl w:val="0"/>
          <w:numId w:val="10"/>
        </w:numPr>
      </w:pPr>
      <w:r>
        <w:rPr>
          <w:rFonts w:ascii="Calibri" w:hAnsi="Calibri" w:eastAsia="Calibri"/>
          <w:b/>
          <w:i w:val="0"/>
          <w:color w:val="17242E"/>
          <w:sz w:val="22"/>
        </w:rPr>
        <w:t>Collaboration model:</w:t>
      </w:r>
      <w:r>
        <w:rPr>
          <w:rFonts w:ascii="Calibri" w:hAnsi="Calibri" w:eastAsia="Calibri"/>
          <w:b w:val="0"/>
          <w:i w:val="0"/>
          <w:color w:val="17242E"/>
          <w:sz w:val="22"/>
        </w:rPr>
        <w:t xml:space="preserve"> every accepted member may edit every object. There is no Protected Mode and no per-object ownership lock.</w:t>
      </w:r>
    </w:p>
    <w:p>
      <w:pPr>
        <w:numPr>
          <w:ilvl w:val="0"/>
          <w:numId w:val="10"/>
        </w:numPr>
      </w:pPr>
      <w:r>
        <w:rPr>
          <w:rFonts w:ascii="Calibri" w:hAnsi="Calibri" w:eastAsia="Calibri"/>
          <w:b/>
          <w:i w:val="0"/>
          <w:color w:val="17242E"/>
          <w:sz w:val="22"/>
        </w:rPr>
        <w:t>Board size:</w:t>
      </w:r>
      <w:r>
        <w:rPr>
          <w:rFonts w:ascii="Calibri" w:hAnsi="Calibri" w:eastAsia="Calibri"/>
          <w:b w:val="0"/>
          <w:i w:val="0"/>
          <w:color w:val="17242E"/>
          <w:sz w:val="22"/>
        </w:rPr>
        <w:t xml:space="preserve"> 1800 x 2400 logical units. The canvas is large but finite, which limits operation coordinates and export size.</w:t>
      </w:r>
    </w:p>
    <w:p>
      <w:pPr>
        <w:numPr>
          <w:ilvl w:val="0"/>
          <w:numId w:val="10"/>
        </w:numPr>
      </w:pPr>
      <w:r>
        <w:rPr>
          <w:rFonts w:ascii="Calibri" w:hAnsi="Calibri" w:eastAsia="Calibri"/>
          <w:b/>
          <w:i w:val="0"/>
          <w:color w:val="17242E"/>
          <w:sz w:val="22"/>
        </w:rPr>
        <w:t>Delivery model:</w:t>
      </w:r>
      <w:r>
        <w:rPr>
          <w:rFonts w:ascii="Calibri" w:hAnsi="Calibri" w:eastAsia="Calibri"/>
          <w:b w:val="0"/>
          <w:i w:val="0"/>
          <w:color w:val="17242E"/>
          <w:sz w:val="22"/>
        </w:rPr>
        <w:t xml:space="preserve"> completed operations are saved first, sent immediately when possible, and recovered later through anti-entropy.</w:t>
      </w:r>
    </w:p>
    <w:p>
      <w:pPr>
        <w:pStyle w:val="TableSource"/>
      </w:pPr>
      <w:r>
        <w:rPr>
          <w:rFonts w:ascii="Calibri" w:hAnsi="Calibri" w:eastAsia="Calibri"/>
          <w:b/>
          <w:i w:val="0"/>
          <w:color w:val="5F6B76"/>
          <w:sz w:val="18"/>
        </w:rPr>
        <w:t xml:space="preserve">Repository: </w:t>
      </w:r>
      <w:hyperlink r:id="rId13">
        <w:r>
          <w:rPr>
            <w:rFonts w:ascii="Calibri" w:hAnsi="Calibri"/>
            <w:color w:val="0563C1"/>
            <w:u w:val="single"/>
            <w:sz w:val="18"/>
          </w:rPr>
          <w:t>README.md</w:t>
        </w:r>
      </w:hyperlink>
      <w:r>
        <w:rPr>
          <w:rFonts w:ascii="Calibri" w:hAnsi="Calibri" w:eastAsia="Calibri"/>
          <w:b w:val="0"/>
          <w:i w:val="0"/>
          <w:color w:val="5F6B76"/>
          <w:sz w:val="18"/>
        </w:rPr>
        <w:t xml:space="preserve"> - feature and phone workflow overview</w:t>
      </w:r>
    </w:p>
    <w:p>
      <w:pPr>
        <w:pStyle w:val="TableSource"/>
      </w:pPr>
      <w:r>
        <w:rPr>
          <w:rFonts w:ascii="Calibri" w:hAnsi="Calibri" w:eastAsia="Calibri"/>
          <w:b/>
          <w:i w:val="0"/>
          <w:color w:val="5F6B76"/>
          <w:sz w:val="18"/>
        </w:rPr>
        <w:t xml:space="preserve">Repository: </w:t>
      </w:r>
      <w:hyperlink r:id="rId14">
        <w:r>
          <w:rPr>
            <w:rFonts w:ascii="Calibri" w:hAnsi="Calibri"/>
            <w:color w:val="0563C1"/>
            <w:u w:val="single"/>
            <w:sz w:val="18"/>
          </w:rPr>
          <w:t>Technical overview</w:t>
        </w:r>
      </w:hyperlink>
      <w:r>
        <w:rPr>
          <w:rFonts w:ascii="Calibri" w:hAnsi="Calibri" w:eastAsia="Calibri"/>
          <w:b w:val="0"/>
          <w:i w:val="0"/>
          <w:color w:val="5F6B76"/>
          <w:sz w:val="18"/>
        </w:rPr>
        <w:t xml:space="preserve"> - architecture, operations, Android compatibility, and tests</w:t>
      </w:r>
    </w:p>
    <w:p>
      <w:pPr>
        <w:pStyle w:val="Heading2"/>
        <w:keepNext/>
      </w:pPr>
      <w:r>
        <w:t>Current evidence status</w:t>
      </w:r>
    </w:p>
    <w:p>
      <w:pPr>
        <w:numPr>
          <w:ilvl w:val="0"/>
          <w:numId w:val="10"/>
        </w:numPr>
      </w:pPr>
      <w:r>
        <w:rPr>
          <w:rFonts w:ascii="Calibri" w:hAnsi="Calibri" w:eastAsia="Calibri"/>
          <w:b w:val="0"/>
          <w:i w:val="0"/>
          <w:color w:val="17242E"/>
          <w:sz w:val="22"/>
        </w:rPr>
        <w:t>Automated JavaScript, Kotlin, Android lint, APK, signature, and packaging checks are present in the repository.</w:t>
      </w:r>
    </w:p>
    <w:p>
      <w:pPr>
        <w:numPr>
          <w:ilvl w:val="0"/>
          <w:numId w:val="10"/>
        </w:numPr>
      </w:pPr>
      <w:r>
        <w:rPr>
          <w:rFonts w:ascii="Calibri" w:hAnsi="Calibri" w:eastAsia="Calibri"/>
          <w:b w:val="0"/>
          <w:i w:val="0"/>
          <w:color w:val="17242E"/>
          <w:sz w:val="22"/>
        </w:rPr>
        <w:t>Launch and protocol checks cover multiple Android API levels, but an emulator cannot test the real BLE radio path.</w:t>
      </w:r>
    </w:p>
    <w:p>
      <w:pPr>
        <w:numPr>
          <w:ilvl w:val="0"/>
          <w:numId w:val="10"/>
        </w:numPr>
      </w:pPr>
      <w:r>
        <w:rPr>
          <w:rFonts w:ascii="Calibri" w:hAnsi="Calibri" w:eastAsia="Calibri"/>
          <w:b w:val="0"/>
          <w:i w:val="0"/>
          <w:color w:val="17242E"/>
          <w:sz w:val="22"/>
        </w:rPr>
        <w:t>The final report must record a controlled test with the exact 1.0 APK on the Galaxy S9 and S10. State clearly if four physical phones were not available.</w:t>
      </w:r>
    </w:p>
    <w:p>
      <w:pPr>
        <w:numPr>
          <w:ilvl w:val="0"/>
          <w:numId w:val="10"/>
        </w:numPr>
      </w:pPr>
      <w:r>
        <w:rPr>
          <w:rFonts w:ascii="Calibri" w:hAnsi="Calibri" w:eastAsia="Calibri"/>
          <w:b w:val="0"/>
          <w:i w:val="0"/>
          <w:color w:val="17242E"/>
          <w:sz w:val="22"/>
        </w:rPr>
        <w:t>Tremola has synchronized much faster in current observations. tinySSB has been slower and sometimes unstable. Treat this as an observation until timings are measured.</w:t>
      </w:r>
    </w:p>
    <w:p>
      <w:pPr>
        <w:keepLines/>
        <w:spacing w:before="80" w:after="180" w:line="276" w:lineRule="auto"/>
        <w:ind w:left="115" w:right="115"/>
        <w:shd w:fill="FFF4D6"/>
        <w:pBdr>
          <w:top w:val="single" w:sz="4" w:space="6" w:color="D5DDE5"/>
          <w:left w:val="single" w:sz="4" w:space="6" w:color="D5DDE5"/>
          <w:bottom w:val="single" w:sz="4" w:space="6" w:color="D5DDE5"/>
          <w:right w:val="single" w:sz="4" w:space="6" w:color="D5DDE5"/>
        </w:pBdr>
      </w:pPr>
      <w:r>
        <w:rPr>
          <w:rFonts w:ascii="Calibri" w:hAnsi="Calibri" w:eastAsia="Calibri"/>
          <w:b/>
          <w:i w:val="0"/>
          <w:color w:val="1F4D78"/>
          <w:sz w:val="21"/>
        </w:rPr>
        <w:t>Writing rule</w:t>
      </w:r>
      <w:r>
        <w:br/>
      </w:r>
      <w:r>
        <w:rPr>
          <w:rFonts w:ascii="Calibri" w:hAnsi="Calibri" w:eastAsia="Calibri"/>
          <w:b w:val="0"/>
          <w:i w:val="0"/>
          <w:color w:val="17242E"/>
          <w:sz w:val="20"/>
        </w:rPr>
        <w:t>Use 'operation-based, eventually consistent BLE synchronization'. Do not write 'instant', 'real time', 'seamless', 'fully secure', or 'all tests passed' unless the final measured evidence supports that exact claim.</w:t>
      </w:r>
    </w:p>
    <w:p>
      <w:pPr>
        <w:pStyle w:val="Heading1"/>
        <w:keepNext/>
      </w:pPr>
      <w:r>
        <w:t>2. What the Android App Actually Is</w:t>
      </w:r>
    </w:p>
    <w:p>
      <w:pPr>
        <w:pStyle w:val="Heading2"/>
        <w:keepNext/>
      </w:pPr>
      <w:r>
        <w:t>Why WebView does not mean 'just a website'</w:t>
      </w:r>
    </w:p>
    <w:p>
      <w:r>
        <w:rPr>
          <w:rFonts w:ascii="Calibri" w:hAnsi="Calibri" w:eastAsia="Calibri"/>
          <w:b w:val="0"/>
          <w:i w:val="0"/>
          <w:color w:val="17242E"/>
          <w:sz w:val="22"/>
        </w:rPr>
        <w:t>The whiteboard interface is written in HTML, CSS, and JavaScript because Tremola mini-apps use web technology. Android packages these files inside the APK and renders them in an embedded WebView. No external website is loaded. Native Kotlin code remains responsible for identity, persistence, permissions, export, and BLE.</w:t>
      </w:r>
    </w:p>
    <w:p>
      <w:pPr>
        <w:keepLines/>
        <w:spacing w:before="80" w:after="180" w:line="276" w:lineRule="auto"/>
        <w:ind w:left="115" w:right="115"/>
        <w:shd w:fill="E8EEF5"/>
        <w:pBdr>
          <w:top w:val="single" w:sz="4" w:space="6" w:color="D5DDE5"/>
          <w:left w:val="single" w:sz="4" w:space="6" w:color="D5DDE5"/>
          <w:bottom w:val="single" w:sz="4" w:space="6" w:color="D5DDE5"/>
          <w:right w:val="single" w:sz="4" w:space="6" w:color="D5DDE5"/>
        </w:pBdr>
      </w:pPr>
      <w:r>
        <w:rPr>
          <w:rFonts w:ascii="Calibri" w:hAnsi="Calibri" w:eastAsia="Calibri"/>
          <w:b/>
          <w:i w:val="0"/>
          <w:color w:val="1F4D78"/>
          <w:sz w:val="21"/>
        </w:rPr>
        <w:t>Simple explanation</w:t>
      </w:r>
      <w:r>
        <w:br/>
      </w:r>
      <w:r>
        <w:rPr>
          <w:rFonts w:ascii="Calibri" w:hAnsi="Calibri" w:eastAsia="Calibri"/>
          <w:b w:val="0"/>
          <w:i w:val="0"/>
          <w:color w:val="17242E"/>
          <w:sz w:val="20"/>
        </w:rPr>
        <w:t>The WebView is the screen. Kotlin is the trusted Android host behind the screen. The screen collects a finished action; the host stores, protects, and transports it.</w:t>
      </w:r>
    </w:p>
    <w:tbl>
      <w:tblPr>
        <w:tblW w:type="dxa" w:w="9360"/>
        <w:tblLayout w:type="fixed"/>
        <w:tblLook w:firstColumn="1" w:firstRow="1" w:lastColumn="0" w:lastRow="0" w:noHBand="0" w:noVBand="1" w:val="04A0"/>
        <w:tblInd w:w="120" w:type="dxa"/>
        <w:tblCellMar>
          <w:top w:w="80" w:type="dxa"/>
          <w:start w:w="120" w:type="dxa"/>
          <w:bottom w:w="80" w:type="dxa"/>
          <w:end w:w="120" w:type="dxa"/>
        </w:tblCellMar>
        <w:tblBorders>
          <w:top w:val="single" w:sz="4" w:space="0" w:color="D5DDE5"/>
          <w:left w:val="single" w:sz="4" w:space="0" w:color="D5DDE5"/>
          <w:bottom w:val="single" w:sz="4" w:space="0" w:color="D5DDE5"/>
          <w:right w:val="single" w:sz="4" w:space="0" w:color="D5DDE5"/>
          <w:insideH w:val="single" w:sz="4" w:space="0" w:color="D5DDE5"/>
          <w:insideV w:val="single" w:sz="4" w:space="0" w:color="D5DDE5"/>
        </w:tblBorders>
      </w:tblPr>
      <w:tblGrid>
        <w:gridCol w:w="1728"/>
        <w:gridCol w:w="5688"/>
        <w:gridCol w:w="1944"/>
      </w:tblGrid>
      <w:tr>
        <w:trPr>
          <w:tblHeader w:val="true"/>
          <w:cantSplit/>
        </w:trPr>
        <w:tc>
          <w:tcPr>
            <w:tcW w:type="dxa" w:w="1728"/>
            <w:shd w:fill="E8EEF5"/>
            <w:vAlign w:val="top"/>
          </w:tcPr>
          <w:p>
            <w:pPr>
              <w:spacing w:after="0"/>
            </w:pPr>
            <w:r>
              <w:rPr>
                <w:rFonts w:ascii="Calibri" w:hAnsi="Calibri" w:eastAsia="Calibri"/>
                <w:b/>
                <w:i w:val="0"/>
                <w:color w:val="1F4D78"/>
                <w:sz w:val="17"/>
              </w:rPr>
              <w:t>Layer</w:t>
            </w:r>
          </w:p>
        </w:tc>
        <w:tc>
          <w:tcPr>
            <w:tcW w:type="dxa" w:w="5688"/>
            <w:shd w:fill="E8EEF5"/>
            <w:vAlign w:val="top"/>
          </w:tcPr>
          <w:p>
            <w:pPr>
              <w:spacing w:after="0"/>
            </w:pPr>
            <w:r>
              <w:rPr>
                <w:rFonts w:ascii="Calibri" w:hAnsi="Calibri" w:eastAsia="Calibri"/>
                <w:b/>
                <w:i w:val="0"/>
                <w:color w:val="1F4D78"/>
                <w:sz w:val="17"/>
              </w:rPr>
              <w:t>Plain-English role</w:t>
            </w:r>
          </w:p>
        </w:tc>
        <w:tc>
          <w:tcPr>
            <w:tcW w:type="dxa" w:w="1944"/>
            <w:shd w:fill="E8EEF5"/>
            <w:vAlign w:val="top"/>
          </w:tcPr>
          <w:p>
            <w:pPr>
              <w:spacing w:after="0"/>
            </w:pPr>
            <w:r>
              <w:rPr>
                <w:rFonts w:ascii="Calibri" w:hAnsi="Calibri" w:eastAsia="Calibri"/>
                <w:b/>
                <w:i w:val="0"/>
                <w:color w:val="1F4D78"/>
                <w:sz w:val="17"/>
              </w:rPr>
              <w:t>Main source</w:t>
            </w:r>
          </w:p>
        </w:tc>
      </w:tr>
      <w:tr>
        <w:trPr>
          <w:cantSplit/>
        </w:trPr>
        <w:tc>
          <w:tcPr>
            <w:tcW w:type="dxa" w:w="1728"/>
            <w:vAlign w:val="top"/>
          </w:tcPr>
          <w:p>
            <w:pPr>
              <w:spacing w:after="0"/>
            </w:pPr>
            <w:r>
              <w:rPr>
                <w:rFonts w:ascii="Calibri" w:hAnsi="Calibri" w:eastAsia="Calibri"/>
                <w:b w:val="0"/>
                <w:i w:val="0"/>
                <w:color w:val="17242E"/>
                <w:sz w:val="17"/>
              </w:rPr>
              <w:t>Mini-app UI</w:t>
            </w:r>
          </w:p>
        </w:tc>
        <w:tc>
          <w:tcPr>
            <w:tcW w:type="dxa" w:w="5688"/>
            <w:vAlign w:val="top"/>
          </w:tcPr>
          <w:p>
            <w:pPr>
              <w:spacing w:after="0"/>
            </w:pPr>
            <w:r>
              <w:rPr>
                <w:rFonts w:ascii="Calibri" w:hAnsi="Calibri" w:eastAsia="Calibri"/>
                <w:b w:val="0"/>
                <w:i w:val="0"/>
                <w:color w:val="17242E"/>
                <w:sz w:val="17"/>
              </w:rPr>
              <w:t>Shows boards and tools; captures draw, text, edit, clear, view, zoom, and export actions.</w:t>
            </w:r>
          </w:p>
        </w:tc>
        <w:tc>
          <w:tcPr>
            <w:tcW w:type="dxa" w:w="1944"/>
            <w:vAlign w:val="top"/>
          </w:tcPr>
          <w:p>
            <w:pPr>
              <w:spacing w:after="0"/>
            </w:pPr>
            <w:r>
              <w:rPr>
                <w:rFonts w:ascii="Calibri" w:hAnsi="Calibri" w:eastAsia="Calibri"/>
                <w:b w:val="0"/>
                <w:i w:val="0"/>
                <w:color w:val="17242E"/>
                <w:sz w:val="17"/>
              </w:rPr>
              <w:t>miniApps/collabboard/</w:t>
            </w:r>
          </w:p>
        </w:tc>
      </w:tr>
      <w:tr>
        <w:trPr>
          <w:cantSplit/>
        </w:trPr>
        <w:tc>
          <w:tcPr>
            <w:tcW w:type="dxa" w:w="1728"/>
            <w:shd w:fill="FAFBFC"/>
            <w:vAlign w:val="top"/>
          </w:tcPr>
          <w:p>
            <w:pPr>
              <w:spacing w:after="0"/>
            </w:pPr>
            <w:r>
              <w:rPr>
                <w:rFonts w:ascii="Calibri" w:hAnsi="Calibri" w:eastAsia="Calibri"/>
                <w:b w:val="0"/>
                <w:i w:val="0"/>
                <w:color w:val="17242E"/>
                <w:sz w:val="17"/>
              </w:rPr>
              <w:t>JavaScript reducer</w:t>
            </w:r>
          </w:p>
        </w:tc>
        <w:tc>
          <w:tcPr>
            <w:tcW w:type="dxa" w:w="5688"/>
            <w:shd w:fill="FAFBFC"/>
            <w:vAlign w:val="top"/>
          </w:tcPr>
          <w:p>
            <w:pPr>
              <w:spacing w:after="0"/>
            </w:pPr>
            <w:r>
              <w:rPr>
                <w:rFonts w:ascii="Calibri" w:hAnsi="Calibri" w:eastAsia="Calibri"/>
                <w:b w:val="0"/>
                <w:i w:val="0"/>
                <w:color w:val="17242E"/>
                <w:sz w:val="17"/>
              </w:rPr>
              <w:t>Validates operations, removes duplicates, orders concurrent changes, and redraws the merged board.</w:t>
            </w:r>
          </w:p>
        </w:tc>
        <w:tc>
          <w:tcPr>
            <w:tcW w:type="dxa" w:w="1944"/>
            <w:shd w:fill="FAFBFC"/>
            <w:vAlign w:val="top"/>
          </w:tcPr>
          <w:p>
            <w:pPr>
              <w:spacing w:after="0"/>
            </w:pPr>
            <w:r>
              <w:rPr>
                <w:rFonts w:ascii="Calibri" w:hAnsi="Calibri" w:eastAsia="Calibri"/>
                <w:b w:val="0"/>
                <w:i w:val="0"/>
                <w:color w:val="17242E"/>
                <w:sz w:val="17"/>
              </w:rPr>
              <w:t>collabboard.js</w:t>
            </w:r>
          </w:p>
        </w:tc>
      </w:tr>
      <w:tr>
        <w:trPr>
          <w:cantSplit/>
        </w:trPr>
        <w:tc>
          <w:tcPr>
            <w:tcW w:type="dxa" w:w="1728"/>
            <w:vAlign w:val="top"/>
          </w:tcPr>
          <w:p>
            <w:pPr>
              <w:spacing w:after="0"/>
            </w:pPr>
            <w:r>
              <w:rPr>
                <w:rFonts w:ascii="Calibri" w:hAnsi="Calibri" w:eastAsia="Calibri"/>
                <w:b w:val="0"/>
                <w:i w:val="0"/>
                <w:color w:val="17242E"/>
                <w:sz w:val="17"/>
              </w:rPr>
              <w:t>WebView bridge</w:t>
            </w:r>
          </w:p>
        </w:tc>
        <w:tc>
          <w:tcPr>
            <w:tcW w:type="dxa" w:w="5688"/>
            <w:vAlign w:val="top"/>
          </w:tcPr>
          <w:p>
            <w:pPr>
              <w:spacing w:after="0"/>
            </w:pPr>
            <w:r>
              <w:rPr>
                <w:rFonts w:ascii="Calibri" w:hAnsi="Calibri" w:eastAsia="Calibri"/>
                <w:b w:val="0"/>
                <w:i w:val="0"/>
                <w:color w:val="17242E"/>
                <w:sz w:val="17"/>
              </w:rPr>
              <w:t>Receives board commands from JavaScript and calls the native Android functions.</w:t>
            </w:r>
          </w:p>
        </w:tc>
        <w:tc>
          <w:tcPr>
            <w:tcW w:type="dxa" w:w="1944"/>
            <w:vAlign w:val="top"/>
          </w:tcPr>
          <w:p>
            <w:pPr>
              <w:spacing w:after="0"/>
            </w:pPr>
            <w:r>
              <w:rPr>
                <w:rFonts w:ascii="Calibri" w:hAnsi="Calibri" w:eastAsia="Calibri"/>
                <w:b w:val="0"/>
                <w:i w:val="0"/>
                <w:color w:val="17242E"/>
                <w:sz w:val="17"/>
              </w:rPr>
              <w:t>WebAppInterface.kt</w:t>
            </w:r>
          </w:p>
        </w:tc>
      </w:tr>
      <w:tr>
        <w:trPr>
          <w:cantSplit/>
        </w:trPr>
        <w:tc>
          <w:tcPr>
            <w:tcW w:type="dxa" w:w="1728"/>
            <w:shd w:fill="FAFBFC"/>
            <w:vAlign w:val="top"/>
          </w:tcPr>
          <w:p>
            <w:pPr>
              <w:spacing w:after="0"/>
            </w:pPr>
            <w:r>
              <w:rPr>
                <w:rFonts w:ascii="Calibri" w:hAnsi="Calibri" w:eastAsia="Calibri"/>
                <w:b w:val="0"/>
                <w:i w:val="0"/>
                <w:color w:val="17242E"/>
                <w:sz w:val="17"/>
              </w:rPr>
              <w:t>Native board protocol</w:t>
            </w:r>
          </w:p>
        </w:tc>
        <w:tc>
          <w:tcPr>
            <w:tcW w:type="dxa" w:w="5688"/>
            <w:shd w:fill="FAFBFC"/>
            <w:vAlign w:val="top"/>
          </w:tcPr>
          <w:p>
            <w:pPr>
              <w:spacing w:after="0"/>
            </w:pPr>
            <w:r>
              <w:rPr>
                <w:rFonts w:ascii="Calibri" w:hAnsi="Calibri" w:eastAsia="Calibri"/>
                <w:b w:val="0"/>
                <w:i w:val="0"/>
                <w:color w:val="17242E"/>
                <w:sz w:val="17"/>
              </w:rPr>
              <w:t>Creates room data; signs, compresses, encrypts, verifies, and decodes Tremola operations.</w:t>
            </w:r>
          </w:p>
        </w:tc>
        <w:tc>
          <w:tcPr>
            <w:tcW w:type="dxa" w:w="1944"/>
            <w:shd w:fill="FAFBFC"/>
            <w:vAlign w:val="top"/>
          </w:tcPr>
          <w:p>
            <w:pPr>
              <w:spacing w:after="0"/>
            </w:pPr>
            <w:r>
              <w:rPr>
                <w:rFonts w:ascii="Calibri" w:hAnsi="Calibri" w:eastAsia="Calibri"/>
                <w:b w:val="0"/>
                <w:i w:val="0"/>
                <w:color w:val="17242E"/>
                <w:sz w:val="17"/>
              </w:rPr>
              <w:t>BoardProtocol.kt</w:t>
            </w:r>
          </w:p>
        </w:tc>
      </w:tr>
      <w:tr>
        <w:trPr>
          <w:cantSplit/>
        </w:trPr>
        <w:tc>
          <w:tcPr>
            <w:tcW w:type="dxa" w:w="1728"/>
            <w:vAlign w:val="top"/>
          </w:tcPr>
          <w:p>
            <w:pPr>
              <w:spacing w:after="0"/>
            </w:pPr>
            <w:r>
              <w:rPr>
                <w:rFonts w:ascii="Calibri" w:hAnsi="Calibri" w:eastAsia="Calibri"/>
                <w:b w:val="0"/>
                <w:i w:val="0"/>
                <w:color w:val="17242E"/>
                <w:sz w:val="17"/>
              </w:rPr>
              <w:t>Room database</w:t>
            </w:r>
          </w:p>
        </w:tc>
        <w:tc>
          <w:tcPr>
            <w:tcW w:type="dxa" w:w="5688"/>
            <w:vAlign w:val="top"/>
          </w:tcPr>
          <w:p>
            <w:pPr>
              <w:spacing w:after="0"/>
            </w:pPr>
            <w:r>
              <w:rPr>
                <w:rFonts w:ascii="Calibri" w:hAnsi="Calibri" w:eastAsia="Calibri"/>
                <w:b w:val="0"/>
                <w:i w:val="0"/>
                <w:color w:val="17242E"/>
                <w:sz w:val="17"/>
              </w:rPr>
              <w:t>Stores each operation before or after network delivery so it survives app restarts.</w:t>
            </w:r>
          </w:p>
        </w:tc>
        <w:tc>
          <w:tcPr>
            <w:tcW w:type="dxa" w:w="1944"/>
            <w:vAlign w:val="top"/>
          </w:tcPr>
          <w:p>
            <w:pPr>
              <w:spacing w:after="0"/>
            </w:pPr>
            <w:r>
              <w:rPr>
                <w:rFonts w:ascii="Calibri" w:hAnsi="Calibri" w:eastAsia="Calibri"/>
                <w:b w:val="0"/>
                <w:i w:val="0"/>
                <w:color w:val="17242E"/>
                <w:sz w:val="17"/>
              </w:rPr>
              <w:t>BoardOperation + DAO</w:t>
            </w:r>
          </w:p>
        </w:tc>
      </w:tr>
      <w:tr>
        <w:trPr>
          <w:cantSplit/>
        </w:trPr>
        <w:tc>
          <w:tcPr>
            <w:tcW w:type="dxa" w:w="1728"/>
            <w:shd w:fill="FAFBFC"/>
            <w:vAlign w:val="top"/>
          </w:tcPr>
          <w:p>
            <w:pPr>
              <w:spacing w:after="0"/>
            </w:pPr>
            <w:r>
              <w:rPr>
                <w:rFonts w:ascii="Calibri" w:hAnsi="Calibri" w:eastAsia="Calibri"/>
                <w:b w:val="0"/>
                <w:i w:val="0"/>
                <w:color w:val="17242E"/>
                <w:sz w:val="17"/>
              </w:rPr>
              <w:t>BLE transport</w:t>
            </w:r>
          </w:p>
        </w:tc>
        <w:tc>
          <w:tcPr>
            <w:tcW w:type="dxa" w:w="5688"/>
            <w:shd w:fill="FAFBFC"/>
            <w:vAlign w:val="top"/>
          </w:tcPr>
          <w:p>
            <w:pPr>
              <w:spacing w:after="0"/>
            </w:pPr>
            <w:r>
              <w:rPr>
                <w:rFonts w:ascii="Calibri" w:hAnsi="Calibri" w:eastAsia="Calibri"/>
                <w:b w:val="0"/>
                <w:i w:val="0"/>
                <w:color w:val="17242E"/>
                <w:sz w:val="17"/>
              </w:rPr>
              <w:t>Discovers peers, frames messages, waits for callbacks, acknowledges operations, retries, and requests gaps.</w:t>
            </w:r>
          </w:p>
        </w:tc>
        <w:tc>
          <w:tcPr>
            <w:tcW w:type="dxa" w:w="1944"/>
            <w:shd w:fill="FAFBFC"/>
            <w:vAlign w:val="top"/>
          </w:tcPr>
          <w:p>
            <w:pPr>
              <w:spacing w:after="0"/>
            </w:pPr>
            <w:r>
              <w:rPr>
                <w:rFonts w:ascii="Calibri" w:hAnsi="Calibri" w:eastAsia="Calibri"/>
                <w:b w:val="0"/>
                <w:i w:val="0"/>
                <w:color w:val="17242E"/>
                <w:sz w:val="17"/>
              </w:rPr>
              <w:t>BleSync.kt</w:t>
            </w:r>
          </w:p>
        </w:tc>
      </w:tr>
      <w:tr>
        <w:trPr>
          <w:cantSplit/>
        </w:trPr>
        <w:tc>
          <w:tcPr>
            <w:tcW w:type="dxa" w:w="1728"/>
            <w:vAlign w:val="top"/>
          </w:tcPr>
          <w:p>
            <w:pPr>
              <w:spacing w:after="0"/>
            </w:pPr>
            <w:r>
              <w:rPr>
                <w:rFonts w:ascii="Calibri" w:hAnsi="Calibri" w:eastAsia="Calibri"/>
                <w:b w:val="0"/>
                <w:i w:val="0"/>
                <w:color w:val="17242E"/>
                <w:sz w:val="17"/>
              </w:rPr>
              <w:t>Android activity</w:t>
            </w:r>
          </w:p>
        </w:tc>
        <w:tc>
          <w:tcPr>
            <w:tcW w:type="dxa" w:w="5688"/>
            <w:vAlign w:val="top"/>
          </w:tcPr>
          <w:p>
            <w:pPr>
              <w:spacing w:after="0"/>
            </w:pPr>
            <w:r>
              <w:rPr>
                <w:rFonts w:ascii="Calibri" w:hAnsi="Calibri" w:eastAsia="Calibri"/>
                <w:b w:val="0"/>
                <w:i w:val="0"/>
                <w:color w:val="17242E"/>
                <w:sz w:val="17"/>
              </w:rPr>
              <w:t>Handles permissions, lifecycle, and writing JPEG/PDF files through the system picker.</w:t>
            </w:r>
          </w:p>
        </w:tc>
        <w:tc>
          <w:tcPr>
            <w:tcW w:type="dxa" w:w="1944"/>
            <w:vAlign w:val="top"/>
          </w:tcPr>
          <w:p>
            <w:pPr>
              <w:spacing w:after="0"/>
            </w:pPr>
            <w:r>
              <w:rPr>
                <w:rFonts w:ascii="Calibri" w:hAnsi="Calibri" w:eastAsia="Calibri"/>
                <w:b w:val="0"/>
                <w:i w:val="0"/>
                <w:color w:val="17242E"/>
                <w:sz w:val="17"/>
              </w:rPr>
              <w:t>MainActivity.kt</w:t>
            </w:r>
          </w:p>
        </w:tc>
      </w:tr>
    </w:tbl>
    <w:p>
      <w:pPr>
        <w:pStyle w:val="TableSource"/>
      </w:pPr>
      <w:r>
        <w:rPr>
          <w:rFonts w:ascii="Calibri" w:hAnsi="Calibri" w:eastAsia="Calibri"/>
          <w:b/>
          <w:i w:val="0"/>
          <w:color w:val="5F6B76"/>
          <w:sz w:val="18"/>
        </w:rPr>
        <w:t xml:space="preserve">Repository: </w:t>
      </w:r>
      <w:hyperlink r:id="rId15">
        <w:r>
          <w:rPr>
            <w:rFonts w:ascii="Calibri" w:hAnsi="Calibri"/>
            <w:color w:val="0563C1"/>
            <w:u w:val="single"/>
            <w:sz w:val="18"/>
          </w:rPr>
          <w:t>Shared mini-app UI and reducer</w:t>
        </w:r>
      </w:hyperlink>
    </w:p>
    <w:p>
      <w:pPr>
        <w:pStyle w:val="TableSource"/>
      </w:pPr>
      <w:r>
        <w:rPr>
          <w:rFonts w:ascii="Calibri" w:hAnsi="Calibri" w:eastAsia="Calibri"/>
          <w:b/>
          <w:i w:val="0"/>
          <w:color w:val="5F6B76"/>
          <w:sz w:val="18"/>
        </w:rPr>
        <w:t xml:space="preserve">Repository: </w:t>
      </w:r>
      <w:hyperlink r:id="rId16">
        <w:r>
          <w:rPr>
            <w:rFonts w:ascii="Calibri" w:hAnsi="Calibri"/>
            <w:color w:val="0563C1"/>
            <w:u w:val="single"/>
            <w:sz w:val="18"/>
          </w:rPr>
          <w:t>WebView bridge</w:t>
        </w:r>
      </w:hyperlink>
    </w:p>
    <w:p>
      <w:pPr>
        <w:pStyle w:val="TableSource"/>
      </w:pPr>
      <w:r>
        <w:rPr>
          <w:rFonts w:ascii="Calibri" w:hAnsi="Calibri" w:eastAsia="Calibri"/>
          <w:b/>
          <w:i w:val="0"/>
          <w:color w:val="5F6B76"/>
          <w:sz w:val="18"/>
        </w:rPr>
        <w:t xml:space="preserve">Repository: </w:t>
      </w:r>
      <w:hyperlink r:id="rId17">
        <w:r>
          <w:rPr>
            <w:rFonts w:ascii="Calibri" w:hAnsi="Calibri"/>
            <w:color w:val="0563C1"/>
            <w:u w:val="single"/>
            <w:sz w:val="18"/>
          </w:rPr>
          <w:t>Android activity</w:t>
        </w:r>
      </w:hyperlink>
    </w:p>
    <w:p>
      <w:pPr>
        <w:pStyle w:val="Heading2"/>
        <w:keepNext/>
      </w:pPr>
      <w:r>
        <w:t>Local action flow</w:t>
      </w:r>
    </w:p>
    <w:p>
      <w:pPr>
        <w:numPr>
          <w:ilvl w:val="0"/>
          <w:numId w:val="11"/>
        </w:numPr>
      </w:pPr>
      <w:r>
        <w:rPr>
          <w:rFonts w:ascii="Calibri" w:hAnsi="Calibri" w:eastAsia="Calibri"/>
          <w:b w:val="0"/>
          <w:i w:val="0"/>
          <w:color w:val="17242E"/>
          <w:sz w:val="22"/>
        </w:rPr>
        <w:t>The user finishes a stroke, places text, changes an object, deletes an object, renames the board, or clears the board.</w:t>
      </w:r>
    </w:p>
    <w:p>
      <w:pPr>
        <w:numPr>
          <w:ilvl w:val="0"/>
          <w:numId w:val="11"/>
        </w:numPr>
      </w:pPr>
      <w:r>
        <w:rPr>
          <w:rFonts w:ascii="Calibri" w:hAnsi="Calibri" w:eastAsia="Calibri"/>
          <w:b w:val="0"/>
          <w:i w:val="0"/>
          <w:color w:val="17242E"/>
          <w:sz w:val="22"/>
        </w:rPr>
        <w:t>JavaScript creates one small operation. Pointer movement while a finger is down is not transmitted.</w:t>
      </w:r>
    </w:p>
    <w:p>
      <w:pPr>
        <w:numPr>
          <w:ilvl w:val="0"/>
          <w:numId w:val="11"/>
        </w:numPr>
      </w:pPr>
      <w:r>
        <w:rPr>
          <w:rFonts w:ascii="Calibri" w:hAnsi="Calibri" w:eastAsia="Calibri"/>
          <w:b w:val="0"/>
          <w:i w:val="0"/>
          <w:color w:val="17242E"/>
          <w:sz w:val="22"/>
        </w:rPr>
        <w:t>The native layer adds stable identity and sequence information, stores the operation, and prepares it for BLE.</w:t>
      </w:r>
    </w:p>
    <w:p>
      <w:pPr>
        <w:numPr>
          <w:ilvl w:val="0"/>
          <w:numId w:val="11"/>
        </w:numPr>
      </w:pPr>
      <w:r>
        <w:rPr>
          <w:rFonts w:ascii="Calibri" w:hAnsi="Calibri" w:eastAsia="Calibri"/>
          <w:b w:val="0"/>
          <w:i w:val="0"/>
          <w:color w:val="17242E"/>
          <w:sz w:val="22"/>
        </w:rPr>
        <w:t>The local UI applies the operation immediately, so the phone remains usable while disconnected.</w:t>
      </w:r>
    </w:p>
    <w:p>
      <w:pPr>
        <w:pStyle w:val="Heading2"/>
        <w:keepNext/>
      </w:pPr>
      <w:r>
        <w:t>What must be submitted</w:t>
      </w:r>
    </w:p>
    <w:p>
      <w:r>
        <w:rPr>
          <w:rFonts w:ascii="Calibri" w:hAnsi="Calibri" w:eastAsia="Calibri"/>
          <w:b w:val="0"/>
          <w:i w:val="0"/>
          <w:color w:val="17242E"/>
          <w:sz w:val="22"/>
        </w:rPr>
        <w:t>The mini-app folder alone is not a complete deliverable. It does not contain the native bridge, Room database, board protocol, Android permissions, BLE transport, or APK packaging. Submit the full repository and the selected APK. The Tremola APK is the main integration; the tinySSB APK is an alternative host and comparison implementation.</w:t>
      </w:r>
    </w:p>
    <w:p>
      <w:pPr>
        <w:pStyle w:val="Heading1"/>
        <w:keepNext/>
      </w:pPr>
      <w:r>
        <w:t>3. How Both App Versions Work</w:t>
      </w:r>
    </w:p>
    <w:p>
      <w:pPr>
        <w:pStyle w:val="Heading2"/>
        <w:keepNext/>
      </w:pPr>
      <w:r>
        <w:t>Tremola 1.0: direct board-code workflow</w:t>
      </w:r>
    </w:p>
    <w:p>
      <w:pPr>
        <w:numPr>
          <w:ilvl w:val="0"/>
          <w:numId w:val="12"/>
        </w:numPr>
      </w:pPr>
      <w:r>
        <w:rPr>
          <w:rFonts w:ascii="Calibri" w:hAnsi="Calibri" w:eastAsia="Calibri"/>
          <w:b w:val="0"/>
          <w:i w:val="0"/>
          <w:color w:val="17242E"/>
          <w:sz w:val="22"/>
        </w:rPr>
        <w:t>Install the same Tremola whiteboard APK on every phone. It supports Android 7.0 and newer.</w:t>
      </w:r>
    </w:p>
    <w:p>
      <w:pPr>
        <w:numPr>
          <w:ilvl w:val="0"/>
          <w:numId w:val="12"/>
        </w:numPr>
      </w:pPr>
      <w:r>
        <w:rPr>
          <w:rFonts w:ascii="Calibri" w:hAnsi="Calibri" w:eastAsia="Calibri"/>
          <w:b w:val="0"/>
          <w:i w:val="0"/>
          <w:color w:val="17242E"/>
          <w:sz w:val="22"/>
        </w:rPr>
        <w:t>Open Tremola and allow the Bluetooth/Nearby Devices permissions. Android 7-11 also needs Location permission and may need the Location setting enabled.</w:t>
      </w:r>
    </w:p>
    <w:p>
      <w:pPr>
        <w:numPr>
          <w:ilvl w:val="0"/>
          <w:numId w:val="12"/>
        </w:numPr>
      </w:pPr>
      <w:r>
        <w:rPr>
          <w:rFonts w:ascii="Calibri" w:hAnsi="Calibri" w:eastAsia="Calibri"/>
          <w:b w:val="0"/>
          <w:i w:val="0"/>
          <w:color w:val="17242E"/>
          <w:sz w:val="22"/>
        </w:rPr>
        <w:t>Open MiniApps &gt; Collaboration Board.</w:t>
      </w:r>
    </w:p>
    <w:p>
      <w:pPr>
        <w:numPr>
          <w:ilvl w:val="0"/>
          <w:numId w:val="12"/>
        </w:numPr>
      </w:pPr>
      <w:r>
        <w:rPr>
          <w:rFonts w:ascii="Calibri" w:hAnsi="Calibri" w:eastAsia="Calibri"/>
          <w:b w:val="0"/>
          <w:i w:val="0"/>
          <w:color w:val="17242E"/>
          <w:sz w:val="22"/>
        </w:rPr>
        <w:t>Enter a display name and board name, then create a board.</w:t>
      </w:r>
    </w:p>
    <w:p>
      <w:pPr>
        <w:numPr>
          <w:ilvl w:val="0"/>
          <w:numId w:val="12"/>
        </w:numPr>
      </w:pPr>
      <w:r>
        <w:rPr>
          <w:rFonts w:ascii="Calibri" w:hAnsi="Calibri" w:eastAsia="Calibri"/>
          <w:b w:val="0"/>
          <w:i w:val="0"/>
          <w:color w:val="17242E"/>
          <w:sz w:val="22"/>
        </w:rPr>
        <w:t>The app generates a six-digit code. Tapping Code copies it to the clipboard.</w:t>
      </w:r>
    </w:p>
    <w:p>
      <w:pPr>
        <w:numPr>
          <w:ilvl w:val="0"/>
          <w:numId w:val="12"/>
        </w:numPr>
      </w:pPr>
      <w:r>
        <w:rPr>
          <w:rFonts w:ascii="Calibri" w:hAnsi="Calibri" w:eastAsia="Calibri"/>
          <w:b w:val="0"/>
          <w:i w:val="0"/>
          <w:color w:val="17242E"/>
          <w:sz w:val="22"/>
        </w:rPr>
        <w:t>Other participants enter their own display name and the same code, then choose Join board.</w:t>
      </w:r>
    </w:p>
    <w:p>
      <w:pPr>
        <w:numPr>
          <w:ilvl w:val="0"/>
          <w:numId w:val="12"/>
        </w:numPr>
      </w:pPr>
      <w:r>
        <w:rPr>
          <w:rFonts w:ascii="Calibri" w:hAnsi="Calibri" w:eastAsia="Calibri"/>
          <w:b w:val="0"/>
          <w:i w:val="0"/>
          <w:color w:val="17242E"/>
          <w:sz w:val="22"/>
        </w:rPr>
        <w:t>The board accepts up to four stable Tremola feed identities. Changing a display name does not create a new identity.</w:t>
      </w:r>
    </w:p>
    <w:p>
      <w:pPr>
        <w:numPr>
          <w:ilvl w:val="0"/>
          <w:numId w:val="12"/>
        </w:numPr>
      </w:pPr>
      <w:r>
        <w:rPr>
          <w:rFonts w:ascii="Calibri" w:hAnsi="Calibri" w:eastAsia="Calibri"/>
          <w:b w:val="0"/>
          <w:i w:val="0"/>
          <w:color w:val="17242E"/>
          <w:sz w:val="22"/>
        </w:rPr>
        <w:t>All accepted members can draw, add text, move, resize, recolor, delete, and clear every object.</w:t>
      </w:r>
    </w:p>
    <w:p>
      <w:pPr>
        <w:numPr>
          <w:ilvl w:val="0"/>
          <w:numId w:val="12"/>
        </w:numPr>
      </w:pPr>
      <w:r>
        <w:rPr>
          <w:rFonts w:ascii="Calibri" w:hAnsi="Calibri" w:eastAsia="Calibri"/>
          <w:b w:val="0"/>
          <w:i w:val="0"/>
          <w:color w:val="17242E"/>
          <w:sz w:val="22"/>
        </w:rPr>
        <w:t>Boards remain in the local Boards list. Closing a board is not deletion; local operations survive app restarts.</w:t>
      </w:r>
    </w:p>
    <w:p>
      <w:pPr>
        <w:numPr>
          <w:ilvl w:val="0"/>
          <w:numId w:val="12"/>
        </w:numPr>
      </w:pPr>
      <w:r>
        <w:rPr>
          <w:rFonts w:ascii="Calibri" w:hAnsi="Calibri" w:eastAsia="Calibri"/>
          <w:b w:val="0"/>
          <w:i w:val="0"/>
          <w:color w:val="17242E"/>
          <w:sz w:val="22"/>
        </w:rPr>
        <w:t>Export writes the full finite canvas. JPEG follows the local Dark setting; PDF always uses a white background.</w:t>
      </w:r>
    </w:p>
    <w:p>
      <w:pPr>
        <w:numPr>
          <w:ilvl w:val="0"/>
          <w:numId w:val="12"/>
        </w:numPr>
      </w:pPr>
      <w:r>
        <w:rPr>
          <w:rFonts w:ascii="Calibri" w:hAnsi="Calibri" w:eastAsia="Calibri"/>
          <w:b w:val="0"/>
          <w:i w:val="0"/>
          <w:color w:val="17242E"/>
          <w:sz w:val="22"/>
        </w:rPr>
        <w:t>Clear is immediate, affects the shared board after synchronization, has no confirmation, and has no undo.</w:t>
      </w:r>
    </w:p>
    <w:p>
      <w:pPr>
        <w:pStyle w:val="TableSource"/>
      </w:pPr>
      <w:r>
        <w:rPr>
          <w:rFonts w:ascii="Calibri" w:hAnsi="Calibri" w:eastAsia="Calibri"/>
          <w:b/>
          <w:i w:val="0"/>
          <w:color w:val="5F6B76"/>
          <w:sz w:val="18"/>
        </w:rPr>
        <w:t xml:space="preserve">Repository: </w:t>
      </w:r>
      <w:hyperlink r:id="rId18">
        <w:r>
          <w:rPr>
            <w:rFonts w:ascii="Calibri" w:hAnsi="Calibri"/>
            <w:color w:val="0563C1"/>
            <w:u w:val="single"/>
            <w:sz w:val="18"/>
          </w:rPr>
          <w:t>Android installation and test guide</w:t>
        </w:r>
      </w:hyperlink>
    </w:p>
    <w:p>
      <w:pPr>
        <w:pStyle w:val="TableSource"/>
      </w:pPr>
      <w:r>
        <w:rPr>
          <w:rFonts w:ascii="Calibri" w:hAnsi="Calibri" w:eastAsia="Calibri"/>
          <w:b/>
          <w:i w:val="0"/>
          <w:color w:val="5F6B76"/>
          <w:sz w:val="18"/>
        </w:rPr>
        <w:t xml:space="preserve">Download: </w:t>
      </w:r>
      <w:hyperlink r:id="rId19">
        <w:r>
          <w:rPr>
            <w:rFonts w:ascii="Calibri" w:hAnsi="Calibri"/>
            <w:color w:val="0563C1"/>
            <w:u w:val="single"/>
            <w:sz w:val="18"/>
          </w:rPr>
          <w:t>Tremola whiteboard.apk</w:t>
        </w:r>
      </w:hyperlink>
    </w:p>
    <w:p>
      <w:pPr>
        <w:pStyle w:val="Heading2"/>
        <w:keepNext/>
      </w:pPr>
      <w:r>
        <w:t>tinySSB 1.0: verified-contact invitation workflow</w:t>
      </w:r>
    </w:p>
    <w:p>
      <w:pPr>
        <w:numPr>
          <w:ilvl w:val="0"/>
          <w:numId w:val="13"/>
        </w:numPr>
      </w:pPr>
      <w:r>
        <w:rPr>
          <w:rFonts w:ascii="Calibri" w:hAnsi="Calibri" w:eastAsia="Calibri"/>
          <w:b w:val="0"/>
          <w:i w:val="0"/>
          <w:color w:val="17242E"/>
          <w:sz w:val="22"/>
        </w:rPr>
        <w:t>Install the same tinySSB whiteboard APK on every phone. It supports Android 8.0 and newer and can be installed next to Tremola.</w:t>
      </w:r>
    </w:p>
    <w:p>
      <w:pPr>
        <w:numPr>
          <w:ilvl w:val="0"/>
          <w:numId w:val="13"/>
        </w:numPr>
      </w:pPr>
      <w:r>
        <w:rPr>
          <w:rFonts w:ascii="Calibri" w:hAnsi="Calibri" w:eastAsia="Calibri"/>
          <w:b w:val="0"/>
          <w:i w:val="0"/>
          <w:color w:val="17242E"/>
          <w:sz w:val="22"/>
        </w:rPr>
        <w:t>Allow Nearby Devices and Location, keep Bluetooth and Location on, and keep the app in the foreground while testing.</w:t>
      </w:r>
    </w:p>
    <w:p>
      <w:pPr>
        <w:numPr>
          <w:ilvl w:val="0"/>
          <w:numId w:val="13"/>
        </w:numPr>
      </w:pPr>
      <w:r>
        <w:rPr>
          <w:rFonts w:ascii="Calibri" w:hAnsi="Calibri" w:eastAsia="Calibri"/>
          <w:b w:val="0"/>
          <w:i w:val="0"/>
          <w:color w:val="17242E"/>
          <w:sz w:val="22"/>
        </w:rPr>
        <w:t>Add and verify the other participants as tinySSB contacts first.</w:t>
      </w:r>
    </w:p>
    <w:p>
      <w:pPr>
        <w:numPr>
          <w:ilvl w:val="0"/>
          <w:numId w:val="13"/>
        </w:numPr>
      </w:pPr>
      <w:r>
        <w:rPr>
          <w:rFonts w:ascii="Calibri" w:hAnsi="Calibri" w:eastAsia="Calibri"/>
          <w:b w:val="0"/>
          <w:i w:val="0"/>
          <w:color w:val="17242E"/>
          <w:sz w:val="22"/>
        </w:rPr>
        <w:t>Open Productivity &gt; Collaboration Board (dpi26.15), enter a display name, and create a board.</w:t>
      </w:r>
    </w:p>
    <w:p>
      <w:pPr>
        <w:numPr>
          <w:ilvl w:val="0"/>
          <w:numId w:val="13"/>
        </w:numPr>
      </w:pPr>
      <w:r>
        <w:rPr>
          <w:rFonts w:ascii="Calibri" w:hAnsi="Calibri" w:eastAsia="Calibri"/>
          <w:b w:val="0"/>
          <w:i w:val="0"/>
          <w:color w:val="17242E"/>
          <w:sz w:val="22"/>
        </w:rPr>
        <w:t>Open the board and tap + to invite a verified contact. The same contact cannot receive another invite for 30 seconds.</w:t>
      </w:r>
    </w:p>
    <w:p>
      <w:pPr>
        <w:numPr>
          <w:ilvl w:val="0"/>
          <w:numId w:val="13"/>
        </w:numPr>
      </w:pPr>
      <w:r>
        <w:rPr>
          <w:rFonts w:ascii="Calibri" w:hAnsi="Calibri" w:eastAsia="Calibri"/>
          <w:b w:val="0"/>
          <w:i w:val="0"/>
          <w:color w:val="17242E"/>
          <w:sz w:val="22"/>
        </w:rPr>
        <w:t>The receiver accepts or declines the signed invitation. The Invitations view also shows Waiting, Accepted, or Declined.</w:t>
      </w:r>
    </w:p>
    <w:p>
      <w:pPr>
        <w:numPr>
          <w:ilvl w:val="0"/>
          <w:numId w:val="13"/>
        </w:numPr>
      </w:pPr>
      <w:r>
        <w:rPr>
          <w:rFonts w:ascii="Calibri" w:hAnsi="Calibri" w:eastAsia="Calibri"/>
          <w:b w:val="0"/>
          <w:i w:val="0"/>
          <w:color w:val="17242E"/>
          <w:sz w:val="22"/>
        </w:rPr>
        <w:t>The creator may invite up to eight contacts. The creator and the first three valid acceptances form the four-person editor list.</w:t>
      </w:r>
    </w:p>
    <w:p>
      <w:pPr>
        <w:numPr>
          <w:ilvl w:val="0"/>
          <w:numId w:val="13"/>
        </w:numPr>
      </w:pPr>
      <w:r>
        <w:rPr>
          <w:rFonts w:ascii="Calibri" w:hAnsi="Calibri" w:eastAsia="Calibri"/>
          <w:b w:val="0"/>
          <w:i w:val="0"/>
          <w:color w:val="17242E"/>
          <w:sz w:val="22"/>
        </w:rPr>
        <w:t>A six-digit code can select an invitation that has already reached this phone. It cannot discover or create the remote board by itself.</w:t>
      </w:r>
    </w:p>
    <w:p>
      <w:pPr>
        <w:numPr>
          <w:ilvl w:val="0"/>
          <w:numId w:val="13"/>
        </w:numPr>
      </w:pPr>
      <w:r>
        <w:rPr>
          <w:rFonts w:ascii="Calibri" w:hAnsi="Calibri" w:eastAsia="Calibri"/>
          <w:b w:val="0"/>
          <w:i w:val="0"/>
          <w:color w:val="17242E"/>
          <w:sz w:val="22"/>
        </w:rPr>
        <w:t>After acceptance, the board stays in the local list and uses the same whiteboard tools and export behavior as the Tremola version.</w:t>
      </w:r>
    </w:p>
    <w:p>
      <w:pPr>
        <w:numPr>
          <w:ilvl w:val="0"/>
          <w:numId w:val="13"/>
        </w:numPr>
      </w:pPr>
      <w:r>
        <w:rPr>
          <w:rFonts w:ascii="Calibri" w:hAnsi="Calibri" w:eastAsia="Calibri"/>
          <w:b w:val="0"/>
          <w:i w:val="0"/>
          <w:color w:val="17242E"/>
          <w:sz w:val="22"/>
        </w:rPr>
        <w:t>Synchronization uses official tinySSB feed packets and missing packet/chunk recovery. It has been slower in current phone observations.</w:t>
      </w:r>
    </w:p>
    <w:p>
      <w:pPr>
        <w:pStyle w:val="TableSource"/>
      </w:pPr>
      <w:r>
        <w:rPr>
          <w:rFonts w:ascii="Calibri" w:hAnsi="Calibri" w:eastAsia="Calibri"/>
          <w:b/>
          <w:i w:val="0"/>
          <w:color w:val="5F6B76"/>
          <w:sz w:val="18"/>
        </w:rPr>
        <w:t xml:space="preserve">Repository: </w:t>
      </w:r>
      <w:hyperlink r:id="rId20">
        <w:r>
          <w:rPr>
            <w:rFonts w:ascii="Calibri" w:hAnsi="Calibri"/>
            <w:color w:val="0563C1"/>
            <w:u w:val="single"/>
            <w:sz w:val="18"/>
          </w:rPr>
          <w:t>tinySSB version guide</w:t>
        </w:r>
      </w:hyperlink>
    </w:p>
    <w:p>
      <w:pPr>
        <w:pStyle w:val="TableSource"/>
      </w:pPr>
      <w:r>
        <w:rPr>
          <w:rFonts w:ascii="Calibri" w:hAnsi="Calibri" w:eastAsia="Calibri"/>
          <w:b/>
          <w:i w:val="0"/>
          <w:color w:val="5F6B76"/>
          <w:sz w:val="18"/>
        </w:rPr>
        <w:t xml:space="preserve">Repository: </w:t>
      </w:r>
      <w:hyperlink r:id="rId21">
        <w:r>
          <w:rPr>
            <w:rFonts w:ascii="Calibri" w:hAnsi="Calibri"/>
            <w:color w:val="0563C1"/>
            <w:u w:val="single"/>
            <w:sz w:val="18"/>
          </w:rPr>
          <w:t>tinySSB board adapter</w:t>
        </w:r>
      </w:hyperlink>
    </w:p>
    <w:p>
      <w:pPr>
        <w:pStyle w:val="TableSource"/>
      </w:pPr>
      <w:r>
        <w:rPr>
          <w:rFonts w:ascii="Calibri" w:hAnsi="Calibri" w:eastAsia="Calibri"/>
          <w:b/>
          <w:i w:val="0"/>
          <w:color w:val="5F6B76"/>
          <w:sz w:val="18"/>
        </w:rPr>
        <w:t xml:space="preserve">Download: </w:t>
      </w:r>
      <w:hyperlink r:id="rId22">
        <w:r>
          <w:rPr>
            <w:rFonts w:ascii="Calibri" w:hAnsi="Calibri"/>
            <w:color w:val="0563C1"/>
            <w:u w:val="single"/>
            <w:sz w:val="18"/>
          </w:rPr>
          <w:t>tinySSB whiteboard.apk</w:t>
        </w:r>
      </w:hyperlink>
    </w:p>
    <w:p>
      <w:pPr>
        <w:pStyle w:val="Heading2"/>
        <w:keepNext/>
      </w:pPr>
      <w:r>
        <w:t>At-a-glance comparison</w:t>
      </w:r>
    </w:p>
    <w:tbl>
      <w:tblPr>
        <w:tblW w:type="dxa" w:w="9360"/>
        <w:tblLayout w:type="fixed"/>
        <w:tblLook w:firstColumn="1" w:firstRow="1" w:lastColumn="0" w:lastRow="0" w:noHBand="0" w:noVBand="1" w:val="04A0"/>
        <w:tblInd w:w="120" w:type="dxa"/>
        <w:tblCellMar>
          <w:top w:w="80" w:type="dxa"/>
          <w:start w:w="120" w:type="dxa"/>
          <w:bottom w:w="80" w:type="dxa"/>
          <w:end w:w="120" w:type="dxa"/>
        </w:tblCellMar>
        <w:tblBorders>
          <w:top w:val="single" w:sz="4" w:space="0" w:color="D5DDE5"/>
          <w:left w:val="single" w:sz="4" w:space="0" w:color="D5DDE5"/>
          <w:bottom w:val="single" w:sz="4" w:space="0" w:color="D5DDE5"/>
          <w:right w:val="single" w:sz="4" w:space="0" w:color="D5DDE5"/>
          <w:insideH w:val="single" w:sz="4" w:space="0" w:color="D5DDE5"/>
          <w:insideV w:val="single" w:sz="4" w:space="0" w:color="D5DDE5"/>
        </w:tblBorders>
      </w:tblPr>
      <w:tblGrid>
        <w:gridCol w:w="1800"/>
        <w:gridCol w:w="3816"/>
        <w:gridCol w:w="3744"/>
      </w:tblGrid>
      <w:tr>
        <w:trPr>
          <w:tblHeader w:val="true"/>
          <w:cantSplit/>
        </w:trPr>
        <w:tc>
          <w:tcPr>
            <w:tcW w:type="dxa" w:w="1800"/>
            <w:shd w:fill="E8EEF5"/>
            <w:vAlign w:val="top"/>
          </w:tcPr>
          <w:p>
            <w:pPr>
              <w:spacing w:after="0"/>
            </w:pPr>
            <w:r>
              <w:rPr>
                <w:rFonts w:ascii="Calibri" w:hAnsi="Calibri" w:eastAsia="Calibri"/>
                <w:b/>
                <w:i w:val="0"/>
                <w:color w:val="1F4D78"/>
                <w:sz w:val="16"/>
              </w:rPr>
              <w:t>Topic</w:t>
            </w:r>
          </w:p>
        </w:tc>
        <w:tc>
          <w:tcPr>
            <w:tcW w:type="dxa" w:w="3816"/>
            <w:shd w:fill="E8EEF5"/>
            <w:vAlign w:val="top"/>
          </w:tcPr>
          <w:p>
            <w:pPr>
              <w:spacing w:after="0"/>
            </w:pPr>
            <w:r>
              <w:rPr>
                <w:rFonts w:ascii="Calibri" w:hAnsi="Calibri" w:eastAsia="Calibri"/>
                <w:b/>
                <w:i w:val="0"/>
                <w:color w:val="1F4D78"/>
                <w:sz w:val="16"/>
              </w:rPr>
              <w:t>Tremola 1.0</w:t>
            </w:r>
          </w:p>
        </w:tc>
        <w:tc>
          <w:tcPr>
            <w:tcW w:type="dxa" w:w="3744"/>
            <w:shd w:fill="E8EEF5"/>
            <w:vAlign w:val="top"/>
          </w:tcPr>
          <w:p>
            <w:pPr>
              <w:spacing w:after="0"/>
            </w:pPr>
            <w:r>
              <w:rPr>
                <w:rFonts w:ascii="Calibri" w:hAnsi="Calibri" w:eastAsia="Calibri"/>
                <w:b/>
                <w:i w:val="0"/>
                <w:color w:val="1F4D78"/>
                <w:sz w:val="16"/>
              </w:rPr>
              <w:t>tinySSB 1.0</w:t>
            </w:r>
          </w:p>
        </w:tc>
      </w:tr>
      <w:tr>
        <w:trPr>
          <w:cantSplit/>
        </w:trPr>
        <w:tc>
          <w:tcPr>
            <w:tcW w:type="dxa" w:w="1800"/>
            <w:vAlign w:val="top"/>
          </w:tcPr>
          <w:p>
            <w:pPr>
              <w:spacing w:after="0"/>
            </w:pPr>
            <w:r>
              <w:rPr>
                <w:rFonts w:ascii="Calibri" w:hAnsi="Calibri" w:eastAsia="Calibri"/>
                <w:b w:val="0"/>
                <w:i w:val="0"/>
                <w:color w:val="17242E"/>
                <w:sz w:val="16"/>
              </w:rPr>
              <w:t>Host</w:t>
            </w:r>
          </w:p>
        </w:tc>
        <w:tc>
          <w:tcPr>
            <w:tcW w:type="dxa" w:w="3816"/>
            <w:vAlign w:val="top"/>
          </w:tcPr>
          <w:p>
            <w:pPr>
              <w:spacing w:after="0"/>
            </w:pPr>
            <w:r>
              <w:rPr>
                <w:rFonts w:ascii="Calibri" w:hAnsi="Calibri" w:eastAsia="Calibri"/>
                <w:b w:val="0"/>
                <w:i w:val="0"/>
                <w:color w:val="17242E"/>
                <w:sz w:val="16"/>
              </w:rPr>
              <w:t>Uni Basel Tremola Android app</w:t>
            </w:r>
          </w:p>
        </w:tc>
        <w:tc>
          <w:tcPr>
            <w:tcW w:type="dxa" w:w="3744"/>
            <w:vAlign w:val="top"/>
          </w:tcPr>
          <w:p>
            <w:pPr>
              <w:spacing w:after="0"/>
            </w:pPr>
            <w:r>
              <w:rPr>
                <w:rFonts w:ascii="Calibri" w:hAnsi="Calibri" w:eastAsia="Calibri"/>
                <w:b w:val="0"/>
                <w:i w:val="0"/>
                <w:color w:val="17242E"/>
                <w:sz w:val="16"/>
              </w:rPr>
              <w:t>Official ssbc tinySSB Android app</w:t>
            </w:r>
          </w:p>
        </w:tc>
      </w:tr>
      <w:tr>
        <w:trPr>
          <w:cantSplit/>
        </w:trPr>
        <w:tc>
          <w:tcPr>
            <w:tcW w:type="dxa" w:w="1800"/>
            <w:shd w:fill="FAFBFC"/>
            <w:vAlign w:val="top"/>
          </w:tcPr>
          <w:p>
            <w:pPr>
              <w:spacing w:after="0"/>
            </w:pPr>
            <w:r>
              <w:rPr>
                <w:rFonts w:ascii="Calibri" w:hAnsi="Calibri" w:eastAsia="Calibri"/>
                <w:b w:val="0"/>
                <w:i w:val="0"/>
                <w:color w:val="17242E"/>
                <w:sz w:val="16"/>
              </w:rPr>
              <w:t>Minimum Android</w:t>
            </w:r>
          </w:p>
        </w:tc>
        <w:tc>
          <w:tcPr>
            <w:tcW w:type="dxa" w:w="3816"/>
            <w:shd w:fill="FAFBFC"/>
            <w:vAlign w:val="top"/>
          </w:tcPr>
          <w:p>
            <w:pPr>
              <w:spacing w:after="0"/>
            </w:pPr>
            <w:r>
              <w:rPr>
                <w:rFonts w:ascii="Calibri" w:hAnsi="Calibri" w:eastAsia="Calibri"/>
                <w:b w:val="0"/>
                <w:i w:val="0"/>
                <w:color w:val="17242E"/>
                <w:sz w:val="16"/>
              </w:rPr>
              <w:t>API 24 / Android 7.0</w:t>
            </w:r>
          </w:p>
        </w:tc>
        <w:tc>
          <w:tcPr>
            <w:tcW w:type="dxa" w:w="3744"/>
            <w:shd w:fill="FAFBFC"/>
            <w:vAlign w:val="top"/>
          </w:tcPr>
          <w:p>
            <w:pPr>
              <w:spacing w:after="0"/>
            </w:pPr>
            <w:r>
              <w:rPr>
                <w:rFonts w:ascii="Calibri" w:hAnsi="Calibri" w:eastAsia="Calibri"/>
                <w:b w:val="0"/>
                <w:i w:val="0"/>
                <w:color w:val="17242E"/>
                <w:sz w:val="16"/>
              </w:rPr>
              <w:t>API 26 / Android 8.0</w:t>
            </w:r>
          </w:p>
        </w:tc>
      </w:tr>
      <w:tr>
        <w:trPr>
          <w:cantSplit/>
        </w:trPr>
        <w:tc>
          <w:tcPr>
            <w:tcW w:type="dxa" w:w="1800"/>
            <w:vAlign w:val="top"/>
          </w:tcPr>
          <w:p>
            <w:pPr>
              <w:spacing w:after="0"/>
            </w:pPr>
            <w:r>
              <w:rPr>
                <w:rFonts w:ascii="Calibri" w:hAnsi="Calibri" w:eastAsia="Calibri"/>
                <w:b w:val="0"/>
                <w:i w:val="0"/>
                <w:color w:val="17242E"/>
                <w:sz w:val="16"/>
              </w:rPr>
              <w:t>Board access</w:t>
            </w:r>
          </w:p>
        </w:tc>
        <w:tc>
          <w:tcPr>
            <w:tcW w:type="dxa" w:w="3816"/>
            <w:vAlign w:val="top"/>
          </w:tcPr>
          <w:p>
            <w:pPr>
              <w:spacing w:after="0"/>
            </w:pPr>
            <w:r>
              <w:rPr>
                <w:rFonts w:ascii="Calibri" w:hAnsi="Calibri" w:eastAsia="Calibri"/>
                <w:b w:val="0"/>
                <w:i w:val="0"/>
                <w:color w:val="17242E"/>
                <w:sz w:val="16"/>
              </w:rPr>
              <w:t>Direct six-digit shared code</w:t>
            </w:r>
          </w:p>
        </w:tc>
        <w:tc>
          <w:tcPr>
            <w:tcW w:type="dxa" w:w="3744"/>
            <w:vAlign w:val="top"/>
          </w:tcPr>
          <w:p>
            <w:pPr>
              <w:spacing w:after="0"/>
            </w:pPr>
            <w:r>
              <w:rPr>
                <w:rFonts w:ascii="Calibri" w:hAnsi="Calibri" w:eastAsia="Calibri"/>
                <w:b w:val="0"/>
                <w:i w:val="0"/>
                <w:color w:val="17242E"/>
                <w:sz w:val="16"/>
              </w:rPr>
              <w:t>Signed invite to a verified contact</w:t>
            </w:r>
          </w:p>
        </w:tc>
      </w:tr>
      <w:tr>
        <w:trPr>
          <w:cantSplit/>
        </w:trPr>
        <w:tc>
          <w:tcPr>
            <w:tcW w:type="dxa" w:w="1800"/>
            <w:shd w:fill="FAFBFC"/>
            <w:vAlign w:val="top"/>
          </w:tcPr>
          <w:p>
            <w:pPr>
              <w:spacing w:after="0"/>
            </w:pPr>
            <w:r>
              <w:rPr>
                <w:rFonts w:ascii="Calibri" w:hAnsi="Calibri" w:eastAsia="Calibri"/>
                <w:b w:val="0"/>
                <w:i w:val="0"/>
                <w:color w:val="17242E"/>
                <w:sz w:val="16"/>
              </w:rPr>
              <w:t>Editor limit</w:t>
            </w:r>
          </w:p>
        </w:tc>
        <w:tc>
          <w:tcPr>
            <w:tcW w:type="dxa" w:w="3816"/>
            <w:shd w:fill="FAFBFC"/>
            <w:vAlign w:val="top"/>
          </w:tcPr>
          <w:p>
            <w:pPr>
              <w:spacing w:after="0"/>
            </w:pPr>
            <w:r>
              <w:rPr>
                <w:rFonts w:ascii="Calibri" w:hAnsi="Calibri" w:eastAsia="Calibri"/>
                <w:b w:val="0"/>
                <w:i w:val="0"/>
                <w:color w:val="17242E"/>
                <w:sz w:val="16"/>
              </w:rPr>
              <w:t>Up to four feed identities</w:t>
            </w:r>
          </w:p>
        </w:tc>
        <w:tc>
          <w:tcPr>
            <w:tcW w:type="dxa" w:w="3744"/>
            <w:shd w:fill="FAFBFC"/>
            <w:vAlign w:val="top"/>
          </w:tcPr>
          <w:p>
            <w:pPr>
              <w:spacing w:after="0"/>
            </w:pPr>
            <w:r>
              <w:rPr>
                <w:rFonts w:ascii="Calibri" w:hAnsi="Calibri" w:eastAsia="Calibri"/>
                <w:b w:val="0"/>
                <w:i w:val="0"/>
                <w:color w:val="17242E"/>
                <w:sz w:val="16"/>
              </w:rPr>
              <w:t>Creator + first three accepted contacts</w:t>
            </w:r>
          </w:p>
        </w:tc>
      </w:tr>
      <w:tr>
        <w:trPr>
          <w:cantSplit/>
        </w:trPr>
        <w:tc>
          <w:tcPr>
            <w:tcW w:type="dxa" w:w="1800"/>
            <w:vAlign w:val="top"/>
          </w:tcPr>
          <w:p>
            <w:pPr>
              <w:spacing w:after="0"/>
            </w:pPr>
            <w:r>
              <w:rPr>
                <w:rFonts w:ascii="Calibri" w:hAnsi="Calibri" w:eastAsia="Calibri"/>
                <w:b w:val="0"/>
                <w:i w:val="0"/>
                <w:color w:val="17242E"/>
                <w:sz w:val="16"/>
              </w:rPr>
              <w:t>Invite capacity</w:t>
            </w:r>
          </w:p>
        </w:tc>
        <w:tc>
          <w:tcPr>
            <w:tcW w:type="dxa" w:w="3816"/>
            <w:vAlign w:val="top"/>
          </w:tcPr>
          <w:p>
            <w:pPr>
              <w:spacing w:after="0"/>
            </w:pPr>
            <w:r>
              <w:rPr>
                <w:rFonts w:ascii="Calibri" w:hAnsi="Calibri" w:eastAsia="Calibri"/>
                <w:b w:val="0"/>
                <w:i w:val="0"/>
                <w:color w:val="17242E"/>
                <w:sz w:val="16"/>
              </w:rPr>
              <w:t>Code may be shared; board stops at four identities</w:t>
            </w:r>
          </w:p>
        </w:tc>
        <w:tc>
          <w:tcPr>
            <w:tcW w:type="dxa" w:w="3744"/>
            <w:vAlign w:val="top"/>
          </w:tcPr>
          <w:p>
            <w:pPr>
              <w:spacing w:after="0"/>
            </w:pPr>
            <w:r>
              <w:rPr>
                <w:rFonts w:ascii="Calibri" w:hAnsi="Calibri" w:eastAsia="Calibri"/>
                <w:b w:val="0"/>
                <w:i w:val="0"/>
                <w:color w:val="17242E"/>
                <w:sz w:val="16"/>
              </w:rPr>
              <w:t>Up to eight contacts may be invited</w:t>
            </w:r>
          </w:p>
        </w:tc>
      </w:tr>
      <w:tr>
        <w:trPr>
          <w:cantSplit/>
        </w:trPr>
        <w:tc>
          <w:tcPr>
            <w:tcW w:type="dxa" w:w="1800"/>
            <w:shd w:fill="FAFBFC"/>
            <w:vAlign w:val="top"/>
          </w:tcPr>
          <w:p>
            <w:pPr>
              <w:spacing w:after="0"/>
            </w:pPr>
            <w:r>
              <w:rPr>
                <w:rFonts w:ascii="Calibri" w:hAnsi="Calibri" w:eastAsia="Calibri"/>
                <w:b w:val="0"/>
                <w:i w:val="0"/>
                <w:color w:val="17242E"/>
                <w:sz w:val="16"/>
              </w:rPr>
              <w:t>Board transport</w:t>
            </w:r>
          </w:p>
        </w:tc>
        <w:tc>
          <w:tcPr>
            <w:tcW w:type="dxa" w:w="3816"/>
            <w:shd w:fill="FAFBFC"/>
            <w:vAlign w:val="top"/>
          </w:tcPr>
          <w:p>
            <w:pPr>
              <w:spacing w:after="0"/>
            </w:pPr>
            <w:r>
              <w:rPr>
                <w:rFonts w:ascii="Calibri" w:hAnsi="Calibri" w:eastAsia="Calibri"/>
                <w:b w:val="0"/>
                <w:i w:val="0"/>
                <w:color w:val="17242E"/>
                <w:sz w:val="16"/>
              </w:rPr>
              <w:t>Custom board-only BLE protocol</w:t>
            </w:r>
          </w:p>
        </w:tc>
        <w:tc>
          <w:tcPr>
            <w:tcW w:type="dxa" w:w="3744"/>
            <w:shd w:fill="FAFBFC"/>
            <w:vAlign w:val="top"/>
          </w:tcPr>
          <w:p>
            <w:pPr>
              <w:spacing w:after="0"/>
            </w:pPr>
            <w:r>
              <w:rPr>
                <w:rFonts w:ascii="Calibri" w:hAnsi="Calibri" w:eastAsia="Calibri"/>
                <w:b w:val="0"/>
                <w:i w:val="0"/>
                <w:color w:val="17242E"/>
                <w:sz w:val="16"/>
              </w:rPr>
              <w:t>Public WBD events in tinySSB feeds</w:t>
            </w:r>
          </w:p>
        </w:tc>
      </w:tr>
      <w:tr>
        <w:trPr>
          <w:cantSplit/>
        </w:trPr>
        <w:tc>
          <w:tcPr>
            <w:tcW w:type="dxa" w:w="1800"/>
            <w:vAlign w:val="top"/>
          </w:tcPr>
          <w:p>
            <w:pPr>
              <w:spacing w:after="0"/>
            </w:pPr>
            <w:r>
              <w:rPr>
                <w:rFonts w:ascii="Calibri" w:hAnsi="Calibri" w:eastAsia="Calibri"/>
                <w:b w:val="0"/>
                <w:i w:val="0"/>
                <w:color w:val="17242E"/>
                <w:sz w:val="16"/>
              </w:rPr>
              <w:t>Recovery</w:t>
            </w:r>
          </w:p>
        </w:tc>
        <w:tc>
          <w:tcPr>
            <w:tcW w:type="dxa" w:w="3816"/>
            <w:vAlign w:val="top"/>
          </w:tcPr>
          <w:p>
            <w:pPr>
              <w:spacing w:after="0"/>
            </w:pPr>
            <w:r>
              <w:rPr>
                <w:rFonts w:ascii="Calibri" w:hAnsi="Calibri" w:eastAsia="Calibri"/>
                <w:b w:val="0"/>
                <w:i w:val="0"/>
                <w:color w:val="17242E"/>
                <w:sz w:val="16"/>
              </w:rPr>
              <w:t>ACK/retry plus 5-second frontier/WANT anti-entropy</w:t>
            </w:r>
          </w:p>
        </w:tc>
        <w:tc>
          <w:tcPr>
            <w:tcW w:type="dxa" w:w="3744"/>
            <w:vAlign w:val="top"/>
          </w:tcPr>
          <w:p>
            <w:pPr>
              <w:spacing w:after="0"/>
            </w:pPr>
            <w:r>
              <w:rPr>
                <w:rFonts w:ascii="Calibri" w:hAnsi="Calibri" w:eastAsia="Calibri"/>
                <w:b w:val="0"/>
                <w:i w:val="0"/>
                <w:color w:val="17242E"/>
                <w:sz w:val="16"/>
              </w:rPr>
              <w:t>Official packet and chunk recovery</w:t>
            </w:r>
          </w:p>
        </w:tc>
      </w:tr>
      <w:tr>
        <w:trPr>
          <w:cantSplit/>
        </w:trPr>
        <w:tc>
          <w:tcPr>
            <w:tcW w:type="dxa" w:w="1800"/>
            <w:shd w:fill="FAFBFC"/>
            <w:vAlign w:val="top"/>
          </w:tcPr>
          <w:p>
            <w:pPr>
              <w:spacing w:after="0"/>
            </w:pPr>
            <w:r>
              <w:rPr>
                <w:rFonts w:ascii="Calibri" w:hAnsi="Calibri" w:eastAsia="Calibri"/>
                <w:b w:val="0"/>
                <w:i w:val="0"/>
                <w:color w:val="17242E"/>
                <w:sz w:val="16"/>
              </w:rPr>
              <w:t>Payload privacy</w:t>
            </w:r>
          </w:p>
        </w:tc>
        <w:tc>
          <w:tcPr>
            <w:tcW w:type="dxa" w:w="3816"/>
            <w:shd w:fill="FAFBFC"/>
            <w:vAlign w:val="top"/>
          </w:tcPr>
          <w:p>
            <w:pPr>
              <w:spacing w:after="0"/>
            </w:pPr>
            <w:r>
              <w:rPr>
                <w:rFonts w:ascii="Calibri" w:hAnsi="Calibri" w:eastAsia="Calibri"/>
                <w:b w:val="0"/>
                <w:i w:val="0"/>
                <w:color w:val="17242E"/>
                <w:sz w:val="16"/>
              </w:rPr>
              <w:t>Signed and AES-GCM encrypted; short code remains weak</w:t>
            </w:r>
          </w:p>
        </w:tc>
        <w:tc>
          <w:tcPr>
            <w:tcW w:type="dxa" w:w="3744"/>
            <w:shd w:fill="FAFBFC"/>
            <w:vAlign w:val="top"/>
          </w:tcPr>
          <w:p>
            <w:pPr>
              <w:spacing w:after="0"/>
            </w:pPr>
            <w:r>
              <w:rPr>
                <w:rFonts w:ascii="Calibri" w:hAnsi="Calibri" w:eastAsia="Calibri"/>
                <w:b w:val="0"/>
                <w:i w:val="0"/>
                <w:color w:val="17242E"/>
                <w:sz w:val="16"/>
              </w:rPr>
              <w:t>Signed but public and not encrypted</w:t>
            </w:r>
          </w:p>
        </w:tc>
      </w:tr>
      <w:tr>
        <w:trPr>
          <w:cantSplit/>
        </w:trPr>
        <w:tc>
          <w:tcPr>
            <w:tcW w:type="dxa" w:w="1800"/>
            <w:vAlign w:val="top"/>
          </w:tcPr>
          <w:p>
            <w:pPr>
              <w:spacing w:after="0"/>
            </w:pPr>
            <w:r>
              <w:rPr>
                <w:rFonts w:ascii="Calibri" w:hAnsi="Calibri" w:eastAsia="Calibri"/>
                <w:b w:val="0"/>
                <w:i w:val="0"/>
                <w:color w:val="17242E"/>
                <w:sz w:val="16"/>
              </w:rPr>
              <w:t>Current observation</w:t>
            </w:r>
          </w:p>
        </w:tc>
        <w:tc>
          <w:tcPr>
            <w:tcW w:type="dxa" w:w="3816"/>
            <w:vAlign w:val="top"/>
          </w:tcPr>
          <w:p>
            <w:pPr>
              <w:spacing w:after="0"/>
            </w:pPr>
            <w:r>
              <w:rPr>
                <w:rFonts w:ascii="Calibri" w:hAnsi="Calibri" w:eastAsia="Calibri"/>
                <w:b w:val="0"/>
                <w:i w:val="0"/>
                <w:color w:val="17242E"/>
                <w:sz w:val="16"/>
              </w:rPr>
              <w:t>Much faster in the team's tests so far</w:t>
            </w:r>
          </w:p>
        </w:tc>
        <w:tc>
          <w:tcPr>
            <w:tcW w:type="dxa" w:w="3744"/>
            <w:vAlign w:val="top"/>
          </w:tcPr>
          <w:p>
            <w:pPr>
              <w:spacing w:after="0"/>
            </w:pPr>
            <w:r>
              <w:rPr>
                <w:rFonts w:ascii="Calibri" w:hAnsi="Calibri" w:eastAsia="Calibri"/>
                <w:b w:val="0"/>
                <w:i w:val="0"/>
                <w:color w:val="17242E"/>
                <w:sz w:val="16"/>
              </w:rPr>
              <w:t>Slower and sometimes unstable</w:t>
            </w:r>
          </w:p>
        </w:tc>
      </w:tr>
      <w:tr>
        <w:trPr>
          <w:cantSplit/>
        </w:trPr>
        <w:tc>
          <w:tcPr>
            <w:tcW w:type="dxa" w:w="1800"/>
            <w:shd w:fill="FAFBFC"/>
            <w:vAlign w:val="top"/>
          </w:tcPr>
          <w:p>
            <w:pPr>
              <w:spacing w:after="0"/>
            </w:pPr>
            <w:r>
              <w:rPr>
                <w:rFonts w:ascii="Calibri" w:hAnsi="Calibri" w:eastAsia="Calibri"/>
                <w:b w:val="0"/>
                <w:i w:val="0"/>
                <w:color w:val="17242E"/>
                <w:sz w:val="16"/>
              </w:rPr>
              <w:t>Role in submission</w:t>
            </w:r>
          </w:p>
        </w:tc>
        <w:tc>
          <w:tcPr>
            <w:tcW w:type="dxa" w:w="3816"/>
            <w:shd w:fill="FAFBFC"/>
            <w:vAlign w:val="top"/>
          </w:tcPr>
          <w:p>
            <w:pPr>
              <w:spacing w:after="0"/>
            </w:pPr>
            <w:r>
              <w:rPr>
                <w:rFonts w:ascii="Calibri" w:hAnsi="Calibri" w:eastAsia="Calibri"/>
                <w:b w:val="0"/>
                <w:i w:val="0"/>
                <w:color w:val="17242E"/>
                <w:sz w:val="16"/>
              </w:rPr>
              <w:t>Main implementation</w:t>
            </w:r>
          </w:p>
        </w:tc>
        <w:tc>
          <w:tcPr>
            <w:tcW w:type="dxa" w:w="3744"/>
            <w:shd w:fill="FAFBFC"/>
            <w:vAlign w:val="top"/>
          </w:tcPr>
          <w:p>
            <w:pPr>
              <w:spacing w:after="0"/>
            </w:pPr>
            <w:r>
              <w:rPr>
                <w:rFonts w:ascii="Calibri" w:hAnsi="Calibri" w:eastAsia="Calibri"/>
                <w:b w:val="0"/>
                <w:i w:val="0"/>
                <w:color w:val="17242E"/>
                <w:sz w:val="16"/>
              </w:rPr>
              <w:t>Alternative host and comparison</w:t>
            </w:r>
          </w:p>
        </w:tc>
      </w:tr>
    </w:tbl>
    <w:p>
      <w:pPr>
        <w:keepLines/>
        <w:spacing w:before="80" w:after="180" w:line="276" w:lineRule="auto"/>
        <w:ind w:left="115" w:right="115"/>
        <w:shd w:fill="FFF4D6"/>
        <w:pBdr>
          <w:top w:val="single" w:sz="4" w:space="6" w:color="D5DDE5"/>
          <w:left w:val="single" w:sz="4" w:space="6" w:color="D5DDE5"/>
          <w:bottom w:val="single" w:sz="4" w:space="6" w:color="D5DDE5"/>
          <w:right w:val="single" w:sz="4" w:space="6" w:color="D5DDE5"/>
        </w:pBdr>
      </w:pPr>
      <w:r>
        <w:rPr>
          <w:rFonts w:ascii="Calibri" w:hAnsi="Calibri" w:eastAsia="Calibri"/>
          <w:b/>
          <w:i w:val="0"/>
          <w:color w:val="1F4D78"/>
          <w:sz w:val="21"/>
        </w:rPr>
        <w:t>Important</w:t>
      </w:r>
      <w:r>
        <w:br/>
      </w:r>
      <w:r>
        <w:rPr>
          <w:rFonts w:ascii="Calibri" w:hAnsi="Calibri" w:eastAsia="Calibri"/>
          <w:b w:val="0"/>
          <w:i w:val="0"/>
          <w:color w:val="17242E"/>
          <w:sz w:val="20"/>
        </w:rPr>
        <w:t>The two APKs use different hosts, packages, and log formats. They can be installed side by side, but a Tremola board does not synchronize with a tinySSB board.</w:t>
      </w:r>
    </w:p>
    <w:p>
      <w:pPr>
        <w:pStyle w:val="Heading1"/>
        <w:keepNext/>
      </w:pPr>
      <w:r>
        <w:t>4. Synchronization and Merge Logic</w:t>
      </w:r>
    </w:p>
    <w:p>
      <w:pPr>
        <w:pStyle w:val="Heading2"/>
        <w:keepNext/>
      </w:pPr>
      <w:r>
        <w:t>Tremola synchronization, step by step</w:t>
      </w:r>
    </w:p>
    <w:p>
      <w:pPr>
        <w:numPr>
          <w:ilvl w:val="0"/>
          <w:numId w:val="14"/>
        </w:numPr>
      </w:pPr>
      <w:r>
        <w:rPr>
          <w:rFonts w:ascii="Calibri" w:hAnsi="Calibri" w:eastAsia="Calibri"/>
          <w:b/>
          <w:i w:val="0"/>
          <w:color w:val="17242E"/>
          <w:sz w:val="22"/>
        </w:rPr>
        <w:t>Create one operation.</w:t>
      </w:r>
      <w:r>
        <w:rPr>
          <w:rFonts w:ascii="Calibri" w:hAnsi="Calibri" w:eastAsia="Calibri"/>
          <w:b w:val="0"/>
          <w:i w:val="0"/>
          <w:color w:val="17242E"/>
          <w:sz w:val="22"/>
        </w:rPr>
        <w:t xml:space="preserve"> A finished action becomes a JSON object with a unique event ID, room ID, author, per-author sequence number, Lamport order, and type-specific fields.</w:t>
      </w:r>
    </w:p>
    <w:p>
      <w:pPr>
        <w:numPr>
          <w:ilvl w:val="0"/>
          <w:numId w:val="14"/>
        </w:numPr>
      </w:pPr>
      <w:r>
        <w:rPr>
          <w:rFonts w:ascii="Calibri" w:hAnsi="Calibri" w:eastAsia="Calibri"/>
          <w:b/>
          <w:i w:val="0"/>
          <w:color w:val="17242E"/>
          <w:sz w:val="22"/>
        </w:rPr>
        <w:t>Store first.</w:t>
      </w:r>
      <w:r>
        <w:rPr>
          <w:rFonts w:ascii="Calibri" w:hAnsi="Calibri" w:eastAsia="Calibri"/>
          <w:b w:val="0"/>
          <w:i w:val="0"/>
          <w:color w:val="17242E"/>
          <w:sz w:val="22"/>
        </w:rPr>
        <w:t xml:space="preserve"> Android inserts the operation into the Room database before relying on BLE delivery.</w:t>
      </w:r>
    </w:p>
    <w:p>
      <w:pPr>
        <w:numPr>
          <w:ilvl w:val="0"/>
          <w:numId w:val="14"/>
        </w:numPr>
      </w:pPr>
      <w:r>
        <w:rPr>
          <w:rFonts w:ascii="Calibri" w:hAnsi="Calibri" w:eastAsia="Calibri"/>
          <w:b/>
          <w:i w:val="0"/>
          <w:color w:val="17242E"/>
          <w:sz w:val="22"/>
        </w:rPr>
        <w:t>Protect the payload.</w:t>
      </w:r>
      <w:r>
        <w:rPr>
          <w:rFonts w:ascii="Calibri" w:hAnsi="Calibri" w:eastAsia="Calibri"/>
          <w:b w:val="0"/>
          <w:i w:val="0"/>
          <w:color w:val="17242E"/>
          <w:sz w:val="22"/>
        </w:rPr>
        <w:t xml:space="preserve"> The board event is compressed when useful, encrypted with AES-GCM using the board key, and signed with the author's Ed25519 feed identity.</w:t>
      </w:r>
    </w:p>
    <w:p>
      <w:pPr>
        <w:numPr>
          <w:ilvl w:val="0"/>
          <w:numId w:val="14"/>
        </w:numPr>
      </w:pPr>
      <w:r>
        <w:rPr>
          <w:rFonts w:ascii="Calibri" w:hAnsi="Calibri" w:eastAsia="Calibri"/>
          <w:b/>
          <w:i w:val="0"/>
          <w:color w:val="17242E"/>
          <w:sz w:val="22"/>
        </w:rPr>
        <w:t>Frame for BLE.</w:t>
      </w:r>
      <w:r>
        <w:rPr>
          <w:rFonts w:ascii="Calibri" w:hAnsi="Calibri" w:eastAsia="Calibri"/>
          <w:b w:val="0"/>
          <w:i w:val="0"/>
          <w:color w:val="17242E"/>
          <w:sz w:val="22"/>
        </w:rPr>
        <w:t xml:space="preserve"> The encrypted operation is divided into values that fit the negotiated GATT MTU. One GATT operation waits for its callback before the next is sent.</w:t>
      </w:r>
    </w:p>
    <w:p>
      <w:pPr>
        <w:numPr>
          <w:ilvl w:val="0"/>
          <w:numId w:val="14"/>
        </w:numPr>
      </w:pPr>
      <w:r>
        <w:rPr>
          <w:rFonts w:ascii="Calibri" w:hAnsi="Calibri" w:eastAsia="Calibri"/>
          <w:b/>
          <w:i w:val="0"/>
          <w:color w:val="17242E"/>
          <w:sz w:val="22"/>
        </w:rPr>
        <w:t>Acknowledge the complete operation.</w:t>
      </w:r>
      <w:r>
        <w:rPr>
          <w:rFonts w:ascii="Calibri" w:hAnsi="Calibri" w:eastAsia="Calibri"/>
          <w:b w:val="0"/>
          <w:i w:val="0"/>
          <w:color w:val="17242E"/>
          <w:sz w:val="22"/>
        </w:rPr>
        <w:t xml:space="preserve"> The receiver verifies, stores, and replies with an operation ACK. Missing ACKs keep the delivery pending and trigger retry.</w:t>
      </w:r>
    </w:p>
    <w:p>
      <w:pPr>
        <w:numPr>
          <w:ilvl w:val="0"/>
          <w:numId w:val="14"/>
        </w:numPr>
      </w:pPr>
      <w:r>
        <w:rPr>
          <w:rFonts w:ascii="Calibri" w:hAnsi="Calibri" w:eastAsia="Calibri"/>
          <w:b/>
          <w:i w:val="0"/>
          <w:color w:val="17242E"/>
          <w:sz w:val="22"/>
        </w:rPr>
        <w:t>Compare frontiers.</w:t>
      </w:r>
      <w:r>
        <w:rPr>
          <w:rFonts w:ascii="Calibri" w:hAnsi="Calibri" w:eastAsia="Calibri"/>
          <w:b w:val="0"/>
          <w:i w:val="0"/>
          <w:color w:val="17242E"/>
          <w:sz w:val="22"/>
        </w:rPr>
        <w:t xml:space="preserve"> About every five seconds, peers exchange the highest contiguous sequence known for each author.</w:t>
      </w:r>
    </w:p>
    <w:p>
      <w:pPr>
        <w:numPr>
          <w:ilvl w:val="0"/>
          <w:numId w:val="14"/>
        </w:numPr>
      </w:pPr>
      <w:r>
        <w:rPr>
          <w:rFonts w:ascii="Calibri" w:hAnsi="Calibri" w:eastAsia="Calibri"/>
          <w:b/>
          <w:i w:val="0"/>
          <w:color w:val="17242E"/>
          <w:sz w:val="22"/>
        </w:rPr>
        <w:t>Request gaps.</w:t>
      </w:r>
      <w:r>
        <w:rPr>
          <w:rFonts w:ascii="Calibri" w:hAnsi="Calibri" w:eastAsia="Calibri"/>
          <w:b w:val="0"/>
          <w:i w:val="0"/>
          <w:color w:val="17242E"/>
          <w:sz w:val="22"/>
        </w:rPr>
        <w:t xml:space="preserve"> If a peer is missing sequences, it sends WANT ranges. Any authorized peer holding those operations can relay them.</w:t>
      </w:r>
    </w:p>
    <w:p>
      <w:pPr>
        <w:numPr>
          <w:ilvl w:val="0"/>
          <w:numId w:val="14"/>
        </w:numPr>
      </w:pPr>
      <w:r>
        <w:rPr>
          <w:rFonts w:ascii="Calibri" w:hAnsi="Calibri" w:eastAsia="Calibri"/>
          <w:b/>
          <w:i w:val="0"/>
          <w:color w:val="17242E"/>
          <w:sz w:val="22"/>
        </w:rPr>
        <w:t>Replay deterministically.</w:t>
      </w:r>
      <w:r>
        <w:rPr>
          <w:rFonts w:ascii="Calibri" w:hAnsi="Calibri" w:eastAsia="Calibri"/>
          <w:b w:val="0"/>
          <w:i w:val="0"/>
          <w:color w:val="17242E"/>
          <w:sz w:val="22"/>
        </w:rPr>
        <w:t xml:space="preserve"> JavaScript ignores duplicates, sorts operations by Lamport order and event ID, and rebuilds the same current board from the same event set.</w:t>
      </w:r>
    </w:p>
    <w:p>
      <w:pPr>
        <w:numPr>
          <w:ilvl w:val="0"/>
          <w:numId w:val="14"/>
        </w:numPr>
      </w:pPr>
      <w:r>
        <w:rPr>
          <w:rFonts w:ascii="Calibri" w:hAnsi="Calibri" w:eastAsia="Calibri"/>
          <w:b/>
          <w:i w:val="0"/>
          <w:color w:val="17242E"/>
          <w:sz w:val="22"/>
        </w:rPr>
        <w:t>Catch up later.</w:t>
      </w:r>
      <w:r>
        <w:rPr>
          <w:rFonts w:ascii="Calibri" w:hAnsi="Calibri" w:eastAsia="Calibri"/>
          <w:b w:val="0"/>
          <w:i w:val="0"/>
          <w:color w:val="17242E"/>
          <w:sz w:val="22"/>
        </w:rPr>
        <w:t xml:space="preserve"> A phone may edit while disconnected. When peers reconnect, frontiers and WANT ranges recover missing operations without choosing a master phone.</w:t>
      </w:r>
    </w:p>
    <w:p>
      <w:pPr>
        <w:pStyle w:val="TableSource"/>
      </w:pPr>
      <w:r>
        <w:rPr>
          <w:rFonts w:ascii="Calibri" w:hAnsi="Calibri" w:eastAsia="Calibri"/>
          <w:b/>
          <w:i w:val="0"/>
          <w:color w:val="5F6B76"/>
          <w:sz w:val="18"/>
        </w:rPr>
        <w:t xml:space="preserve">Repository: </w:t>
      </w:r>
      <w:hyperlink r:id="rId23">
        <w:r>
          <w:rPr>
            <w:rFonts w:ascii="Calibri" w:hAnsi="Calibri"/>
            <w:color w:val="0563C1"/>
            <w:u w:val="single"/>
            <w:sz w:val="18"/>
          </w:rPr>
          <w:t>Board protocol</w:t>
        </w:r>
      </w:hyperlink>
      <w:r>
        <w:rPr>
          <w:rFonts w:ascii="Calibri" w:hAnsi="Calibri" w:eastAsia="Calibri"/>
          <w:b w:val="0"/>
          <w:i w:val="0"/>
          <w:color w:val="5F6B76"/>
          <w:sz w:val="18"/>
        </w:rPr>
        <w:t xml:space="preserve"> - signing, encryption, code derivation, and frontier helpers</w:t>
      </w:r>
    </w:p>
    <w:p>
      <w:pPr>
        <w:pStyle w:val="TableSource"/>
      </w:pPr>
      <w:r>
        <w:rPr>
          <w:rFonts w:ascii="Calibri" w:hAnsi="Calibri" w:eastAsia="Calibri"/>
          <w:b/>
          <w:i w:val="0"/>
          <w:color w:val="5F6B76"/>
          <w:sz w:val="18"/>
        </w:rPr>
        <w:t xml:space="preserve">Repository: </w:t>
      </w:r>
      <w:hyperlink r:id="rId24">
        <w:r>
          <w:rPr>
            <w:rFonts w:ascii="Calibri" w:hAnsi="Calibri"/>
            <w:color w:val="0563C1"/>
            <w:u w:val="single"/>
            <w:sz w:val="18"/>
          </w:rPr>
          <w:t>BLE synchronization</w:t>
        </w:r>
      </w:hyperlink>
      <w:r>
        <w:rPr>
          <w:rFonts w:ascii="Calibri" w:hAnsi="Calibri" w:eastAsia="Calibri"/>
          <w:b w:val="0"/>
          <w:i w:val="0"/>
          <w:color w:val="5F6B76"/>
          <w:sz w:val="18"/>
        </w:rPr>
        <w:t xml:space="preserve"> - framing, ACK, retry, frontier, WANT, relay, and roster</w:t>
      </w:r>
    </w:p>
    <w:p>
      <w:pPr>
        <w:pStyle w:val="TableSource"/>
      </w:pPr>
      <w:r>
        <w:rPr>
          <w:rFonts w:ascii="Calibri" w:hAnsi="Calibri" w:eastAsia="Calibri"/>
          <w:b/>
          <w:i w:val="0"/>
          <w:color w:val="5F6B76"/>
          <w:sz w:val="18"/>
        </w:rPr>
        <w:t xml:space="preserve">Repository: </w:t>
      </w:r>
      <w:hyperlink r:id="rId25">
        <w:r>
          <w:rPr>
            <w:rFonts w:ascii="Calibri" w:hAnsi="Calibri"/>
            <w:color w:val="0563C1"/>
            <w:u w:val="single"/>
            <w:sz w:val="18"/>
          </w:rPr>
          <w:t>Persistent operation entity</w:t>
        </w:r>
      </w:hyperlink>
    </w:p>
    <w:p>
      <w:pPr>
        <w:pStyle w:val="TableSource"/>
      </w:pPr>
      <w:r>
        <w:rPr>
          <w:rFonts w:ascii="Calibri" w:hAnsi="Calibri" w:eastAsia="Calibri"/>
          <w:b/>
          <w:i w:val="0"/>
          <w:color w:val="5F6B76"/>
          <w:sz w:val="18"/>
        </w:rPr>
        <w:t xml:space="preserve">Repository: </w:t>
      </w:r>
      <w:hyperlink r:id="rId26">
        <w:r>
          <w:rPr>
            <w:rFonts w:ascii="Calibri" w:hAnsi="Calibri"/>
            <w:color w:val="0563C1"/>
            <w:u w:val="single"/>
            <w:sz w:val="18"/>
          </w:rPr>
          <w:t>Persistent operation queries</w:t>
        </w:r>
      </w:hyperlink>
    </w:p>
    <w:p>
      <w:pPr>
        <w:pStyle w:val="Heading2"/>
        <w:keepNext/>
      </w:pPr>
      <w:r>
        <w:t>tinySSB synchronization in simple terms</w:t>
      </w:r>
    </w:p>
    <w:p>
      <w:r>
        <w:rPr>
          <w:rFonts w:ascii="Calibri" w:hAnsi="Calibri" w:eastAsia="Calibri"/>
          <w:b w:val="0"/>
          <w:i w:val="0"/>
          <w:color w:val="17242E"/>
          <w:sz w:val="22"/>
        </w:rPr>
        <w:t>The tinySSB build does not use Tremola's custom board transport. It publishes signed WBD events into tinySSB feeds. BLE exchanges compact feed packets. If content spans several packets or chunks, tinySSB asks again for missing pieces. The adapter receives complete events, applies the same board reducer, and stores the board metadata and invitations in its local state.</w:t>
      </w:r>
    </w:p>
    <w:p>
      <w:pPr>
        <w:numPr>
          <w:ilvl w:val="0"/>
          <w:numId w:val="10"/>
        </w:numPr>
      </w:pPr>
      <w:r>
        <w:rPr>
          <w:rFonts w:ascii="Calibri" w:hAnsi="Calibri" w:eastAsia="Calibri"/>
          <w:b w:val="0"/>
          <w:i w:val="0"/>
          <w:color w:val="17242E"/>
          <w:sz w:val="22"/>
        </w:rPr>
        <w:t>Contact verification and signed invitations control what the whiteboard UI accepts.</w:t>
      </w:r>
    </w:p>
    <w:p>
      <w:pPr>
        <w:numPr>
          <w:ilvl w:val="0"/>
          <w:numId w:val="10"/>
        </w:numPr>
      </w:pPr>
      <w:r>
        <w:rPr>
          <w:rFonts w:ascii="Calibri" w:hAnsi="Calibri" w:eastAsia="Calibri"/>
          <w:b w:val="0"/>
          <w:i w:val="0"/>
          <w:color w:val="17242E"/>
          <w:sz w:val="22"/>
        </w:rPr>
        <w:t>The underlying WBD events are public tinySSB events, not encrypted private board messages.</w:t>
      </w:r>
    </w:p>
    <w:p>
      <w:pPr>
        <w:numPr>
          <w:ilvl w:val="0"/>
          <w:numId w:val="10"/>
        </w:numPr>
      </w:pPr>
      <w:r>
        <w:rPr>
          <w:rFonts w:ascii="Calibri" w:hAnsi="Calibri" w:eastAsia="Calibri"/>
          <w:b w:val="0"/>
          <w:i w:val="0"/>
          <w:color w:val="17242E"/>
          <w:sz w:val="22"/>
        </w:rPr>
        <w:t>Slow delivery or a dropped connection should be reported as an observed limitation, not hidden behind the word 'eventual'.</w:t>
      </w:r>
    </w:p>
    <w:p>
      <w:pPr>
        <w:pStyle w:val="TableSource"/>
      </w:pPr>
      <w:r>
        <w:rPr>
          <w:rFonts w:ascii="Calibri" w:hAnsi="Calibri" w:eastAsia="Calibri"/>
          <w:b/>
          <w:i w:val="0"/>
          <w:color w:val="5F6B76"/>
          <w:sz w:val="18"/>
        </w:rPr>
        <w:t xml:space="preserve">Repository: </w:t>
      </w:r>
      <w:hyperlink r:id="rId27">
        <w:r>
          <w:rPr>
            <w:rFonts w:ascii="Calibri" w:hAnsi="Calibri"/>
            <w:color w:val="0563C1"/>
            <w:u w:val="single"/>
            <w:sz w:val="18"/>
          </w:rPr>
          <w:t>Reproducible tinySSB integration</w:t>
        </w:r>
      </w:hyperlink>
    </w:p>
    <w:p>
      <w:pPr>
        <w:pStyle w:val="TableSource"/>
      </w:pPr>
      <w:r>
        <w:rPr>
          <w:rFonts w:ascii="Calibri" w:hAnsi="Calibri" w:eastAsia="Calibri"/>
          <w:b/>
          <w:i w:val="0"/>
          <w:color w:val="5F6B76"/>
          <w:sz w:val="18"/>
        </w:rPr>
        <w:t xml:space="preserve">Repository: </w:t>
      </w:r>
      <w:hyperlink r:id="rId28">
        <w:r>
          <w:rPr>
            <w:rFonts w:ascii="Calibri" w:hAnsi="Calibri"/>
            <w:color w:val="0563C1"/>
            <w:u w:val="single"/>
            <w:sz w:val="18"/>
          </w:rPr>
          <w:t>tinySSB BLE startup fix</w:t>
        </w:r>
      </w:hyperlink>
    </w:p>
    <w:p>
      <w:pPr>
        <w:pStyle w:val="Heading2"/>
        <w:keepNext/>
      </w:pPr>
      <w:r>
        <w:t>Operation types</w:t>
      </w:r>
    </w:p>
    <w:tbl>
      <w:tblPr>
        <w:tblW w:type="dxa" w:w="9360"/>
        <w:tblLayout w:type="fixed"/>
        <w:tblLook w:firstColumn="1" w:firstRow="1" w:lastColumn="0" w:lastRow="0" w:noHBand="0" w:noVBand="1" w:val="04A0"/>
        <w:tblInd w:w="120" w:type="dxa"/>
        <w:tblCellMar>
          <w:top w:w="80" w:type="dxa"/>
          <w:start w:w="120" w:type="dxa"/>
          <w:bottom w:w="80" w:type="dxa"/>
          <w:end w:w="120" w:type="dxa"/>
        </w:tblCellMar>
        <w:tblBorders>
          <w:top w:val="single" w:sz="4" w:space="0" w:color="D5DDE5"/>
          <w:left w:val="single" w:sz="4" w:space="0" w:color="D5DDE5"/>
          <w:bottom w:val="single" w:sz="4" w:space="0" w:color="D5DDE5"/>
          <w:right w:val="single" w:sz="4" w:space="0" w:color="D5DDE5"/>
          <w:insideH w:val="single" w:sz="4" w:space="0" w:color="D5DDE5"/>
          <w:insideV w:val="single" w:sz="4" w:space="0" w:color="D5DDE5"/>
        </w:tblBorders>
      </w:tblPr>
      <w:tblGrid>
        <w:gridCol w:w="792"/>
        <w:gridCol w:w="1944"/>
        <w:gridCol w:w="6624"/>
      </w:tblGrid>
      <w:tr>
        <w:trPr>
          <w:tblHeader w:val="true"/>
          <w:cantSplit/>
        </w:trPr>
        <w:tc>
          <w:tcPr>
            <w:tcW w:type="dxa" w:w="792"/>
            <w:shd w:fill="E8EEF5"/>
            <w:vAlign w:val="top"/>
          </w:tcPr>
          <w:p>
            <w:pPr>
              <w:spacing w:after="0"/>
            </w:pPr>
            <w:r>
              <w:rPr>
                <w:rFonts w:ascii="Calibri" w:hAnsi="Calibri" w:eastAsia="Calibri"/>
                <w:b/>
                <w:i w:val="0"/>
                <w:color w:val="1F4D78"/>
                <w:sz w:val="17"/>
              </w:rPr>
              <w:t>Key</w:t>
            </w:r>
          </w:p>
        </w:tc>
        <w:tc>
          <w:tcPr>
            <w:tcW w:type="dxa" w:w="1944"/>
            <w:shd w:fill="E8EEF5"/>
            <w:vAlign w:val="top"/>
          </w:tcPr>
          <w:p>
            <w:pPr>
              <w:spacing w:after="0"/>
            </w:pPr>
            <w:r>
              <w:rPr>
                <w:rFonts w:ascii="Calibri" w:hAnsi="Calibri" w:eastAsia="Calibri"/>
                <w:b/>
                <w:i w:val="0"/>
                <w:color w:val="1F4D78"/>
                <w:sz w:val="17"/>
              </w:rPr>
              <w:t>Meaning</w:t>
            </w:r>
          </w:p>
        </w:tc>
        <w:tc>
          <w:tcPr>
            <w:tcW w:type="dxa" w:w="6624"/>
            <w:shd w:fill="E8EEF5"/>
            <w:vAlign w:val="top"/>
          </w:tcPr>
          <w:p>
            <w:pPr>
              <w:spacing w:after="0"/>
            </w:pPr>
            <w:r>
              <w:rPr>
                <w:rFonts w:ascii="Calibri" w:hAnsi="Calibri" w:eastAsia="Calibri"/>
                <w:b/>
                <w:i w:val="0"/>
                <w:color w:val="1F4D78"/>
                <w:sz w:val="17"/>
              </w:rPr>
              <w:t>Main data</w:t>
            </w:r>
          </w:p>
        </w:tc>
      </w:tr>
      <w:tr>
        <w:trPr>
          <w:cantSplit/>
        </w:trPr>
        <w:tc>
          <w:tcPr>
            <w:tcW w:type="dxa" w:w="792"/>
            <w:vAlign w:val="top"/>
          </w:tcPr>
          <w:p>
            <w:pPr>
              <w:spacing w:after="0"/>
            </w:pPr>
            <w:r>
              <w:rPr>
                <w:rFonts w:ascii="Calibri" w:hAnsi="Calibri" w:eastAsia="Calibri"/>
                <w:b w:val="0"/>
                <w:i w:val="0"/>
                <w:color w:val="17242E"/>
                <w:sz w:val="17"/>
              </w:rPr>
              <w:t>s</w:t>
            </w:r>
          </w:p>
        </w:tc>
        <w:tc>
          <w:tcPr>
            <w:tcW w:type="dxa" w:w="1944"/>
            <w:vAlign w:val="top"/>
          </w:tcPr>
          <w:p>
            <w:pPr>
              <w:spacing w:after="0"/>
            </w:pPr>
            <w:r>
              <w:rPr>
                <w:rFonts w:ascii="Calibri" w:hAnsi="Calibri" w:eastAsia="Calibri"/>
                <w:b w:val="0"/>
                <w:i w:val="0"/>
                <w:color w:val="17242E"/>
                <w:sz w:val="17"/>
              </w:rPr>
              <w:t>Stroke</w:t>
            </w:r>
          </w:p>
        </w:tc>
        <w:tc>
          <w:tcPr>
            <w:tcW w:type="dxa" w:w="6624"/>
            <w:vAlign w:val="top"/>
          </w:tcPr>
          <w:p>
            <w:pPr>
              <w:spacing w:after="0"/>
            </w:pPr>
            <w:r>
              <w:rPr>
                <w:rFonts w:ascii="Calibri" w:hAnsi="Calibri" w:eastAsia="Calibri"/>
                <w:b w:val="0"/>
                <w:i w:val="0"/>
                <w:color w:val="17242E"/>
                <w:sz w:val="17"/>
              </w:rPr>
              <w:t>Color, width, and an ordered list of sampled points</w:t>
            </w:r>
          </w:p>
        </w:tc>
      </w:tr>
      <w:tr>
        <w:trPr>
          <w:cantSplit/>
        </w:trPr>
        <w:tc>
          <w:tcPr>
            <w:tcW w:type="dxa" w:w="792"/>
            <w:shd w:fill="FAFBFC"/>
            <w:vAlign w:val="top"/>
          </w:tcPr>
          <w:p>
            <w:pPr>
              <w:spacing w:after="0"/>
            </w:pPr>
            <w:r>
              <w:rPr>
                <w:rFonts w:ascii="Calibri" w:hAnsi="Calibri" w:eastAsia="Calibri"/>
                <w:b w:val="0"/>
                <w:i w:val="0"/>
                <w:color w:val="17242E"/>
                <w:sz w:val="17"/>
              </w:rPr>
              <w:t>t</w:t>
            </w:r>
          </w:p>
        </w:tc>
        <w:tc>
          <w:tcPr>
            <w:tcW w:type="dxa" w:w="1944"/>
            <w:shd w:fill="FAFBFC"/>
            <w:vAlign w:val="top"/>
          </w:tcPr>
          <w:p>
            <w:pPr>
              <w:spacing w:after="0"/>
            </w:pPr>
            <w:r>
              <w:rPr>
                <w:rFonts w:ascii="Calibri" w:hAnsi="Calibri" w:eastAsia="Calibri"/>
                <w:b w:val="0"/>
                <w:i w:val="0"/>
                <w:color w:val="17242E"/>
                <w:sz w:val="17"/>
              </w:rPr>
              <w:t>Text</w:t>
            </w:r>
          </w:p>
        </w:tc>
        <w:tc>
          <w:tcPr>
            <w:tcW w:type="dxa" w:w="6624"/>
            <w:shd w:fill="FAFBFC"/>
            <w:vAlign w:val="top"/>
          </w:tcPr>
          <w:p>
            <w:pPr>
              <w:spacing w:after="0"/>
            </w:pPr>
            <w:r>
              <w:rPr>
                <w:rFonts w:ascii="Calibri" w:hAnsi="Calibri" w:eastAsia="Calibri"/>
                <w:b w:val="0"/>
                <w:i w:val="0"/>
                <w:color w:val="17242E"/>
                <w:sz w:val="17"/>
              </w:rPr>
              <w:t>Text, color, and position</w:t>
            </w:r>
          </w:p>
        </w:tc>
      </w:tr>
      <w:tr>
        <w:trPr>
          <w:cantSplit/>
        </w:trPr>
        <w:tc>
          <w:tcPr>
            <w:tcW w:type="dxa" w:w="792"/>
            <w:vAlign w:val="top"/>
          </w:tcPr>
          <w:p>
            <w:pPr>
              <w:spacing w:after="0"/>
            </w:pPr>
            <w:r>
              <w:rPr>
                <w:rFonts w:ascii="Calibri" w:hAnsi="Calibri" w:eastAsia="Calibri"/>
                <w:b w:val="0"/>
                <w:i w:val="0"/>
                <w:color w:val="17242E"/>
                <w:sz w:val="17"/>
              </w:rPr>
              <w:t>m</w:t>
            </w:r>
          </w:p>
        </w:tc>
        <w:tc>
          <w:tcPr>
            <w:tcW w:type="dxa" w:w="1944"/>
            <w:vAlign w:val="top"/>
          </w:tcPr>
          <w:p>
            <w:pPr>
              <w:spacing w:after="0"/>
            </w:pPr>
            <w:r>
              <w:rPr>
                <w:rFonts w:ascii="Calibri" w:hAnsi="Calibri" w:eastAsia="Calibri"/>
                <w:b w:val="0"/>
                <w:i w:val="0"/>
                <w:color w:val="17242E"/>
                <w:sz w:val="17"/>
              </w:rPr>
              <w:t>Move/resize</w:t>
            </w:r>
          </w:p>
        </w:tc>
        <w:tc>
          <w:tcPr>
            <w:tcW w:type="dxa" w:w="6624"/>
            <w:vAlign w:val="top"/>
          </w:tcPr>
          <w:p>
            <w:pPr>
              <w:spacing w:after="0"/>
            </w:pPr>
            <w:r>
              <w:rPr>
                <w:rFonts w:ascii="Calibri" w:hAnsi="Calibri" w:eastAsia="Calibri"/>
                <w:b w:val="0"/>
                <w:i w:val="0"/>
                <w:color w:val="17242E"/>
                <w:sz w:val="17"/>
              </w:rPr>
              <w:t>Target object ID, x/y offset, and scale</w:t>
            </w:r>
          </w:p>
        </w:tc>
      </w:tr>
      <w:tr>
        <w:trPr>
          <w:cantSplit/>
        </w:trPr>
        <w:tc>
          <w:tcPr>
            <w:tcW w:type="dxa" w:w="792"/>
            <w:shd w:fill="FAFBFC"/>
            <w:vAlign w:val="top"/>
          </w:tcPr>
          <w:p>
            <w:pPr>
              <w:spacing w:after="0"/>
            </w:pPr>
            <w:r>
              <w:rPr>
                <w:rFonts w:ascii="Calibri" w:hAnsi="Calibri" w:eastAsia="Calibri"/>
                <w:b w:val="0"/>
                <w:i w:val="0"/>
                <w:color w:val="17242E"/>
                <w:sz w:val="17"/>
              </w:rPr>
              <w:t>k</w:t>
            </w:r>
          </w:p>
        </w:tc>
        <w:tc>
          <w:tcPr>
            <w:tcW w:type="dxa" w:w="1944"/>
            <w:shd w:fill="FAFBFC"/>
            <w:vAlign w:val="top"/>
          </w:tcPr>
          <w:p>
            <w:pPr>
              <w:spacing w:after="0"/>
            </w:pPr>
            <w:r>
              <w:rPr>
                <w:rFonts w:ascii="Calibri" w:hAnsi="Calibri" w:eastAsia="Calibri"/>
                <w:b w:val="0"/>
                <w:i w:val="0"/>
                <w:color w:val="17242E"/>
                <w:sz w:val="17"/>
              </w:rPr>
              <w:t>Recolor</w:t>
            </w:r>
          </w:p>
        </w:tc>
        <w:tc>
          <w:tcPr>
            <w:tcW w:type="dxa" w:w="6624"/>
            <w:shd w:fill="FAFBFC"/>
            <w:vAlign w:val="top"/>
          </w:tcPr>
          <w:p>
            <w:pPr>
              <w:spacing w:after="0"/>
            </w:pPr>
            <w:r>
              <w:rPr>
                <w:rFonts w:ascii="Calibri" w:hAnsi="Calibri" w:eastAsia="Calibri"/>
                <w:b w:val="0"/>
                <w:i w:val="0"/>
                <w:color w:val="17242E"/>
                <w:sz w:val="17"/>
              </w:rPr>
              <w:t>Target object ID and selected color</w:t>
            </w:r>
          </w:p>
        </w:tc>
      </w:tr>
      <w:tr>
        <w:trPr>
          <w:cantSplit/>
        </w:trPr>
        <w:tc>
          <w:tcPr>
            <w:tcW w:type="dxa" w:w="792"/>
            <w:vAlign w:val="top"/>
          </w:tcPr>
          <w:p>
            <w:pPr>
              <w:spacing w:after="0"/>
            </w:pPr>
            <w:r>
              <w:rPr>
                <w:rFonts w:ascii="Calibri" w:hAnsi="Calibri" w:eastAsia="Calibri"/>
                <w:b w:val="0"/>
                <w:i w:val="0"/>
                <w:color w:val="17242E"/>
                <w:sz w:val="17"/>
              </w:rPr>
              <w:t>d</w:t>
            </w:r>
          </w:p>
        </w:tc>
        <w:tc>
          <w:tcPr>
            <w:tcW w:type="dxa" w:w="1944"/>
            <w:vAlign w:val="top"/>
          </w:tcPr>
          <w:p>
            <w:pPr>
              <w:spacing w:after="0"/>
            </w:pPr>
            <w:r>
              <w:rPr>
                <w:rFonts w:ascii="Calibri" w:hAnsi="Calibri" w:eastAsia="Calibri"/>
                <w:b w:val="0"/>
                <w:i w:val="0"/>
                <w:color w:val="17242E"/>
                <w:sz w:val="17"/>
              </w:rPr>
              <w:t>Delete</w:t>
            </w:r>
          </w:p>
        </w:tc>
        <w:tc>
          <w:tcPr>
            <w:tcW w:type="dxa" w:w="6624"/>
            <w:vAlign w:val="top"/>
          </w:tcPr>
          <w:p>
            <w:pPr>
              <w:spacing w:after="0"/>
            </w:pPr>
            <w:r>
              <w:rPr>
                <w:rFonts w:ascii="Calibri" w:hAnsi="Calibri" w:eastAsia="Calibri"/>
                <w:b w:val="0"/>
                <w:i w:val="0"/>
                <w:color w:val="17242E"/>
                <w:sz w:val="17"/>
              </w:rPr>
              <w:t>Target object ID</w:t>
            </w:r>
          </w:p>
        </w:tc>
      </w:tr>
      <w:tr>
        <w:trPr>
          <w:cantSplit/>
        </w:trPr>
        <w:tc>
          <w:tcPr>
            <w:tcW w:type="dxa" w:w="792"/>
            <w:shd w:fill="FAFBFC"/>
            <w:vAlign w:val="top"/>
          </w:tcPr>
          <w:p>
            <w:pPr>
              <w:spacing w:after="0"/>
            </w:pPr>
            <w:r>
              <w:rPr>
                <w:rFonts w:ascii="Calibri" w:hAnsi="Calibri" w:eastAsia="Calibri"/>
                <w:b w:val="0"/>
                <w:i w:val="0"/>
                <w:color w:val="17242E"/>
                <w:sz w:val="17"/>
              </w:rPr>
              <w:t>c</w:t>
            </w:r>
          </w:p>
        </w:tc>
        <w:tc>
          <w:tcPr>
            <w:tcW w:type="dxa" w:w="1944"/>
            <w:shd w:fill="FAFBFC"/>
            <w:vAlign w:val="top"/>
          </w:tcPr>
          <w:p>
            <w:pPr>
              <w:spacing w:after="0"/>
            </w:pPr>
            <w:r>
              <w:rPr>
                <w:rFonts w:ascii="Calibri" w:hAnsi="Calibri" w:eastAsia="Calibri"/>
                <w:b w:val="0"/>
                <w:i w:val="0"/>
                <w:color w:val="17242E"/>
                <w:sz w:val="17"/>
              </w:rPr>
              <w:t>Clear</w:t>
            </w:r>
          </w:p>
        </w:tc>
        <w:tc>
          <w:tcPr>
            <w:tcW w:type="dxa" w:w="6624"/>
            <w:shd w:fill="FAFBFC"/>
            <w:vAlign w:val="top"/>
          </w:tcPr>
          <w:p>
            <w:pPr>
              <w:spacing w:after="0"/>
            </w:pPr>
            <w:r>
              <w:rPr>
                <w:rFonts w:ascii="Calibri" w:hAnsi="Calibri" w:eastAsia="Calibri"/>
                <w:b w:val="0"/>
                <w:i w:val="0"/>
                <w:color w:val="17242E"/>
                <w:sz w:val="17"/>
              </w:rPr>
              <w:t>Hides all earlier visible objects; immediate and no undo</w:t>
            </w:r>
          </w:p>
        </w:tc>
      </w:tr>
      <w:tr>
        <w:trPr>
          <w:cantSplit/>
        </w:trPr>
        <w:tc>
          <w:tcPr>
            <w:tcW w:type="dxa" w:w="792"/>
            <w:vAlign w:val="top"/>
          </w:tcPr>
          <w:p>
            <w:pPr>
              <w:spacing w:after="0"/>
            </w:pPr>
            <w:r>
              <w:rPr>
                <w:rFonts w:ascii="Calibri" w:hAnsi="Calibri" w:eastAsia="Calibri"/>
                <w:b w:val="0"/>
                <w:i w:val="0"/>
                <w:color w:val="17242E"/>
                <w:sz w:val="17"/>
              </w:rPr>
              <w:t>n</w:t>
            </w:r>
          </w:p>
        </w:tc>
        <w:tc>
          <w:tcPr>
            <w:tcW w:type="dxa" w:w="1944"/>
            <w:vAlign w:val="top"/>
          </w:tcPr>
          <w:p>
            <w:pPr>
              <w:spacing w:after="0"/>
            </w:pPr>
            <w:r>
              <w:rPr>
                <w:rFonts w:ascii="Calibri" w:hAnsi="Calibri" w:eastAsia="Calibri"/>
                <w:b w:val="0"/>
                <w:i w:val="0"/>
                <w:color w:val="17242E"/>
                <w:sz w:val="17"/>
              </w:rPr>
              <w:t>Board name</w:t>
            </w:r>
          </w:p>
        </w:tc>
        <w:tc>
          <w:tcPr>
            <w:tcW w:type="dxa" w:w="6624"/>
            <w:vAlign w:val="top"/>
          </w:tcPr>
          <w:p>
            <w:pPr>
              <w:spacing w:after="0"/>
            </w:pPr>
            <w:r>
              <w:rPr>
                <w:rFonts w:ascii="Calibri" w:hAnsi="Calibri" w:eastAsia="Calibri"/>
                <w:b w:val="0"/>
                <w:i w:val="0"/>
                <w:color w:val="17242E"/>
                <w:sz w:val="17"/>
              </w:rPr>
              <w:t>Shared display-name update</w:t>
            </w:r>
          </w:p>
        </w:tc>
      </w:tr>
      <w:tr>
        <w:trPr>
          <w:cantSplit/>
        </w:trPr>
        <w:tc>
          <w:tcPr>
            <w:tcW w:type="dxa" w:w="792"/>
            <w:shd w:fill="FAFBFC"/>
            <w:vAlign w:val="top"/>
          </w:tcPr>
          <w:p>
            <w:pPr>
              <w:spacing w:after="0"/>
            </w:pPr>
            <w:r>
              <w:rPr>
                <w:rFonts w:ascii="Calibri" w:hAnsi="Calibri" w:eastAsia="Calibri"/>
                <w:b w:val="0"/>
                <w:i w:val="0"/>
                <w:color w:val="17242E"/>
                <w:sz w:val="17"/>
              </w:rPr>
              <w:t>x</w:t>
            </w:r>
          </w:p>
        </w:tc>
        <w:tc>
          <w:tcPr>
            <w:tcW w:type="dxa" w:w="1944"/>
            <w:shd w:fill="FAFBFC"/>
            <w:vAlign w:val="top"/>
          </w:tcPr>
          <w:p>
            <w:pPr>
              <w:spacing w:after="0"/>
            </w:pPr>
            <w:r>
              <w:rPr>
                <w:rFonts w:ascii="Calibri" w:hAnsi="Calibri" w:eastAsia="Calibri"/>
                <w:b w:val="0"/>
                <w:i w:val="0"/>
                <w:color w:val="17242E"/>
                <w:sz w:val="17"/>
              </w:rPr>
              <w:t>Legacy cancel</w:t>
            </w:r>
          </w:p>
        </w:tc>
        <w:tc>
          <w:tcPr>
            <w:tcW w:type="dxa" w:w="6624"/>
            <w:shd w:fill="FAFBFC"/>
            <w:vAlign w:val="top"/>
          </w:tcPr>
          <w:p>
            <w:pPr>
              <w:spacing w:after="0"/>
            </w:pPr>
            <w:r>
              <w:rPr>
                <w:rFonts w:ascii="Calibri" w:hAnsi="Calibri" w:eastAsia="Calibri"/>
                <w:b w:val="0"/>
                <w:i w:val="0"/>
                <w:color w:val="17242E"/>
                <w:sz w:val="17"/>
              </w:rPr>
              <w:t>Accepted only for migration; current UI does not create it</w:t>
            </w:r>
          </w:p>
        </w:tc>
      </w:tr>
    </w:tbl>
    <w:p>
      <w:pPr>
        <w:pStyle w:val="TableSource"/>
      </w:pPr>
      <w:r>
        <w:rPr>
          <w:rFonts w:ascii="Calibri" w:hAnsi="Calibri" w:eastAsia="Calibri"/>
          <w:b/>
          <w:i w:val="0"/>
          <w:color w:val="5F6B76"/>
          <w:sz w:val="18"/>
        </w:rPr>
        <w:t xml:space="preserve">Repository: </w:t>
      </w:r>
      <w:hyperlink r:id="rId15">
        <w:r>
          <w:rPr>
            <w:rFonts w:ascii="Calibri" w:hAnsi="Calibri"/>
            <w:color w:val="0563C1"/>
            <w:u w:val="single"/>
            <w:sz w:val="18"/>
          </w:rPr>
          <w:t>Event validation and reducer</w:t>
        </w:r>
      </w:hyperlink>
    </w:p>
    <w:p>
      <w:pPr>
        <w:pStyle w:val="Heading2"/>
        <w:keepNext/>
      </w:pPr>
      <w:r>
        <w:t>How conflicts are resolved</w:t>
      </w:r>
    </w:p>
    <w:p>
      <w:pPr>
        <w:numPr>
          <w:ilvl w:val="0"/>
          <w:numId w:val="10"/>
        </w:numPr>
      </w:pPr>
      <w:r>
        <w:rPr>
          <w:rFonts w:ascii="Calibri" w:hAnsi="Calibri" w:eastAsia="Calibri"/>
          <w:b w:val="0"/>
          <w:i w:val="0"/>
          <w:color w:val="17242E"/>
          <w:sz w:val="22"/>
        </w:rPr>
        <w:t>Two users draw at the same time: both strokes remain because they have different IDs.</w:t>
      </w:r>
    </w:p>
    <w:p>
      <w:pPr>
        <w:numPr>
          <w:ilvl w:val="0"/>
          <w:numId w:val="10"/>
        </w:numPr>
      </w:pPr>
      <w:r>
        <w:rPr>
          <w:rFonts w:ascii="Calibri" w:hAnsi="Calibri" w:eastAsia="Calibri"/>
          <w:b w:val="0"/>
          <w:i w:val="0"/>
          <w:color w:val="17242E"/>
          <w:sz w:val="22"/>
        </w:rPr>
        <w:t>The same operation arrives twice: the duplicate ID is ignored.</w:t>
      </w:r>
    </w:p>
    <w:p>
      <w:pPr>
        <w:numPr>
          <w:ilvl w:val="0"/>
          <w:numId w:val="10"/>
        </w:numPr>
      </w:pPr>
      <w:r>
        <w:rPr>
          <w:rFonts w:ascii="Calibri" w:hAnsi="Calibri" w:eastAsia="Calibri"/>
          <w:b w:val="0"/>
          <w:i w:val="0"/>
          <w:color w:val="17242E"/>
          <w:sz w:val="22"/>
        </w:rPr>
        <w:t>Two users move or recolor the same object: the operation with the later Lamport order wins; event ID is the deterministic tie-breaker.</w:t>
      </w:r>
    </w:p>
    <w:p>
      <w:pPr>
        <w:numPr>
          <w:ilvl w:val="0"/>
          <w:numId w:val="10"/>
        </w:numPr>
      </w:pPr>
      <w:r>
        <w:rPr>
          <w:rFonts w:ascii="Calibri" w:hAnsi="Calibri" w:eastAsia="Calibri"/>
          <w:b w:val="0"/>
          <w:i w:val="0"/>
          <w:color w:val="17242E"/>
          <w:sz w:val="22"/>
        </w:rPr>
        <w:t>A move arrives before its original stroke or text: it remains in the operation set and becomes visible when the target arrives.</w:t>
      </w:r>
    </w:p>
    <w:p>
      <w:pPr>
        <w:numPr>
          <w:ilvl w:val="0"/>
          <w:numId w:val="10"/>
        </w:numPr>
      </w:pPr>
      <w:r>
        <w:rPr>
          <w:rFonts w:ascii="Calibri" w:hAnsi="Calibri" w:eastAsia="Calibri"/>
          <w:b w:val="0"/>
          <w:i w:val="0"/>
          <w:color w:val="17242E"/>
          <w:sz w:val="22"/>
        </w:rPr>
        <w:t>Clear arrives: it hides operations ordered before it. Later operations remain visible.</w:t>
      </w:r>
    </w:p>
    <w:p>
      <w:pPr>
        <w:keepLines/>
        <w:spacing w:before="80" w:after="180" w:line="276" w:lineRule="auto"/>
        <w:ind w:left="115" w:right="115"/>
        <w:shd w:fill="FFF4D6"/>
        <w:pBdr>
          <w:top w:val="single" w:sz="4" w:space="6" w:color="D5DDE5"/>
          <w:left w:val="single" w:sz="4" w:space="6" w:color="D5DDE5"/>
          <w:bottom w:val="single" w:sz="4" w:space="6" w:color="D5DDE5"/>
          <w:right w:val="single" w:sz="4" w:space="6" w:color="D5DDE5"/>
        </w:pBdr>
      </w:pPr>
      <w:r>
        <w:rPr>
          <w:rFonts w:ascii="Calibri" w:hAnsi="Calibri" w:eastAsia="Calibri"/>
          <w:b/>
          <w:i w:val="0"/>
          <w:color w:val="1F4D78"/>
          <w:sz w:val="21"/>
        </w:rPr>
        <w:t>CRDT wording</w:t>
      </w:r>
      <w:r>
        <w:br/>
      </w:r>
      <w:r>
        <w:rPr>
          <w:rFonts w:ascii="Calibri" w:hAnsi="Calibri" w:eastAsia="Calibri"/>
          <w:b w:val="0"/>
          <w:i w:val="0"/>
          <w:color w:val="17242E"/>
          <w:sz w:val="20"/>
        </w:rPr>
        <w:t>Call the design a 'CRDT-like operation log with deterministic replay' or an 'operation-based convergent data model'. It is not a general-purpose CRDT library, but peers with the same valid operation set compute the same board.</w:t>
      </w:r>
    </w:p>
    <w:p>
      <w:pPr>
        <w:pStyle w:val="Heading1"/>
        <w:keepNext/>
      </w:pPr>
      <w:r>
        <w:t>5. Why the First Mobile Sync Failed</w:t>
      </w:r>
    </w:p>
    <w:p>
      <w:pPr>
        <w:pStyle w:val="Heading2"/>
        <w:keepNext/>
      </w:pPr>
      <w:r>
        <w:t>The team's hypothesis was substantially correct</w:t>
      </w:r>
    </w:p>
    <w:p>
      <w:r>
        <w:rPr>
          <w:rFonts w:ascii="Calibri" w:hAnsi="Calibri" w:eastAsia="Calibri"/>
          <w:b w:val="0"/>
          <w:i w:val="0"/>
          <w:color w:val="17242E"/>
          <w:sz w:val="22"/>
        </w:rPr>
        <w:t>The earlier Android path behaved like best-effort delivery at the complete-operation level. Large signed JSON events were Base64-encoded and divided into many BLE fragments. If one fragment was missing, the receiver could not reconstruct the event. There was no reliable operation-level confirmation and gap recovery for the whiteboard path. This explains why a single letter and Clear were much more likely to arrive than a long stroke.</w:t>
      </w:r>
    </w:p>
    <w:tbl>
      <w:tblPr>
        <w:tblW w:type="dxa" w:w="9360"/>
        <w:tblLayout w:type="fixed"/>
        <w:tblLook w:firstColumn="1" w:firstRow="1" w:lastColumn="0" w:lastRow="0" w:noHBand="0" w:noVBand="1" w:val="04A0"/>
        <w:tblInd w:w="120" w:type="dxa"/>
        <w:tblCellMar>
          <w:top w:w="80" w:type="dxa"/>
          <w:start w:w="120" w:type="dxa"/>
          <w:bottom w:w="80" w:type="dxa"/>
          <w:end w:w="120" w:type="dxa"/>
        </w:tblCellMar>
        <w:tblBorders>
          <w:top w:val="single" w:sz="4" w:space="0" w:color="D5DDE5"/>
          <w:left w:val="single" w:sz="4" w:space="0" w:color="D5DDE5"/>
          <w:bottom w:val="single" w:sz="4" w:space="0" w:color="D5DDE5"/>
          <w:right w:val="single" w:sz="4" w:space="0" w:color="D5DDE5"/>
          <w:insideH w:val="single" w:sz="4" w:space="0" w:color="D5DDE5"/>
          <w:insideV w:val="single" w:sz="4" w:space="0" w:color="D5DDE5"/>
        </w:tblBorders>
      </w:tblPr>
      <w:tblGrid>
        <w:gridCol w:w="1944"/>
        <w:gridCol w:w="3528"/>
        <w:gridCol w:w="3888"/>
      </w:tblGrid>
      <w:tr>
        <w:trPr>
          <w:tblHeader w:val="true"/>
          <w:cantSplit/>
        </w:trPr>
        <w:tc>
          <w:tcPr>
            <w:tcW w:type="dxa" w:w="1944"/>
            <w:shd w:fill="E8EEF5"/>
            <w:vAlign w:val="top"/>
          </w:tcPr>
          <w:p>
            <w:pPr>
              <w:spacing w:after="0"/>
            </w:pPr>
            <w:r>
              <w:rPr>
                <w:rFonts w:ascii="Calibri" w:hAnsi="Calibri" w:eastAsia="Calibri"/>
                <w:b/>
                <w:i w:val="0"/>
                <w:color w:val="1F4D78"/>
                <w:sz w:val="16"/>
              </w:rPr>
              <w:t>Observed symptom</w:t>
            </w:r>
          </w:p>
        </w:tc>
        <w:tc>
          <w:tcPr>
            <w:tcW w:type="dxa" w:w="3528"/>
            <w:shd w:fill="E8EEF5"/>
            <w:vAlign w:val="top"/>
          </w:tcPr>
          <w:p>
            <w:pPr>
              <w:spacing w:after="0"/>
            </w:pPr>
            <w:r>
              <w:rPr>
                <w:rFonts w:ascii="Calibri" w:hAnsi="Calibri" w:eastAsia="Calibri"/>
                <w:b/>
                <w:i w:val="0"/>
                <w:color w:val="1F4D78"/>
                <w:sz w:val="16"/>
              </w:rPr>
              <w:t>Why it happened</w:t>
            </w:r>
          </w:p>
        </w:tc>
        <w:tc>
          <w:tcPr>
            <w:tcW w:type="dxa" w:w="3888"/>
            <w:shd w:fill="E8EEF5"/>
            <w:vAlign w:val="top"/>
          </w:tcPr>
          <w:p>
            <w:pPr>
              <w:spacing w:after="0"/>
            </w:pPr>
            <w:r>
              <w:rPr>
                <w:rFonts w:ascii="Calibri" w:hAnsi="Calibri" w:eastAsia="Calibri"/>
                <w:b/>
                <w:i w:val="0"/>
                <w:color w:val="1F4D78"/>
                <w:sz w:val="16"/>
              </w:rPr>
              <w:t>Current answer</w:t>
            </w:r>
          </w:p>
        </w:tc>
      </w:tr>
      <w:tr>
        <w:trPr>
          <w:cantSplit/>
        </w:trPr>
        <w:tc>
          <w:tcPr>
            <w:tcW w:type="dxa" w:w="1944"/>
            <w:vAlign w:val="top"/>
          </w:tcPr>
          <w:p>
            <w:pPr>
              <w:spacing w:after="0"/>
            </w:pPr>
            <w:r>
              <w:rPr>
                <w:rFonts w:ascii="Calibri" w:hAnsi="Calibri" w:eastAsia="Calibri"/>
                <w:b w:val="0"/>
                <w:i w:val="0"/>
                <w:color w:val="17242E"/>
                <w:sz w:val="16"/>
              </w:rPr>
              <w:t>Clear usually arrived</w:t>
            </w:r>
          </w:p>
        </w:tc>
        <w:tc>
          <w:tcPr>
            <w:tcW w:type="dxa" w:w="3528"/>
            <w:vAlign w:val="top"/>
          </w:tcPr>
          <w:p>
            <w:pPr>
              <w:spacing w:after="0"/>
            </w:pPr>
            <w:r>
              <w:rPr>
                <w:rFonts w:ascii="Calibri" w:hAnsi="Calibri" w:eastAsia="Calibri"/>
                <w:b w:val="0"/>
                <w:i w:val="0"/>
                <w:color w:val="17242E"/>
                <w:sz w:val="16"/>
              </w:rPr>
              <w:t>Clear is small and independent. It does not need an earlier object.</w:t>
            </w:r>
          </w:p>
        </w:tc>
        <w:tc>
          <w:tcPr>
            <w:tcW w:type="dxa" w:w="3888"/>
            <w:vAlign w:val="top"/>
          </w:tcPr>
          <w:p>
            <w:pPr>
              <w:spacing w:after="0"/>
            </w:pPr>
            <w:r>
              <w:rPr>
                <w:rFonts w:ascii="Calibri" w:hAnsi="Calibri" w:eastAsia="Calibri"/>
                <w:b w:val="0"/>
                <w:i w:val="0"/>
                <w:color w:val="17242E"/>
                <w:sz w:val="16"/>
              </w:rPr>
              <w:t>Still one operation, but now stored, acknowledged, retried, and recovered through frontiers.</w:t>
            </w:r>
          </w:p>
        </w:tc>
      </w:tr>
      <w:tr>
        <w:trPr>
          <w:cantSplit/>
        </w:trPr>
        <w:tc>
          <w:tcPr>
            <w:tcW w:type="dxa" w:w="1944"/>
            <w:shd w:fill="FAFBFC"/>
            <w:vAlign w:val="top"/>
          </w:tcPr>
          <w:p>
            <w:pPr>
              <w:spacing w:after="0"/>
            </w:pPr>
            <w:r>
              <w:rPr>
                <w:rFonts w:ascii="Calibri" w:hAnsi="Calibri" w:eastAsia="Calibri"/>
                <w:b w:val="0"/>
                <w:i w:val="0"/>
                <w:color w:val="17242E"/>
                <w:sz w:val="16"/>
              </w:rPr>
              <w:t>Long strokes rarely arrived</w:t>
            </w:r>
          </w:p>
        </w:tc>
        <w:tc>
          <w:tcPr>
            <w:tcW w:type="dxa" w:w="3528"/>
            <w:shd w:fill="FAFBFC"/>
            <w:vAlign w:val="top"/>
          </w:tcPr>
          <w:p>
            <w:pPr>
              <w:spacing w:after="0"/>
            </w:pPr>
            <w:r>
              <w:rPr>
                <w:rFonts w:ascii="Calibri" w:hAnsi="Calibri" w:eastAsia="Calibri"/>
                <w:b w:val="0"/>
                <w:i w:val="0"/>
                <w:color w:val="17242E"/>
                <w:sz w:val="16"/>
              </w:rPr>
              <w:t>More points created a larger signed/Base64 message and many BLE fragments. One missing fragment lost the event.</w:t>
            </w:r>
          </w:p>
        </w:tc>
        <w:tc>
          <w:tcPr>
            <w:tcW w:type="dxa" w:w="3888"/>
            <w:shd w:fill="FAFBFC"/>
            <w:vAlign w:val="top"/>
          </w:tcPr>
          <w:p>
            <w:pPr>
              <w:spacing w:after="0"/>
            </w:pPr>
            <w:r>
              <w:rPr>
                <w:rFonts w:ascii="Calibri" w:hAnsi="Calibri" w:eastAsia="Calibri"/>
                <w:b w:val="0"/>
                <w:i w:val="0"/>
                <w:color w:val="17242E"/>
                <w:sz w:val="16"/>
              </w:rPr>
              <w:t>Board-only payload, point limits, compression, MTU-safe framing, callback pacing, ACK, and retry.</w:t>
            </w:r>
          </w:p>
        </w:tc>
      </w:tr>
      <w:tr>
        <w:trPr>
          <w:cantSplit/>
        </w:trPr>
        <w:tc>
          <w:tcPr>
            <w:tcW w:type="dxa" w:w="1944"/>
            <w:vAlign w:val="top"/>
          </w:tcPr>
          <w:p>
            <w:pPr>
              <w:spacing w:after="0"/>
            </w:pPr>
            <w:r>
              <w:rPr>
                <w:rFonts w:ascii="Calibri" w:hAnsi="Calibri" w:eastAsia="Calibri"/>
                <w:b w:val="0"/>
                <w:i w:val="0"/>
                <w:color w:val="17242E"/>
                <w:sz w:val="16"/>
              </w:rPr>
              <w:t>Text sometimes arrived</w:t>
            </w:r>
          </w:p>
        </w:tc>
        <w:tc>
          <w:tcPr>
            <w:tcW w:type="dxa" w:w="3528"/>
            <w:vAlign w:val="top"/>
          </w:tcPr>
          <w:p>
            <w:pPr>
              <w:spacing w:after="0"/>
            </w:pPr>
            <w:r>
              <w:rPr>
                <w:rFonts w:ascii="Calibri" w:hAnsi="Calibri" w:eastAsia="Calibri"/>
                <w:b w:val="0"/>
                <w:i w:val="0"/>
                <w:color w:val="17242E"/>
                <w:sz w:val="16"/>
              </w:rPr>
              <w:t>Short text was smaller; longer text still depended on complete fragment reassembly.</w:t>
            </w:r>
          </w:p>
        </w:tc>
        <w:tc>
          <w:tcPr>
            <w:tcW w:type="dxa" w:w="3888"/>
            <w:vAlign w:val="top"/>
          </w:tcPr>
          <w:p>
            <w:pPr>
              <w:spacing w:after="0"/>
            </w:pPr>
            <w:r>
              <w:rPr>
                <w:rFonts w:ascii="Calibri" w:hAnsi="Calibri" w:eastAsia="Calibri"/>
                <w:b w:val="0"/>
                <w:i w:val="0"/>
                <w:color w:val="17242E"/>
                <w:sz w:val="16"/>
              </w:rPr>
              <w:t>Same reliable operation path as strokes.</w:t>
            </w:r>
          </w:p>
        </w:tc>
      </w:tr>
      <w:tr>
        <w:trPr>
          <w:cantSplit/>
        </w:trPr>
        <w:tc>
          <w:tcPr>
            <w:tcW w:type="dxa" w:w="1944"/>
            <w:shd w:fill="FAFBFC"/>
            <w:vAlign w:val="top"/>
          </w:tcPr>
          <w:p>
            <w:pPr>
              <w:spacing w:after="0"/>
            </w:pPr>
            <w:r>
              <w:rPr>
                <w:rFonts w:ascii="Calibri" w:hAnsi="Calibri" w:eastAsia="Calibri"/>
                <w:b w:val="0"/>
                <w:i w:val="0"/>
                <w:color w:val="17242E"/>
                <w:sz w:val="16"/>
              </w:rPr>
              <w:t>Move/resize never appeared</w:t>
            </w:r>
          </w:p>
        </w:tc>
        <w:tc>
          <w:tcPr>
            <w:tcW w:type="dxa" w:w="3528"/>
            <w:shd w:fill="FAFBFC"/>
            <w:vAlign w:val="top"/>
          </w:tcPr>
          <w:p>
            <w:pPr>
              <w:spacing w:after="0"/>
            </w:pPr>
            <w:r>
              <w:rPr>
                <w:rFonts w:ascii="Calibri" w:hAnsi="Calibri" w:eastAsia="Calibri"/>
                <w:b w:val="0"/>
                <w:i w:val="0"/>
                <w:color w:val="17242E"/>
                <w:sz w:val="16"/>
              </w:rPr>
              <w:t>A transform only names the target ID. If the original stroke/text was missing, nothing could be transformed.</w:t>
            </w:r>
          </w:p>
        </w:tc>
        <w:tc>
          <w:tcPr>
            <w:tcW w:type="dxa" w:w="3888"/>
            <w:shd w:fill="FAFBFC"/>
            <w:vAlign w:val="top"/>
          </w:tcPr>
          <w:p>
            <w:pPr>
              <w:spacing w:after="0"/>
            </w:pPr>
            <w:r>
              <w:rPr>
                <w:rFonts w:ascii="Calibri" w:hAnsi="Calibri" w:eastAsia="Calibri"/>
                <w:b w:val="0"/>
                <w:i w:val="0"/>
                <w:color w:val="17242E"/>
                <w:sz w:val="16"/>
              </w:rPr>
              <w:t>Frontier/WANT recovers the target; reducer accepts out-of-order operations.</w:t>
            </w:r>
          </w:p>
        </w:tc>
      </w:tr>
      <w:tr>
        <w:trPr>
          <w:cantSplit/>
        </w:trPr>
        <w:tc>
          <w:tcPr>
            <w:tcW w:type="dxa" w:w="1944"/>
            <w:vAlign w:val="top"/>
          </w:tcPr>
          <w:p>
            <w:pPr>
              <w:spacing w:after="0"/>
            </w:pPr>
            <w:r>
              <w:rPr>
                <w:rFonts w:ascii="Calibri" w:hAnsi="Calibri" w:eastAsia="Calibri"/>
                <w:b w:val="0"/>
                <w:i w:val="0"/>
                <w:color w:val="17242E"/>
                <w:sz w:val="16"/>
              </w:rPr>
              <w:t>Peer count looked too high</w:t>
            </w:r>
          </w:p>
        </w:tc>
        <w:tc>
          <w:tcPr>
            <w:tcW w:type="dxa" w:w="3528"/>
            <w:vAlign w:val="top"/>
          </w:tcPr>
          <w:p>
            <w:pPr>
              <w:spacing w:after="0"/>
            </w:pPr>
            <w:r>
              <w:rPr>
                <w:rFonts w:ascii="Calibri" w:hAnsi="Calibri" w:eastAsia="Calibri"/>
                <w:b w:val="0"/>
                <w:i w:val="0"/>
                <w:color w:val="17242E"/>
                <w:sz w:val="16"/>
              </w:rPr>
              <w:t>One phone could appear through client/server roles or changing Android BLE addresses.</w:t>
            </w:r>
          </w:p>
        </w:tc>
        <w:tc>
          <w:tcPr>
            <w:tcW w:type="dxa" w:w="3888"/>
            <w:vAlign w:val="top"/>
          </w:tcPr>
          <w:p>
            <w:pPr>
              <w:spacing w:after="0"/>
            </w:pPr>
            <w:r>
              <w:rPr>
                <w:rFonts w:ascii="Calibri" w:hAnsi="Calibri" w:eastAsia="Calibri"/>
                <w:b w:val="0"/>
                <w:i w:val="0"/>
                <w:color w:val="17242E"/>
                <w:sz w:val="16"/>
              </w:rPr>
              <w:t>Roster counts authenticated, deduplicated feed IDs.</w:t>
            </w:r>
          </w:p>
        </w:tc>
      </w:tr>
      <w:tr>
        <w:trPr>
          <w:cantSplit/>
        </w:trPr>
        <w:tc>
          <w:tcPr>
            <w:tcW w:type="dxa" w:w="1944"/>
            <w:shd w:fill="FAFBFC"/>
            <w:vAlign w:val="top"/>
          </w:tcPr>
          <w:p>
            <w:pPr>
              <w:spacing w:after="0"/>
            </w:pPr>
            <w:r>
              <w:rPr>
                <w:rFonts w:ascii="Calibri" w:hAnsi="Calibri" w:eastAsia="Calibri"/>
                <w:b w:val="0"/>
                <w:i w:val="0"/>
                <w:color w:val="17242E"/>
                <w:sz w:val="16"/>
              </w:rPr>
              <w:t>General traffic competed</w:t>
            </w:r>
          </w:p>
        </w:tc>
        <w:tc>
          <w:tcPr>
            <w:tcW w:type="dxa" w:w="3528"/>
            <w:shd w:fill="FAFBFC"/>
            <w:vAlign w:val="top"/>
          </w:tcPr>
          <w:p>
            <w:pPr>
              <w:spacing w:after="0"/>
            </w:pPr>
            <w:r>
              <w:rPr>
                <w:rFonts w:ascii="Calibri" w:hAnsi="Calibri" w:eastAsia="Calibri"/>
                <w:b w:val="0"/>
                <w:i w:val="0"/>
                <w:color w:val="17242E"/>
                <w:sz w:val="16"/>
              </w:rPr>
              <w:t>The old BLE path could exchange unrelated Tremola history.</w:t>
            </w:r>
          </w:p>
        </w:tc>
        <w:tc>
          <w:tcPr>
            <w:tcW w:type="dxa" w:w="3888"/>
            <w:shd w:fill="FAFBFC"/>
            <w:vAlign w:val="top"/>
          </w:tcPr>
          <w:p>
            <w:pPr>
              <w:spacing w:after="0"/>
            </w:pPr>
            <w:r>
              <w:rPr>
                <w:rFonts w:ascii="Calibri" w:hAnsi="Calibri" w:eastAsia="Calibri"/>
                <w:b w:val="0"/>
                <w:i w:val="0"/>
                <w:color w:val="17242E"/>
                <w:sz w:val="16"/>
              </w:rPr>
              <w:t>The whiteboard has its own active-board queue and anti-entropy messages.</w:t>
            </w:r>
          </w:p>
        </w:tc>
      </w:tr>
    </w:tbl>
    <w:p>
      <w:pPr>
        <w:pStyle w:val="TableSource"/>
      </w:pPr>
      <w:r>
        <w:rPr>
          <w:rFonts w:ascii="Calibri" w:hAnsi="Calibri" w:eastAsia="Calibri"/>
          <w:b/>
          <w:i w:val="0"/>
          <w:color w:val="5F6B76"/>
          <w:sz w:val="18"/>
        </w:rPr>
        <w:t xml:space="preserve">Repository: </w:t>
      </w:r>
      <w:hyperlink r:id="rId24">
        <w:r>
          <w:rPr>
            <w:rFonts w:ascii="Calibri" w:hAnsi="Calibri"/>
            <w:color w:val="0563C1"/>
            <w:u w:val="single"/>
            <w:sz w:val="18"/>
          </w:rPr>
          <w:t>BLE transport implementation</w:t>
        </w:r>
      </w:hyperlink>
    </w:p>
    <w:p>
      <w:pPr>
        <w:pStyle w:val="TableSource"/>
      </w:pPr>
      <w:r>
        <w:rPr>
          <w:rFonts w:ascii="Calibri" w:hAnsi="Calibri" w:eastAsia="Calibri"/>
          <w:b/>
          <w:i w:val="0"/>
          <w:color w:val="5F6B76"/>
          <w:sz w:val="18"/>
        </w:rPr>
        <w:t xml:space="preserve">Repository: </w:t>
      </w:r>
      <w:hyperlink r:id="rId29">
        <w:r>
          <w:rPr>
            <w:rFonts w:ascii="Calibri" w:hAnsi="Calibri"/>
            <w:color w:val="0563C1"/>
            <w:u w:val="single"/>
            <w:sz w:val="18"/>
          </w:rPr>
          <w:t>Transport and protocol unit tests</w:t>
        </w:r>
      </w:hyperlink>
    </w:p>
    <w:p>
      <w:pPr>
        <w:pStyle w:val="Heading2"/>
        <w:keepNext/>
      </w:pPr>
      <w:r>
        <w:t>What was kept from Max's browser prototype</w:t>
      </w:r>
    </w:p>
    <w:p>
      <w:pPr>
        <w:numPr>
          <w:ilvl w:val="0"/>
          <w:numId w:val="10"/>
        </w:numPr>
      </w:pPr>
      <w:r>
        <w:rPr>
          <w:rFonts w:ascii="Calibri" w:hAnsi="Calibri" w:eastAsia="Calibri"/>
          <w:b w:val="0"/>
          <w:i w:val="0"/>
          <w:color w:val="17242E"/>
          <w:sz w:val="22"/>
        </w:rPr>
        <w:t>The Tremola-for-Chrome development setup and fast browser test workflow.</w:t>
      </w:r>
    </w:p>
    <w:p>
      <w:pPr>
        <w:numPr>
          <w:ilvl w:val="0"/>
          <w:numId w:val="10"/>
        </w:numPr>
      </w:pPr>
      <w:r>
        <w:rPr>
          <w:rFonts w:ascii="Calibri" w:hAnsi="Calibri" w:eastAsia="Calibri"/>
          <w:b w:val="0"/>
          <w:i w:val="0"/>
          <w:color w:val="17242E"/>
          <w:sz w:val="22"/>
        </w:rPr>
        <w:t>The mini-app manifest structure and the basic whiteboard interaction idea.</w:t>
      </w:r>
    </w:p>
    <w:p>
      <w:pPr>
        <w:numPr>
          <w:ilvl w:val="0"/>
          <w:numId w:val="10"/>
        </w:numPr>
      </w:pPr>
      <w:r>
        <w:rPr>
          <w:rFonts w:ascii="Calibri" w:hAnsi="Calibri" w:eastAsia="Calibri"/>
          <w:b w:val="0"/>
          <w:i w:val="0"/>
          <w:color w:val="17242E"/>
          <w:sz w:val="22"/>
        </w:rPr>
        <w:t>Draw, text, object IDs, drag, resize, and recolor concepts.</w:t>
      </w:r>
    </w:p>
    <w:p>
      <w:pPr>
        <w:pStyle w:val="Heading2"/>
        <w:keepNext/>
      </w:pPr>
      <w:r>
        <w:t>What was added or redesigned for Android</w:t>
      </w:r>
    </w:p>
    <w:p>
      <w:pPr>
        <w:numPr>
          <w:ilvl w:val="0"/>
          <w:numId w:val="10"/>
        </w:numPr>
      </w:pPr>
      <w:r>
        <w:rPr>
          <w:rFonts w:ascii="Calibri" w:hAnsi="Calibri" w:eastAsia="Calibri"/>
          <w:b w:val="0"/>
          <w:i w:val="0"/>
          <w:color w:val="17242E"/>
          <w:sz w:val="22"/>
        </w:rPr>
        <w:t>Full Tremola APK integration, WebView bridge commands, Android lifecycle, permissions, and file export.</w:t>
      </w:r>
    </w:p>
    <w:p>
      <w:pPr>
        <w:numPr>
          <w:ilvl w:val="0"/>
          <w:numId w:val="10"/>
        </w:numPr>
      </w:pPr>
      <w:r>
        <w:rPr>
          <w:rFonts w:ascii="Calibri" w:hAnsi="Calibri" w:eastAsia="Calibri"/>
          <w:b w:val="0"/>
          <w:i w:val="0"/>
          <w:color w:val="17242E"/>
          <w:sz w:val="22"/>
        </w:rPr>
        <w:t>A finite mobile canvas, responsive layout, pan, pinch zoom, board list, quick resume, dark viewing, and saved local boards.</w:t>
      </w:r>
    </w:p>
    <w:p>
      <w:pPr>
        <w:numPr>
          <w:ilvl w:val="0"/>
          <w:numId w:val="10"/>
        </w:numPr>
      </w:pPr>
      <w:r>
        <w:rPr>
          <w:rFonts w:ascii="Calibri" w:hAnsi="Calibri" w:eastAsia="Calibri"/>
          <w:b w:val="0"/>
          <w:i w:val="0"/>
          <w:color w:val="17242E"/>
          <w:sz w:val="22"/>
        </w:rPr>
        <w:t>Stable feed identities, display names, six-digit codes, and a four-identity board roster.</w:t>
      </w:r>
    </w:p>
    <w:p>
      <w:pPr>
        <w:numPr>
          <w:ilvl w:val="0"/>
          <w:numId w:val="10"/>
        </w:numPr>
      </w:pPr>
      <w:r>
        <w:rPr>
          <w:rFonts w:ascii="Calibri" w:hAnsi="Calibri" w:eastAsia="Calibri"/>
          <w:b w:val="0"/>
          <w:i w:val="0"/>
          <w:color w:val="17242E"/>
          <w:sz w:val="22"/>
        </w:rPr>
        <w:t>Persistent signed/encrypted board operations in Room.</w:t>
      </w:r>
    </w:p>
    <w:p>
      <w:pPr>
        <w:numPr>
          <w:ilvl w:val="0"/>
          <w:numId w:val="10"/>
        </w:numPr>
      </w:pPr>
      <w:r>
        <w:rPr>
          <w:rFonts w:ascii="Calibri" w:hAnsi="Calibri" w:eastAsia="Calibri"/>
          <w:b w:val="0"/>
          <w:i w:val="0"/>
          <w:color w:val="17242E"/>
          <w:sz w:val="22"/>
        </w:rPr>
        <w:t>Board-specific BLE framing, operation ACK, retry, frontiers, WANT ranges, and relay.</w:t>
      </w:r>
    </w:p>
    <w:p>
      <w:pPr>
        <w:numPr>
          <w:ilvl w:val="0"/>
          <w:numId w:val="10"/>
        </w:numPr>
      </w:pPr>
      <w:r>
        <w:rPr>
          <w:rFonts w:ascii="Calibri" w:hAnsi="Calibri" w:eastAsia="Calibri"/>
          <w:b w:val="0"/>
          <w:i w:val="0"/>
          <w:color w:val="17242E"/>
          <w:sz w:val="22"/>
        </w:rPr>
        <w:t>Deterministic shared editing without Protected Mode.</w:t>
      </w:r>
    </w:p>
    <w:p>
      <w:pPr>
        <w:numPr>
          <w:ilvl w:val="0"/>
          <w:numId w:val="10"/>
        </w:numPr>
      </w:pPr>
      <w:r>
        <w:rPr>
          <w:rFonts w:ascii="Calibri" w:hAnsi="Calibri" w:eastAsia="Calibri"/>
          <w:b w:val="0"/>
          <w:i w:val="0"/>
          <w:color w:val="17242E"/>
          <w:sz w:val="22"/>
        </w:rPr>
        <w:t>A separate tinySSB build with verified-contact invitations and official packet recovery.</w:t>
      </w:r>
    </w:p>
    <w:p>
      <w:pPr>
        <w:keepLines/>
        <w:spacing w:before="80" w:after="180" w:line="276" w:lineRule="auto"/>
        <w:ind w:left="115" w:right="115"/>
        <w:shd w:fill="FFF4D6"/>
        <w:pBdr>
          <w:top w:val="single" w:sz="4" w:space="6" w:color="D5DDE5"/>
          <w:left w:val="single" w:sz="4" w:space="6" w:color="D5DDE5"/>
          <w:bottom w:val="single" w:sz="4" w:space="6" w:color="D5DDE5"/>
          <w:right w:val="single" w:sz="4" w:space="6" w:color="D5DDE5"/>
        </w:pBdr>
      </w:pPr>
      <w:r>
        <w:rPr>
          <w:rFonts w:ascii="Calibri" w:hAnsi="Calibri" w:eastAsia="Calibri"/>
          <w:b/>
          <w:i w:val="0"/>
          <w:color w:val="1F4D78"/>
          <w:sz w:val="21"/>
        </w:rPr>
        <w:t>Two points to keep honest</w:t>
      </w:r>
      <w:r>
        <w:br/>
      </w:r>
      <w:r>
        <w:rPr>
          <w:rFonts w:ascii="Calibri" w:hAnsi="Calibri" w:eastAsia="Calibri"/>
          <w:b w:val="0"/>
          <w:i w:val="0"/>
          <w:color w:val="17242E"/>
          <w:sz w:val="20"/>
        </w:rPr>
        <w:t>Tremola for Chrome was a browser prototype and test harness, not a Google integration. Code style cannot prove whether Max or another teammate used ChatGPT or another AI tool; list only tools the team actually used and can describe.</w:t>
      </w:r>
    </w:p>
    <w:p>
      <w:pPr>
        <w:pStyle w:val="Heading1"/>
        <w:keepNext/>
      </w:pPr>
      <w:r>
        <w:t>6. Exact Corrections for DPI_Report-3.pdf</w:t>
      </w:r>
    </w:p>
    <w:p>
      <w:r>
        <w:rPr>
          <w:rFonts w:ascii="Calibri" w:hAnsi="Calibri" w:eastAsia="Calibri"/>
          <w:b w:val="0"/>
          <w:i w:val="0"/>
          <w:color w:val="17242E"/>
          <w:sz w:val="22"/>
        </w:rPr>
        <w:t>The current draft contains useful background and a good first architecture narrative, but several details describe an older implementation. The table below shows what to change and why.</w:t>
      </w:r>
    </w:p>
    <w:tbl>
      <w:tblPr>
        <w:tblW w:type="dxa" w:w="9360"/>
        <w:tblLayout w:type="fixed"/>
        <w:tblLook w:firstColumn="1" w:firstRow="1" w:lastColumn="0" w:lastRow="0" w:noHBand="0" w:noVBand="1" w:val="04A0"/>
        <w:tblInd w:w="120" w:type="dxa"/>
        <w:tblCellMar>
          <w:top w:w="80" w:type="dxa"/>
          <w:start w:w="120" w:type="dxa"/>
          <w:bottom w:w="80" w:type="dxa"/>
          <w:end w:w="120" w:type="dxa"/>
        </w:tblCellMar>
        <w:tblBorders>
          <w:top w:val="single" w:sz="4" w:space="0" w:color="D5DDE5"/>
          <w:left w:val="single" w:sz="4" w:space="0" w:color="D5DDE5"/>
          <w:bottom w:val="single" w:sz="4" w:space="0" w:color="D5DDE5"/>
          <w:right w:val="single" w:sz="4" w:space="0" w:color="D5DDE5"/>
          <w:insideH w:val="single" w:sz="4" w:space="0" w:color="D5DDE5"/>
          <w:insideV w:val="single" w:sz="4" w:space="0" w:color="D5DDE5"/>
        </w:tblBorders>
      </w:tblPr>
      <w:tblGrid>
        <w:gridCol w:w="1512"/>
        <w:gridCol w:w="6120"/>
        <w:gridCol w:w="1728"/>
      </w:tblGrid>
      <w:tr>
        <w:trPr>
          <w:tblHeader w:val="true"/>
          <w:cantSplit/>
        </w:trPr>
        <w:tc>
          <w:tcPr>
            <w:tcW w:type="dxa" w:w="1512"/>
            <w:shd w:fill="E8EEF5"/>
            <w:vAlign w:val="top"/>
          </w:tcPr>
          <w:p>
            <w:pPr>
              <w:spacing w:after="0"/>
            </w:pPr>
            <w:r>
              <w:rPr>
                <w:rFonts w:ascii="Calibri" w:hAnsi="Calibri" w:eastAsia="Calibri"/>
                <w:b/>
                <w:i w:val="0"/>
                <w:color w:val="1F4D78"/>
                <w:sz w:val="16"/>
              </w:rPr>
              <w:t>Draft section</w:t>
            </w:r>
          </w:p>
        </w:tc>
        <w:tc>
          <w:tcPr>
            <w:tcW w:type="dxa" w:w="6120"/>
            <w:shd w:fill="E8EEF5"/>
            <w:vAlign w:val="top"/>
          </w:tcPr>
          <w:p>
            <w:pPr>
              <w:spacing w:after="0"/>
            </w:pPr>
            <w:r>
              <w:rPr>
                <w:rFonts w:ascii="Calibri" w:hAnsi="Calibri" w:eastAsia="Calibri"/>
                <w:b/>
                <w:i w:val="0"/>
                <w:color w:val="1F4D78"/>
                <w:sz w:val="16"/>
              </w:rPr>
              <w:t>Required update</w:t>
            </w:r>
          </w:p>
        </w:tc>
        <w:tc>
          <w:tcPr>
            <w:tcW w:type="dxa" w:w="1728"/>
            <w:shd w:fill="E8EEF5"/>
            <w:vAlign w:val="top"/>
          </w:tcPr>
          <w:p>
            <w:pPr>
              <w:spacing w:after="0"/>
            </w:pPr>
            <w:r>
              <w:rPr>
                <w:rFonts w:ascii="Calibri" w:hAnsi="Calibri" w:eastAsia="Calibri"/>
                <w:b/>
                <w:i w:val="0"/>
                <w:color w:val="1F4D78"/>
                <w:sz w:val="16"/>
              </w:rPr>
              <w:t>Evidence</w:t>
            </w:r>
          </w:p>
        </w:tc>
      </w:tr>
      <w:tr>
        <w:trPr>
          <w:cantSplit/>
        </w:trPr>
        <w:tc>
          <w:tcPr>
            <w:tcW w:type="dxa" w:w="1512"/>
            <w:vAlign w:val="top"/>
          </w:tcPr>
          <w:p>
            <w:pPr>
              <w:spacing w:after="0"/>
            </w:pPr>
            <w:r>
              <w:rPr>
                <w:rFonts w:ascii="Calibri" w:hAnsi="Calibri" w:eastAsia="Calibri"/>
                <w:b w:val="0"/>
                <w:i w:val="0"/>
                <w:color w:val="17242E"/>
                <w:sz w:val="16"/>
              </w:rPr>
              <w:t>1 Introduction</w:t>
            </w:r>
          </w:p>
        </w:tc>
        <w:tc>
          <w:tcPr>
            <w:tcW w:type="dxa" w:w="6120"/>
            <w:vAlign w:val="top"/>
          </w:tcPr>
          <w:p>
            <w:pPr>
              <w:spacing w:after="0"/>
            </w:pPr>
            <w:r>
              <w:rPr>
                <w:rFonts w:ascii="Calibri" w:hAnsi="Calibri" w:eastAsia="Calibri"/>
                <w:b w:val="0"/>
                <w:i w:val="0"/>
                <w:color w:val="17242E"/>
                <w:sz w:val="16"/>
              </w:rPr>
              <w:t>Replace 'two devices' with 'up to four feed identities per board'. Replace 'real time' and 'sync seamlessly' with eventual, operation-based BLE synchronization.</w:t>
            </w:r>
          </w:p>
        </w:tc>
        <w:tc>
          <w:tcPr>
            <w:tcW w:type="dxa" w:w="1728"/>
            <w:vAlign w:val="top"/>
          </w:tcPr>
          <w:p>
            <w:pPr>
              <w:spacing w:after="0"/>
            </w:pPr>
            <w:r>
              <w:rPr>
                <w:rFonts w:ascii="Calibri" w:hAnsi="Calibri" w:eastAsia="Calibri"/>
                <w:b w:val="0"/>
                <w:i w:val="0"/>
                <w:color w:val="17242E"/>
                <w:sz w:val="16"/>
              </w:rPr>
              <w:t>README + install guide</w:t>
            </w:r>
          </w:p>
        </w:tc>
      </w:tr>
      <w:tr>
        <w:trPr>
          <w:cantSplit/>
        </w:trPr>
        <w:tc>
          <w:tcPr>
            <w:tcW w:type="dxa" w:w="1512"/>
            <w:shd w:fill="FAFBFC"/>
            <w:vAlign w:val="top"/>
          </w:tcPr>
          <w:p>
            <w:pPr>
              <w:spacing w:after="0"/>
            </w:pPr>
            <w:r>
              <w:rPr>
                <w:rFonts w:ascii="Calibri" w:hAnsi="Calibri" w:eastAsia="Calibri"/>
                <w:b w:val="0"/>
                <w:i w:val="0"/>
                <w:color w:val="17242E"/>
                <w:sz w:val="16"/>
              </w:rPr>
              <w:t>2.2 Chrome</w:t>
            </w:r>
          </w:p>
        </w:tc>
        <w:tc>
          <w:tcPr>
            <w:tcW w:type="dxa" w:w="6120"/>
            <w:shd w:fill="FAFBFC"/>
            <w:vAlign w:val="top"/>
          </w:tcPr>
          <w:p>
            <w:pPr>
              <w:spacing w:after="0"/>
            </w:pPr>
            <w:r>
              <w:rPr>
                <w:rFonts w:ascii="Calibri" w:hAnsi="Calibri" w:eastAsia="Calibri"/>
                <w:b w:val="0"/>
                <w:i w:val="0"/>
                <w:color w:val="17242E"/>
                <w:sz w:val="16"/>
              </w:rPr>
              <w:t>Describe Tremola for Chrome as the UI prototype and browser test harness. It did not test Android BLE and was not the final transport.</w:t>
            </w:r>
          </w:p>
        </w:tc>
        <w:tc>
          <w:tcPr>
            <w:tcW w:type="dxa" w:w="1728"/>
            <w:shd w:fill="FAFBFC"/>
            <w:vAlign w:val="top"/>
          </w:tcPr>
          <w:p>
            <w:pPr>
              <w:spacing w:after="0"/>
            </w:pPr>
            <w:r>
              <w:rPr>
                <w:rFonts w:ascii="Calibri" w:hAnsi="Calibri" w:eastAsia="Calibri"/>
                <w:b w:val="0"/>
                <w:i w:val="0"/>
                <w:color w:val="17242E"/>
                <w:sz w:val="16"/>
              </w:rPr>
              <w:t>README</w:t>
            </w:r>
          </w:p>
        </w:tc>
      </w:tr>
      <w:tr>
        <w:trPr>
          <w:cantSplit/>
        </w:trPr>
        <w:tc>
          <w:tcPr>
            <w:tcW w:type="dxa" w:w="1512"/>
            <w:vAlign w:val="top"/>
          </w:tcPr>
          <w:p>
            <w:pPr>
              <w:spacing w:after="0"/>
            </w:pPr>
            <w:r>
              <w:rPr>
                <w:rFonts w:ascii="Calibri" w:hAnsi="Calibri" w:eastAsia="Calibri"/>
                <w:b w:val="0"/>
                <w:i w:val="0"/>
                <w:color w:val="17242E"/>
                <w:sz w:val="16"/>
              </w:rPr>
              <w:t>2.3 Manifest</w:t>
            </w:r>
          </w:p>
        </w:tc>
        <w:tc>
          <w:tcPr>
            <w:tcW w:type="dxa" w:w="6120"/>
            <w:vAlign w:val="top"/>
          </w:tcPr>
          <w:p>
            <w:pPr>
              <w:spacing w:after="0"/>
            </w:pPr>
            <w:r>
              <w:rPr>
                <w:rFonts w:ascii="Calibri" w:hAnsi="Calibri" w:eastAsia="Calibri"/>
                <w:b w:val="0"/>
                <w:i w:val="0"/>
                <w:color w:val="17242E"/>
                <w:sz w:val="16"/>
              </w:rPr>
              <w:t>Keep the manifest explanation, but remove 'no core change is needed'. The final APK also changes the bridge, database, BLE code, permissions, and activity.</w:t>
            </w:r>
          </w:p>
        </w:tc>
        <w:tc>
          <w:tcPr>
            <w:tcW w:type="dxa" w:w="1728"/>
            <w:vAlign w:val="top"/>
          </w:tcPr>
          <w:p>
            <w:pPr>
              <w:spacing w:after="0"/>
            </w:pPr>
            <w:r>
              <w:rPr>
                <w:rFonts w:ascii="Calibri" w:hAnsi="Calibri" w:eastAsia="Calibri"/>
                <w:b w:val="0"/>
                <w:i w:val="0"/>
                <w:color w:val="17242E"/>
                <w:sz w:val="16"/>
              </w:rPr>
              <w:t>apps.json + native Kotlin</w:t>
            </w:r>
          </w:p>
        </w:tc>
      </w:tr>
      <w:tr>
        <w:trPr>
          <w:cantSplit/>
        </w:trPr>
        <w:tc>
          <w:tcPr>
            <w:tcW w:type="dxa" w:w="1512"/>
            <w:shd w:fill="FAFBFC"/>
            <w:vAlign w:val="top"/>
          </w:tcPr>
          <w:p>
            <w:pPr>
              <w:spacing w:after="0"/>
            </w:pPr>
            <w:r>
              <w:rPr>
                <w:rFonts w:ascii="Calibri" w:hAnsi="Calibri" w:eastAsia="Calibri"/>
                <w:b w:val="0"/>
                <w:i w:val="0"/>
                <w:color w:val="17242E"/>
                <w:sz w:val="16"/>
              </w:rPr>
              <w:t>3.1 Architecture</w:t>
            </w:r>
          </w:p>
        </w:tc>
        <w:tc>
          <w:tcPr>
            <w:tcW w:type="dxa" w:w="6120"/>
            <w:shd w:fill="FAFBFC"/>
            <w:vAlign w:val="top"/>
          </w:tcPr>
          <w:p>
            <w:pPr>
              <w:spacing w:after="0"/>
            </w:pPr>
            <w:r>
              <w:rPr>
                <w:rFonts w:ascii="Calibri" w:hAnsi="Calibri" w:eastAsia="Calibri"/>
                <w:b w:val="0"/>
                <w:i w:val="0"/>
                <w:color w:val="17242E"/>
                <w:sz w:val="16"/>
              </w:rPr>
              <w:t>Keep the WebView-to-Kotlin flow. Do not state that every board operation waits for a complete SSB feed-chain check before display. The board path verifies its own operation signature and authorization.</w:t>
            </w:r>
          </w:p>
        </w:tc>
        <w:tc>
          <w:tcPr>
            <w:tcW w:type="dxa" w:w="1728"/>
            <w:shd w:fill="FAFBFC"/>
            <w:vAlign w:val="top"/>
          </w:tcPr>
          <w:p>
            <w:pPr>
              <w:spacing w:after="0"/>
            </w:pPr>
            <w:r>
              <w:rPr>
                <w:rFonts w:ascii="Calibri" w:hAnsi="Calibri" w:eastAsia="Calibri"/>
                <w:b w:val="0"/>
                <w:i w:val="0"/>
                <w:color w:val="17242E"/>
                <w:sz w:val="16"/>
              </w:rPr>
              <w:t>BoardProtocol + BleSync</w:t>
            </w:r>
          </w:p>
        </w:tc>
      </w:tr>
      <w:tr>
        <w:trPr>
          <w:cantSplit/>
        </w:trPr>
        <w:tc>
          <w:tcPr>
            <w:tcW w:type="dxa" w:w="1512"/>
            <w:vAlign w:val="top"/>
          </w:tcPr>
          <w:p>
            <w:pPr>
              <w:spacing w:after="0"/>
            </w:pPr>
            <w:r>
              <w:rPr>
                <w:rFonts w:ascii="Calibri" w:hAnsi="Calibri" w:eastAsia="Calibri"/>
                <w:b w:val="0"/>
                <w:i w:val="0"/>
                <w:color w:val="17242E"/>
                <w:sz w:val="16"/>
              </w:rPr>
              <w:t>3.2 Integration</w:t>
            </w:r>
          </w:p>
        </w:tc>
        <w:tc>
          <w:tcPr>
            <w:tcW w:type="dxa" w:w="6120"/>
            <w:vAlign w:val="top"/>
          </w:tcPr>
          <w:p>
            <w:pPr>
              <w:spacing w:after="0"/>
            </w:pPr>
            <w:r>
              <w:rPr>
                <w:rFonts w:ascii="Calibri" w:hAnsi="Calibri" w:eastAsia="Calibri"/>
                <w:b w:val="0"/>
                <w:i w:val="0"/>
                <w:color w:val="17242E"/>
                <w:sz w:val="16"/>
              </w:rPr>
              <w:t>Explain that HTML/CSS/JS is bundled in the APK, while Kotlin handles identity, storage, access, export, and BLE. The mini-app is not an external webpage.</w:t>
            </w:r>
          </w:p>
        </w:tc>
        <w:tc>
          <w:tcPr>
            <w:tcW w:type="dxa" w:w="1728"/>
            <w:vAlign w:val="top"/>
          </w:tcPr>
          <w:p>
            <w:pPr>
              <w:spacing w:after="0"/>
            </w:pPr>
            <w:r>
              <w:rPr>
                <w:rFonts w:ascii="Calibri" w:hAnsi="Calibri" w:eastAsia="Calibri"/>
                <w:b w:val="0"/>
                <w:i w:val="0"/>
                <w:color w:val="17242E"/>
                <w:sz w:val="16"/>
              </w:rPr>
              <w:t>collabboard + bridge</w:t>
            </w:r>
          </w:p>
        </w:tc>
      </w:tr>
      <w:tr>
        <w:trPr>
          <w:cantSplit/>
        </w:trPr>
        <w:tc>
          <w:tcPr>
            <w:tcW w:type="dxa" w:w="1512"/>
            <w:shd w:fill="FAFBFC"/>
            <w:vAlign w:val="top"/>
          </w:tcPr>
          <w:p>
            <w:pPr>
              <w:spacing w:after="0"/>
            </w:pPr>
            <w:r>
              <w:rPr>
                <w:rFonts w:ascii="Calibri" w:hAnsi="Calibri" w:eastAsia="Calibri"/>
                <w:b w:val="0"/>
                <w:i w:val="0"/>
                <w:color w:val="17242E"/>
                <w:sz w:val="16"/>
              </w:rPr>
              <w:t>3.3 Events</w:t>
            </w:r>
          </w:p>
        </w:tc>
        <w:tc>
          <w:tcPr>
            <w:tcW w:type="dxa" w:w="6120"/>
            <w:shd w:fill="FAFBFC"/>
            <w:vAlign w:val="top"/>
          </w:tcPr>
          <w:p>
            <w:pPr>
              <w:spacing w:after="0"/>
            </w:pPr>
            <w:r>
              <w:rPr>
                <w:rFonts w:ascii="Calibri" w:hAnsi="Calibri" w:eastAsia="Calibri"/>
                <w:b w:val="0"/>
                <w:i w:val="0"/>
                <w:color w:val="17242E"/>
                <w:sz w:val="16"/>
              </w:rPr>
              <w:t>Remove o (owned) and p (profile). Add k (color), d (delete), and n (name). x is legacy only. The board is 1800 x 2400 logical units.</w:t>
            </w:r>
          </w:p>
        </w:tc>
        <w:tc>
          <w:tcPr>
            <w:tcW w:type="dxa" w:w="1728"/>
            <w:shd w:fill="FAFBFC"/>
            <w:vAlign w:val="top"/>
          </w:tcPr>
          <w:p>
            <w:pPr>
              <w:spacing w:after="0"/>
            </w:pPr>
            <w:r>
              <w:rPr>
                <w:rFonts w:ascii="Calibri" w:hAnsi="Calibri" w:eastAsia="Calibri"/>
                <w:b w:val="0"/>
                <w:i w:val="0"/>
                <w:color w:val="17242E"/>
                <w:sz w:val="16"/>
              </w:rPr>
              <w:t>collabboard.js</w:t>
            </w:r>
          </w:p>
        </w:tc>
      </w:tr>
      <w:tr>
        <w:trPr>
          <w:cantSplit/>
        </w:trPr>
        <w:tc>
          <w:tcPr>
            <w:tcW w:type="dxa" w:w="1512"/>
            <w:vAlign w:val="top"/>
          </w:tcPr>
          <w:p>
            <w:pPr>
              <w:spacing w:after="0"/>
            </w:pPr>
            <w:r>
              <w:rPr>
                <w:rFonts w:ascii="Calibri" w:hAnsi="Calibri" w:eastAsia="Calibri"/>
                <w:b w:val="0"/>
                <w:i w:val="0"/>
                <w:color w:val="17242E"/>
                <w:sz w:val="16"/>
              </w:rPr>
              <w:t>3.4 Identity</w:t>
            </w:r>
          </w:p>
        </w:tc>
        <w:tc>
          <w:tcPr>
            <w:tcW w:type="dxa" w:w="6120"/>
            <w:vAlign w:val="top"/>
          </w:tcPr>
          <w:p>
            <w:pPr>
              <w:spacing w:after="0"/>
            </w:pPr>
            <w:r>
              <w:rPr>
                <w:rFonts w:ascii="Calibri" w:hAnsi="Calibri" w:eastAsia="Calibri"/>
                <w:b w:val="0"/>
                <w:i w:val="0"/>
                <w:color w:val="17242E"/>
                <w:sz w:val="16"/>
              </w:rPr>
              <w:t>For the main build, say Tremola Ed25519 feed identity, not 'tinySSB network identity'. Display names are labels and do not define identity.</w:t>
            </w:r>
          </w:p>
        </w:tc>
        <w:tc>
          <w:tcPr>
            <w:tcW w:type="dxa" w:w="1728"/>
            <w:vAlign w:val="top"/>
          </w:tcPr>
          <w:p>
            <w:pPr>
              <w:spacing w:after="0"/>
            </w:pPr>
            <w:r>
              <w:rPr>
                <w:rFonts w:ascii="Calibri" w:hAnsi="Calibri" w:eastAsia="Calibri"/>
                <w:b w:val="0"/>
                <w:i w:val="0"/>
                <w:color w:val="17242E"/>
                <w:sz w:val="16"/>
              </w:rPr>
              <w:t>BoardProtocol + IdStore</w:t>
            </w:r>
          </w:p>
        </w:tc>
      </w:tr>
      <w:tr>
        <w:trPr>
          <w:cantSplit/>
        </w:trPr>
        <w:tc>
          <w:tcPr>
            <w:tcW w:type="dxa" w:w="1512"/>
            <w:shd w:fill="FAFBFC"/>
            <w:vAlign w:val="top"/>
          </w:tcPr>
          <w:p>
            <w:pPr>
              <w:spacing w:after="0"/>
            </w:pPr>
            <w:r>
              <w:rPr>
                <w:rFonts w:ascii="Calibri" w:hAnsi="Calibri" w:eastAsia="Calibri"/>
                <w:b w:val="0"/>
                <w:i w:val="0"/>
                <w:color w:val="17242E"/>
                <w:sz w:val="16"/>
              </w:rPr>
              <w:t>3.4 Security</w:t>
            </w:r>
          </w:p>
        </w:tc>
        <w:tc>
          <w:tcPr>
            <w:tcW w:type="dxa" w:w="6120"/>
            <w:shd w:fill="FAFBFC"/>
            <w:vAlign w:val="top"/>
          </w:tcPr>
          <w:p>
            <w:pPr>
              <w:spacing w:after="0"/>
            </w:pPr>
            <w:r>
              <w:rPr>
                <w:rFonts w:ascii="Calibri" w:hAnsi="Calibri" w:eastAsia="Calibri"/>
                <w:b w:val="0"/>
                <w:i w:val="0"/>
                <w:color w:val="17242E"/>
                <w:sz w:val="16"/>
              </w:rPr>
              <w:t>Tremola board payloads are signed and AES-GCM encrypted, but a six-digit code has only one million possibilities. tinySSB WBD events are signed and public.</w:t>
            </w:r>
          </w:p>
        </w:tc>
        <w:tc>
          <w:tcPr>
            <w:tcW w:type="dxa" w:w="1728"/>
            <w:shd w:fill="FAFBFC"/>
            <w:vAlign w:val="top"/>
          </w:tcPr>
          <w:p>
            <w:pPr>
              <w:spacing w:after="0"/>
            </w:pPr>
            <w:r>
              <w:rPr>
                <w:rFonts w:ascii="Calibri" w:hAnsi="Calibri" w:eastAsia="Calibri"/>
                <w:b w:val="0"/>
                <w:i w:val="0"/>
                <w:color w:val="17242E"/>
                <w:sz w:val="16"/>
              </w:rPr>
              <w:t>BoardProtocol + adapter</w:t>
            </w:r>
          </w:p>
        </w:tc>
      </w:tr>
      <w:tr>
        <w:trPr>
          <w:cantSplit/>
        </w:trPr>
        <w:tc>
          <w:tcPr>
            <w:tcW w:type="dxa" w:w="1512"/>
            <w:vAlign w:val="top"/>
          </w:tcPr>
          <w:p>
            <w:pPr>
              <w:spacing w:after="0"/>
            </w:pPr>
            <w:r>
              <w:rPr>
                <w:rFonts w:ascii="Calibri" w:hAnsi="Calibri" w:eastAsia="Calibri"/>
                <w:b w:val="0"/>
                <w:i w:val="0"/>
                <w:color w:val="17242E"/>
                <w:sz w:val="16"/>
              </w:rPr>
              <w:t>3.5 Conflicts</w:t>
            </w:r>
          </w:p>
        </w:tc>
        <w:tc>
          <w:tcPr>
            <w:tcW w:type="dxa" w:w="6120"/>
            <w:vAlign w:val="top"/>
          </w:tcPr>
          <w:p>
            <w:pPr>
              <w:spacing w:after="0"/>
            </w:pPr>
            <w:r>
              <w:rPr>
                <w:rFonts w:ascii="Calibri" w:hAnsi="Calibri" w:eastAsia="Calibri"/>
                <w:b w:val="0"/>
                <w:i w:val="0"/>
                <w:color w:val="17242E"/>
                <w:sz w:val="16"/>
              </w:rPr>
              <w:t>Remove Protected Mode, ownership restrictions, per-author clear, and wall-clock LWW. Everyone edits every object; new operations use Lamport order plus event ID.</w:t>
            </w:r>
          </w:p>
        </w:tc>
        <w:tc>
          <w:tcPr>
            <w:tcW w:type="dxa" w:w="1728"/>
            <w:vAlign w:val="top"/>
          </w:tcPr>
          <w:p>
            <w:pPr>
              <w:spacing w:after="0"/>
            </w:pPr>
            <w:r>
              <w:rPr>
                <w:rFonts w:ascii="Calibri" w:hAnsi="Calibri" w:eastAsia="Calibri"/>
                <w:b w:val="0"/>
                <w:i w:val="0"/>
                <w:color w:val="17242E"/>
                <w:sz w:val="16"/>
              </w:rPr>
              <w:t>collabboard.js + tests</w:t>
            </w:r>
          </w:p>
        </w:tc>
      </w:tr>
      <w:tr>
        <w:trPr>
          <w:cantSplit/>
        </w:trPr>
        <w:tc>
          <w:tcPr>
            <w:tcW w:type="dxa" w:w="1512"/>
            <w:shd w:fill="FAFBFC"/>
            <w:vAlign w:val="top"/>
          </w:tcPr>
          <w:p>
            <w:pPr>
              <w:spacing w:after="0"/>
            </w:pPr>
            <w:r>
              <w:rPr>
                <w:rFonts w:ascii="Calibri" w:hAnsi="Calibri" w:eastAsia="Calibri"/>
                <w:b w:val="0"/>
                <w:i w:val="0"/>
                <w:color w:val="17242E"/>
                <w:sz w:val="16"/>
              </w:rPr>
              <w:t>3.6 BLE</w:t>
            </w:r>
          </w:p>
        </w:tc>
        <w:tc>
          <w:tcPr>
            <w:tcW w:type="dxa" w:w="6120"/>
            <w:shd w:fill="FAFBFC"/>
            <w:vAlign w:val="top"/>
          </w:tcPr>
          <w:p>
            <w:pPr>
              <w:spacing w:after="0"/>
            </w:pPr>
            <w:r>
              <w:rPr>
                <w:rFonts w:ascii="Calibri" w:hAnsi="Calibri" w:eastAsia="Calibri"/>
                <w:b w:val="0"/>
                <w:i w:val="0"/>
                <w:color w:val="17242E"/>
                <w:sz w:val="16"/>
              </w:rPr>
              <w:t>Change the anti-entropy interval from eight seconds to five. Add operation ACK, 2-second retry, frontier/WANT ranges, board-only queues, compression, and relay.</w:t>
            </w:r>
          </w:p>
        </w:tc>
        <w:tc>
          <w:tcPr>
            <w:tcW w:type="dxa" w:w="1728"/>
            <w:shd w:fill="FAFBFC"/>
            <w:vAlign w:val="top"/>
          </w:tcPr>
          <w:p>
            <w:pPr>
              <w:spacing w:after="0"/>
            </w:pPr>
            <w:r>
              <w:rPr>
                <w:rFonts w:ascii="Calibri" w:hAnsi="Calibri" w:eastAsia="Calibri"/>
                <w:b w:val="0"/>
                <w:i w:val="0"/>
                <w:color w:val="17242E"/>
                <w:sz w:val="16"/>
              </w:rPr>
              <w:t>BleSync.kt</w:t>
            </w:r>
          </w:p>
        </w:tc>
      </w:tr>
      <w:tr>
        <w:trPr>
          <w:cantSplit/>
        </w:trPr>
        <w:tc>
          <w:tcPr>
            <w:tcW w:type="dxa" w:w="1512"/>
            <w:vAlign w:val="top"/>
          </w:tcPr>
          <w:p>
            <w:pPr>
              <w:spacing w:after="0"/>
            </w:pPr>
            <w:r>
              <w:rPr>
                <w:rFonts w:ascii="Calibri" w:hAnsi="Calibri" w:eastAsia="Calibri"/>
                <w:b w:val="0"/>
                <w:i w:val="0"/>
                <w:color w:val="17242E"/>
                <w:sz w:val="16"/>
              </w:rPr>
              <w:t>4 Discussion</w:t>
            </w:r>
          </w:p>
        </w:tc>
        <w:tc>
          <w:tcPr>
            <w:tcW w:type="dxa" w:w="6120"/>
            <w:vAlign w:val="top"/>
          </w:tcPr>
          <w:p>
            <w:pPr>
              <w:spacing w:after="0"/>
            </w:pPr>
            <w:r>
              <w:rPr>
                <w:rFonts w:ascii="Calibri" w:hAnsi="Calibri" w:eastAsia="Calibri"/>
                <w:b w:val="0"/>
                <w:i w:val="0"/>
                <w:color w:val="17242E"/>
                <w:sz w:val="16"/>
              </w:rPr>
              <w:t>Add the old failure mechanism and the reliability redesign. Separate automated checks, emulator checks, and real-phone BLE evidence.</w:t>
            </w:r>
          </w:p>
        </w:tc>
        <w:tc>
          <w:tcPr>
            <w:tcW w:type="dxa" w:w="1728"/>
            <w:vAlign w:val="top"/>
          </w:tcPr>
          <w:p>
            <w:pPr>
              <w:spacing w:after="0"/>
            </w:pPr>
            <w:r>
              <w:rPr>
                <w:rFonts w:ascii="Calibri" w:hAnsi="Calibri" w:eastAsia="Calibri"/>
                <w:b w:val="0"/>
                <w:i w:val="0"/>
                <w:color w:val="17242E"/>
                <w:sz w:val="16"/>
              </w:rPr>
              <w:t>tests + install guide</w:t>
            </w:r>
          </w:p>
        </w:tc>
      </w:tr>
      <w:tr>
        <w:trPr>
          <w:cantSplit/>
        </w:trPr>
        <w:tc>
          <w:tcPr>
            <w:tcW w:type="dxa" w:w="1512"/>
            <w:shd w:fill="FAFBFC"/>
            <w:vAlign w:val="top"/>
          </w:tcPr>
          <w:p>
            <w:pPr>
              <w:spacing w:after="0"/>
            </w:pPr>
            <w:r>
              <w:rPr>
                <w:rFonts w:ascii="Calibri" w:hAnsi="Calibri" w:eastAsia="Calibri"/>
                <w:b w:val="0"/>
                <w:i w:val="0"/>
                <w:color w:val="17242E"/>
                <w:sz w:val="16"/>
              </w:rPr>
              <w:t>New Results</w:t>
            </w:r>
          </w:p>
        </w:tc>
        <w:tc>
          <w:tcPr>
            <w:tcW w:type="dxa" w:w="6120"/>
            <w:shd w:fill="FAFBFC"/>
            <w:vAlign w:val="top"/>
          </w:tcPr>
          <w:p>
            <w:pPr>
              <w:spacing w:after="0"/>
            </w:pPr>
            <w:r>
              <w:rPr>
                <w:rFonts w:ascii="Calibri" w:hAnsi="Calibri" w:eastAsia="Calibri"/>
                <w:b w:val="0"/>
                <w:i w:val="0"/>
                <w:color w:val="17242E"/>
                <w:sz w:val="16"/>
              </w:rPr>
              <w:t>Add a results section with device, Android version, APK hash/version, action, expected result, observed result, and waiting time.</w:t>
            </w:r>
          </w:p>
        </w:tc>
        <w:tc>
          <w:tcPr>
            <w:tcW w:type="dxa" w:w="1728"/>
            <w:shd w:fill="FAFBFC"/>
            <w:vAlign w:val="top"/>
          </w:tcPr>
          <w:p>
            <w:pPr>
              <w:spacing w:after="0"/>
            </w:pPr>
            <w:r>
              <w:rPr>
                <w:rFonts w:ascii="Calibri" w:hAnsi="Calibri" w:eastAsia="Calibri"/>
                <w:b w:val="0"/>
                <w:i w:val="0"/>
                <w:color w:val="17242E"/>
                <w:sz w:val="16"/>
              </w:rPr>
              <w:t>install/SHA256SUMS</w:t>
            </w:r>
          </w:p>
        </w:tc>
      </w:tr>
      <w:tr>
        <w:trPr>
          <w:cantSplit/>
        </w:trPr>
        <w:tc>
          <w:tcPr>
            <w:tcW w:type="dxa" w:w="1512"/>
            <w:vAlign w:val="top"/>
          </w:tcPr>
          <w:p>
            <w:pPr>
              <w:spacing w:after="0"/>
            </w:pPr>
            <w:r>
              <w:rPr>
                <w:rFonts w:ascii="Calibri" w:hAnsi="Calibri" w:eastAsia="Calibri"/>
                <w:b w:val="0"/>
                <w:i w:val="0"/>
                <w:color w:val="17242E"/>
                <w:sz w:val="16"/>
              </w:rPr>
              <w:t>5 Conclusion</w:t>
            </w:r>
          </w:p>
        </w:tc>
        <w:tc>
          <w:tcPr>
            <w:tcW w:type="dxa" w:w="6120"/>
            <w:vAlign w:val="top"/>
          </w:tcPr>
          <w:p>
            <w:pPr>
              <w:spacing w:after="0"/>
            </w:pPr>
            <w:r>
              <w:rPr>
                <w:rFonts w:ascii="Calibri" w:hAnsi="Calibri" w:eastAsia="Calibri"/>
                <w:b w:val="0"/>
                <w:i w:val="0"/>
                <w:color w:val="17242E"/>
                <w:sz w:val="16"/>
              </w:rPr>
              <w:t>Do not keep 'all features sync seamlessly' unless the exact 1.0 APK passes the documented physical-phone test. Mention remaining tinySSB latency and four-phone evidence honestly.</w:t>
            </w:r>
          </w:p>
        </w:tc>
        <w:tc>
          <w:tcPr>
            <w:tcW w:type="dxa" w:w="1728"/>
            <w:vAlign w:val="top"/>
          </w:tcPr>
          <w:p>
            <w:pPr>
              <w:spacing w:after="0"/>
            </w:pPr>
            <w:r>
              <w:rPr>
                <w:rFonts w:ascii="Calibri" w:hAnsi="Calibri" w:eastAsia="Calibri"/>
                <w:b w:val="0"/>
                <w:i w:val="0"/>
                <w:color w:val="17242E"/>
                <w:sz w:val="16"/>
              </w:rPr>
              <w:t>acceptance test</w:t>
            </w:r>
          </w:p>
        </w:tc>
      </w:tr>
      <w:tr>
        <w:trPr>
          <w:cantSplit/>
        </w:trPr>
        <w:tc>
          <w:tcPr>
            <w:tcW w:type="dxa" w:w="1512"/>
            <w:shd w:fill="FAFBFC"/>
            <w:vAlign w:val="top"/>
          </w:tcPr>
          <w:p>
            <w:pPr>
              <w:spacing w:after="0"/>
            </w:pPr>
            <w:r>
              <w:rPr>
                <w:rFonts w:ascii="Calibri" w:hAnsi="Calibri" w:eastAsia="Calibri"/>
                <w:b w:val="0"/>
                <w:i w:val="0"/>
                <w:color w:val="17242E"/>
                <w:sz w:val="16"/>
              </w:rPr>
              <w:t>Tools and Aids</w:t>
            </w:r>
          </w:p>
        </w:tc>
        <w:tc>
          <w:tcPr>
            <w:tcW w:type="dxa" w:w="6120"/>
            <w:shd w:fill="FAFBFC"/>
            <w:vAlign w:val="top"/>
          </w:tcPr>
          <w:p>
            <w:pPr>
              <w:spacing w:after="0"/>
            </w:pPr>
            <w:r>
              <w:rPr>
                <w:rFonts w:ascii="Calibri" w:hAnsi="Calibri" w:eastAsia="Calibri"/>
                <w:b w:val="0"/>
                <w:i w:val="0"/>
                <w:color w:val="17242E"/>
                <w:sz w:val="16"/>
              </w:rPr>
              <w:t>List only tools actually used, what they were used for, and how output was verified. Do not infer tool use from code style.</w:t>
            </w:r>
          </w:p>
        </w:tc>
        <w:tc>
          <w:tcPr>
            <w:tcW w:type="dxa" w:w="1728"/>
            <w:shd w:fill="FAFBFC"/>
            <w:vAlign w:val="top"/>
          </w:tcPr>
          <w:p>
            <w:pPr>
              <w:spacing w:after="0"/>
            </w:pPr>
            <w:r>
              <w:rPr>
                <w:rFonts w:ascii="Calibri" w:hAnsi="Calibri" w:eastAsia="Calibri"/>
                <w:b w:val="0"/>
                <w:i w:val="0"/>
                <w:color w:val="17242E"/>
                <w:sz w:val="16"/>
              </w:rPr>
              <w:t>team record</w:t>
            </w:r>
          </w:p>
        </w:tc>
      </w:tr>
    </w:tbl>
    <w:p>
      <w:pPr>
        <w:pStyle w:val="TableSource"/>
      </w:pPr>
      <w:r>
        <w:rPr>
          <w:rFonts w:ascii="Calibri" w:hAnsi="Calibri" w:eastAsia="Calibri"/>
          <w:b/>
          <w:i w:val="0"/>
          <w:color w:val="5F6B76"/>
          <w:sz w:val="18"/>
        </w:rPr>
        <w:t xml:space="preserve">Repository: </w:t>
      </w:r>
      <w:hyperlink r:id="rId30">
        <w:r>
          <w:rPr>
            <w:rFonts w:ascii="Calibri" w:hAnsi="Calibri"/>
            <w:color w:val="0563C1"/>
            <w:u w:val="single"/>
            <w:sz w:val="18"/>
          </w:rPr>
          <w:t>Report basis notes</w:t>
        </w:r>
      </w:hyperlink>
      <w:r>
        <w:rPr>
          <w:rFonts w:ascii="Calibri" w:hAnsi="Calibri" w:eastAsia="Calibri"/>
          <w:b w:val="0"/>
          <w:i w:val="0"/>
          <w:color w:val="5F6B76"/>
          <w:sz w:val="18"/>
        </w:rPr>
        <w:t xml:space="preserve"> - short correction list and problem/solution summary</w:t>
      </w:r>
    </w:p>
    <w:p>
      <w:pPr>
        <w:pStyle w:val="TableSource"/>
      </w:pPr>
      <w:r>
        <w:rPr>
          <w:rFonts w:ascii="Calibri" w:hAnsi="Calibri" w:eastAsia="Calibri"/>
          <w:b/>
          <w:i w:val="0"/>
          <w:color w:val="5F6B76"/>
          <w:sz w:val="18"/>
        </w:rPr>
        <w:t xml:space="preserve">Repository: </w:t>
      </w:r>
      <w:hyperlink r:id="rId31">
        <w:r>
          <w:rPr>
            <w:rFonts w:ascii="Calibri" w:hAnsi="Calibri"/>
            <w:color w:val="0563C1"/>
            <w:u w:val="single"/>
            <w:sz w:val="18"/>
          </w:rPr>
          <w:t>APK hashes</w:t>
        </w:r>
      </w:hyperlink>
      <w:r>
        <w:rPr>
          <w:rFonts w:ascii="Calibri" w:hAnsi="Calibri" w:eastAsia="Calibri"/>
          <w:b w:val="0"/>
          <w:i w:val="0"/>
          <w:color w:val="5F6B76"/>
          <w:sz w:val="18"/>
        </w:rPr>
        <w:t xml:space="preserve"> - identify the exact binaries used in Results</w:t>
      </w:r>
    </w:p>
    <w:p>
      <w:pPr>
        <w:pStyle w:val="Heading2"/>
        <w:keepNext/>
      </w:pPr>
      <w:r>
        <w:t>Suggested replacement for the current architecture claim</w:t>
      </w:r>
    </w:p>
    <w:p>
      <w:pPr>
        <w:keepLines/>
        <w:spacing w:before="80" w:after="180" w:line="276" w:lineRule="auto"/>
        <w:ind w:left="115" w:right="115"/>
        <w:shd w:fill="E8EEF5"/>
        <w:pBdr>
          <w:top w:val="single" w:sz="4" w:space="6" w:color="D5DDE5"/>
          <w:left w:val="single" w:sz="4" w:space="6" w:color="D5DDE5"/>
          <w:bottom w:val="single" w:sz="4" w:space="6" w:color="D5DDE5"/>
          <w:right w:val="single" w:sz="4" w:space="6" w:color="D5DDE5"/>
        </w:pBdr>
      </w:pPr>
      <w:r>
        <w:rPr>
          <w:rFonts w:ascii="Calibri" w:hAnsi="Calibri" w:eastAsia="Calibri"/>
          <w:b/>
          <w:i w:val="0"/>
          <w:color w:val="1F4D78"/>
          <w:sz w:val="21"/>
        </w:rPr>
        <w:t>Suggested wording</w:t>
      </w:r>
      <w:r>
        <w:br/>
      </w:r>
      <w:r>
        <w:rPr>
          <w:rFonts w:ascii="Calibri" w:hAnsi="Calibri" w:eastAsia="Calibri"/>
          <w:b w:val="0"/>
          <w:i w:val="0"/>
          <w:color w:val="17242E"/>
          <w:sz w:val="20"/>
        </w:rPr>
        <w:t>The final system combines a web-based mini-app UI with native Android services. JavaScript creates and deterministically replays whiteboard operations. Kotlin supplies the Tremola feed identity, stores operations in Room, protects board payloads, and exchanges them through a board-specific BLE protocol. The UI is modular, but reliable collaboration requires these native host changes in addition to the manifest and mini-app files.</w:t>
      </w:r>
    </w:p>
    <w:p>
      <w:pPr>
        <w:pStyle w:val="Heading1"/>
        <w:keepNext/>
      </w:pPr>
      <w:r>
        <w:t>7. How to Write the Methodology</w:t>
      </w:r>
    </w:p>
    <w:p>
      <w:pPr>
        <w:pStyle w:val="Heading2"/>
        <w:keepNext/>
      </w:pPr>
      <w:r>
        <w:t>What Methodology should answer</w:t>
      </w:r>
    </w:p>
    <w:p>
      <w:r>
        <w:rPr>
          <w:rFonts w:ascii="Calibri" w:hAnsi="Calibri" w:eastAsia="Calibri"/>
          <w:b w:val="0"/>
          <w:i w:val="0"/>
          <w:color w:val="17242E"/>
          <w:sz w:val="22"/>
        </w:rPr>
        <w:t>Methodology is not only a description of the finished architecture. It explains how the team moved from the problem to the final design, which alternatives were tried, how failures were diagnosed, and how the result was evaluated.</w:t>
      </w:r>
    </w:p>
    <w:p>
      <w:pPr>
        <w:numPr>
          <w:ilvl w:val="0"/>
          <w:numId w:val="15"/>
        </w:numPr>
      </w:pPr>
      <w:r>
        <w:rPr>
          <w:rFonts w:ascii="Calibri" w:hAnsi="Calibri" w:eastAsia="Calibri"/>
          <w:b w:val="0"/>
          <w:i w:val="0"/>
          <w:color w:val="17242E"/>
          <w:sz w:val="22"/>
        </w:rPr>
        <w:t>Define requirements and constraints: offline nearby collaboration, Tremola mini-app integration, mobile Android UI, no central server, deterministic merge, finite canvas, and up to four identities.</w:t>
      </w:r>
    </w:p>
    <w:p>
      <w:pPr>
        <w:numPr>
          <w:ilvl w:val="0"/>
          <w:numId w:val="15"/>
        </w:numPr>
      </w:pPr>
      <w:r>
        <w:rPr>
          <w:rFonts w:ascii="Calibri" w:hAnsi="Calibri" w:eastAsia="Calibri"/>
          <w:b w:val="0"/>
          <w:i w:val="0"/>
          <w:color w:val="17242E"/>
          <w:sz w:val="22"/>
        </w:rPr>
        <w:t>Prototype in Tremola for Chrome: iterate quickly on draw, text, drag, resize, recolor, and reducer behavior without rebuilding an APK for every UI change.</w:t>
      </w:r>
    </w:p>
    <w:p>
      <w:pPr>
        <w:numPr>
          <w:ilvl w:val="0"/>
          <w:numId w:val="15"/>
        </w:numPr>
      </w:pPr>
      <w:r>
        <w:rPr>
          <w:rFonts w:ascii="Calibri" w:hAnsi="Calibri" w:eastAsia="Calibri"/>
          <w:b w:val="0"/>
          <w:i w:val="0"/>
          <w:color w:val="17242E"/>
          <w:sz w:val="22"/>
        </w:rPr>
        <w:t>Integrate with Android: bundle the mini-app, add WebView bridge commands, identity, Room storage, permissions, native BLE, and APK packaging.</w:t>
      </w:r>
    </w:p>
    <w:p>
      <w:pPr>
        <w:numPr>
          <w:ilvl w:val="0"/>
          <w:numId w:val="15"/>
        </w:numPr>
      </w:pPr>
      <w:r>
        <w:rPr>
          <w:rFonts w:ascii="Calibri" w:hAnsi="Calibri" w:eastAsia="Calibri"/>
          <w:b w:val="0"/>
          <w:i w:val="0"/>
          <w:color w:val="17242E"/>
          <w:sz w:val="22"/>
        </w:rPr>
        <w:t>Test the first transport on real phones: observe that Clear and small messages arrived while long strokes, text, move, and resize were often lost.</w:t>
      </w:r>
    </w:p>
    <w:p>
      <w:pPr>
        <w:numPr>
          <w:ilvl w:val="0"/>
          <w:numId w:val="15"/>
        </w:numPr>
      </w:pPr>
      <w:r>
        <w:rPr>
          <w:rFonts w:ascii="Calibri" w:hAnsi="Calibri" w:eastAsia="Calibri"/>
          <w:b w:val="0"/>
          <w:i w:val="0"/>
          <w:color w:val="17242E"/>
          <w:sz w:val="22"/>
        </w:rPr>
        <w:t>Form and test a failure hypothesis: operation size and missing fragments caused whole-event loss; transforms also depended on missing original objects.</w:t>
      </w:r>
    </w:p>
    <w:p>
      <w:pPr>
        <w:numPr>
          <w:ilvl w:val="0"/>
          <w:numId w:val="15"/>
        </w:numPr>
      </w:pPr>
      <w:r>
        <w:rPr>
          <w:rFonts w:ascii="Calibri" w:hAnsi="Calibri" w:eastAsia="Calibri"/>
          <w:b w:val="0"/>
          <w:i w:val="0"/>
          <w:color w:val="17242E"/>
          <w:sz w:val="22"/>
        </w:rPr>
        <w:t>Redesign reliability: save before send, use compact board-only operations, compression, paced GATT frames, operation ACK, retry, frontiers, WANT ranges, and deterministic replay.</w:t>
      </w:r>
    </w:p>
    <w:p>
      <w:pPr>
        <w:numPr>
          <w:ilvl w:val="0"/>
          <w:numId w:val="15"/>
        </w:numPr>
      </w:pPr>
      <w:r>
        <w:rPr>
          <w:rFonts w:ascii="Calibri" w:hAnsi="Calibri" w:eastAsia="Calibri"/>
          <w:b w:val="0"/>
          <w:i w:val="0"/>
          <w:color w:val="17242E"/>
          <w:sz w:val="22"/>
        </w:rPr>
        <w:t>Build the tinySSB comparison: adapt the same UI and reducer to WBD feed events, verified-contact invitations, and official packet/chunk recovery.</w:t>
      </w:r>
    </w:p>
    <w:p>
      <w:pPr>
        <w:numPr>
          <w:ilvl w:val="0"/>
          <w:numId w:val="15"/>
        </w:numPr>
      </w:pPr>
      <w:r>
        <w:rPr>
          <w:rFonts w:ascii="Calibri" w:hAnsi="Calibri" w:eastAsia="Calibri"/>
          <w:b w:val="0"/>
          <w:i w:val="0"/>
          <w:color w:val="17242E"/>
          <w:sz w:val="22"/>
        </w:rPr>
        <w:t>Validate at three levels: automated behavior/protocol tests, emulator/API compatibility checks, and controlled physical-phone BLE acceptance tests.</w:t>
      </w:r>
    </w:p>
    <w:p>
      <w:pPr>
        <w:pStyle w:val="Heading2"/>
        <w:keepNext/>
      </w:pPr>
      <w:r>
        <w:t>Copy-ready Methodology opening</w:t>
      </w:r>
    </w:p>
    <w:p>
      <w:pPr>
        <w:keepLines/>
        <w:spacing w:before="80" w:after="180" w:line="276" w:lineRule="auto"/>
        <w:ind w:left="115" w:right="115"/>
        <w:shd w:fill="E8EEF5"/>
        <w:pBdr>
          <w:top w:val="single" w:sz="4" w:space="6" w:color="D5DDE5"/>
          <w:left w:val="single" w:sz="4" w:space="6" w:color="D5DDE5"/>
          <w:bottom w:val="single" w:sz="4" w:space="6" w:color="D5DDE5"/>
          <w:right w:val="single" w:sz="4" w:space="6" w:color="D5DDE5"/>
        </w:pBdr>
      </w:pPr>
      <w:r>
        <w:rPr>
          <w:rFonts w:ascii="Calibri" w:hAnsi="Calibri" w:eastAsia="Calibri"/>
          <w:b/>
          <w:i w:val="0"/>
          <w:color w:val="1F4D78"/>
          <w:sz w:val="21"/>
        </w:rPr>
        <w:t>Suggested wording</w:t>
      </w:r>
      <w:r>
        <w:br/>
      </w:r>
      <w:r>
        <w:rPr>
          <w:rFonts w:ascii="Calibri" w:hAnsi="Calibri" w:eastAsia="Calibri"/>
          <w:b w:val="0"/>
          <w:i w:val="0"/>
          <w:color w:val="17242E"/>
          <w:sz w:val="20"/>
        </w:rPr>
        <w:t>We used an iterative, prototype-driven methodology. First, we translated the project requirements into a small operation model and implemented the whiteboard interface in Tremola for Chrome. We then integrated the mini-app into the Tremola Android host and tested it on physical phones. The first tests revealed that small operations such as Clear arrived reliably, while larger fragmented operations were frequently lost. Based on this evidence, we redesigned the transport around persistent board-only operations, acknowledgements, retry, and anti-entropy. Finally, we validated deterministic merge behavior with automated tests and reserved end-to-end BLE validation for real Android devices.</w:t>
      </w:r>
    </w:p>
    <w:p>
      <w:pPr>
        <w:pStyle w:val="Heading2"/>
        <w:keepNext/>
      </w:pPr>
      <w:r>
        <w:t>Keep these chapters separate</w:t>
      </w:r>
    </w:p>
    <w:tbl>
      <w:tblPr>
        <w:tblW w:type="dxa" w:w="9360"/>
        <w:tblLayout w:type="fixed"/>
        <w:tblLook w:firstColumn="1" w:firstRow="1" w:lastColumn="0" w:lastRow="0" w:noHBand="0" w:noVBand="1" w:val="04A0"/>
        <w:tblInd w:w="120" w:type="dxa"/>
        <w:tblCellMar>
          <w:top w:w="80" w:type="dxa"/>
          <w:start w:w="120" w:type="dxa"/>
          <w:bottom w:w="80" w:type="dxa"/>
          <w:end w:w="120" w:type="dxa"/>
        </w:tblCellMar>
        <w:tblBorders>
          <w:top w:val="single" w:sz="4" w:space="0" w:color="D5DDE5"/>
          <w:left w:val="single" w:sz="4" w:space="0" w:color="D5DDE5"/>
          <w:bottom w:val="single" w:sz="4" w:space="0" w:color="D5DDE5"/>
          <w:right w:val="single" w:sz="4" w:space="0" w:color="D5DDE5"/>
          <w:insideH w:val="single" w:sz="4" w:space="0" w:color="D5DDE5"/>
          <w:insideV w:val="single" w:sz="4" w:space="0" w:color="D5DDE5"/>
        </w:tblBorders>
      </w:tblPr>
      <w:tblGrid>
        <w:gridCol w:w="2376"/>
        <w:gridCol w:w="6984"/>
      </w:tblGrid>
      <w:tr>
        <w:trPr>
          <w:tblHeader w:val="true"/>
          <w:cantSplit/>
        </w:trPr>
        <w:tc>
          <w:tcPr>
            <w:tcW w:type="dxa" w:w="2376"/>
            <w:shd w:fill="E8EEF5"/>
            <w:vAlign w:val="top"/>
          </w:tcPr>
          <w:p>
            <w:pPr>
              <w:spacing w:after="0"/>
            </w:pPr>
            <w:r>
              <w:rPr>
                <w:rFonts w:ascii="Calibri" w:hAnsi="Calibri" w:eastAsia="Calibri"/>
                <w:b/>
                <w:i w:val="0"/>
                <w:color w:val="1F4D78"/>
                <w:sz w:val="17"/>
              </w:rPr>
              <w:t>Chapter</w:t>
            </w:r>
          </w:p>
        </w:tc>
        <w:tc>
          <w:tcPr>
            <w:tcW w:type="dxa" w:w="6984"/>
            <w:shd w:fill="E8EEF5"/>
            <w:vAlign w:val="top"/>
          </w:tcPr>
          <w:p>
            <w:pPr>
              <w:spacing w:after="0"/>
            </w:pPr>
            <w:r>
              <w:rPr>
                <w:rFonts w:ascii="Calibri" w:hAnsi="Calibri" w:eastAsia="Calibri"/>
                <w:b/>
                <w:i w:val="0"/>
                <w:color w:val="1F4D78"/>
                <w:sz w:val="17"/>
              </w:rPr>
              <w:t>What belongs there</w:t>
            </w:r>
          </w:p>
        </w:tc>
      </w:tr>
      <w:tr>
        <w:trPr>
          <w:cantSplit/>
        </w:trPr>
        <w:tc>
          <w:tcPr>
            <w:tcW w:type="dxa" w:w="2376"/>
            <w:vAlign w:val="top"/>
          </w:tcPr>
          <w:p>
            <w:pPr>
              <w:spacing w:after="0"/>
            </w:pPr>
            <w:r>
              <w:rPr>
                <w:rFonts w:ascii="Calibri" w:hAnsi="Calibri" w:eastAsia="Calibri"/>
                <w:b w:val="0"/>
                <w:i w:val="0"/>
                <w:color w:val="17242E"/>
                <w:sz w:val="17"/>
              </w:rPr>
              <w:t>Background</w:t>
            </w:r>
          </w:p>
        </w:tc>
        <w:tc>
          <w:tcPr>
            <w:tcW w:type="dxa" w:w="6984"/>
            <w:vAlign w:val="top"/>
          </w:tcPr>
          <w:p>
            <w:pPr>
              <w:spacing w:after="0"/>
            </w:pPr>
            <w:r>
              <w:rPr>
                <w:rFonts w:ascii="Calibri" w:hAnsi="Calibri" w:eastAsia="Calibri"/>
                <w:b w:val="0"/>
                <w:i w:val="0"/>
                <w:color w:val="17242E"/>
                <w:sz w:val="17"/>
              </w:rPr>
              <w:t>What Tremola, WebView, BLE, SSB, and tinySSB are. Use external primary sources.</w:t>
            </w:r>
          </w:p>
        </w:tc>
      </w:tr>
      <w:tr>
        <w:trPr>
          <w:cantSplit/>
        </w:trPr>
        <w:tc>
          <w:tcPr>
            <w:tcW w:type="dxa" w:w="2376"/>
            <w:shd w:fill="FAFBFC"/>
            <w:vAlign w:val="top"/>
          </w:tcPr>
          <w:p>
            <w:pPr>
              <w:spacing w:after="0"/>
            </w:pPr>
            <w:r>
              <w:rPr>
                <w:rFonts w:ascii="Calibri" w:hAnsi="Calibri" w:eastAsia="Calibri"/>
                <w:b w:val="0"/>
                <w:i w:val="0"/>
                <w:color w:val="17242E"/>
                <w:sz w:val="17"/>
              </w:rPr>
              <w:t>Methodology</w:t>
            </w:r>
          </w:p>
        </w:tc>
        <w:tc>
          <w:tcPr>
            <w:tcW w:type="dxa" w:w="6984"/>
            <w:shd w:fill="FAFBFC"/>
            <w:vAlign w:val="top"/>
          </w:tcPr>
          <w:p>
            <w:pPr>
              <w:spacing w:after="0"/>
            </w:pPr>
            <w:r>
              <w:rPr>
                <w:rFonts w:ascii="Calibri" w:hAnsi="Calibri" w:eastAsia="Calibri"/>
                <w:b w:val="0"/>
                <w:i w:val="0"/>
                <w:color w:val="17242E"/>
                <w:sz w:val="17"/>
              </w:rPr>
              <w:t>What the team did, in which order, why the design changed, and how tests were planned.</w:t>
            </w:r>
          </w:p>
        </w:tc>
      </w:tr>
      <w:tr>
        <w:trPr>
          <w:cantSplit/>
        </w:trPr>
        <w:tc>
          <w:tcPr>
            <w:tcW w:type="dxa" w:w="2376"/>
            <w:vAlign w:val="top"/>
          </w:tcPr>
          <w:p>
            <w:pPr>
              <w:spacing w:after="0"/>
            </w:pPr>
            <w:r>
              <w:rPr>
                <w:rFonts w:ascii="Calibri" w:hAnsi="Calibri" w:eastAsia="Calibri"/>
                <w:b w:val="0"/>
                <w:i w:val="0"/>
                <w:color w:val="17242E"/>
                <w:sz w:val="17"/>
              </w:rPr>
              <w:t>Architecture / Implementation</w:t>
            </w:r>
          </w:p>
        </w:tc>
        <w:tc>
          <w:tcPr>
            <w:tcW w:type="dxa" w:w="6984"/>
            <w:vAlign w:val="top"/>
          </w:tcPr>
          <w:p>
            <w:pPr>
              <w:spacing w:after="0"/>
            </w:pPr>
            <w:r>
              <w:rPr>
                <w:rFonts w:ascii="Calibri" w:hAnsi="Calibri" w:eastAsia="Calibri"/>
                <w:b w:val="0"/>
                <w:i w:val="0"/>
                <w:color w:val="17242E"/>
                <w:sz w:val="17"/>
              </w:rPr>
              <w:t>How the final layers, data model, security, storage, and transports work.</w:t>
            </w:r>
          </w:p>
        </w:tc>
      </w:tr>
      <w:tr>
        <w:trPr>
          <w:cantSplit/>
        </w:trPr>
        <w:tc>
          <w:tcPr>
            <w:tcW w:type="dxa" w:w="2376"/>
            <w:shd w:fill="FAFBFC"/>
            <w:vAlign w:val="top"/>
          </w:tcPr>
          <w:p>
            <w:pPr>
              <w:spacing w:after="0"/>
            </w:pPr>
            <w:r>
              <w:rPr>
                <w:rFonts w:ascii="Calibri" w:hAnsi="Calibri" w:eastAsia="Calibri"/>
                <w:b w:val="0"/>
                <w:i w:val="0"/>
                <w:color w:val="17242E"/>
                <w:sz w:val="17"/>
              </w:rPr>
              <w:t>Results</w:t>
            </w:r>
          </w:p>
        </w:tc>
        <w:tc>
          <w:tcPr>
            <w:tcW w:type="dxa" w:w="6984"/>
            <w:shd w:fill="FAFBFC"/>
            <w:vAlign w:val="top"/>
          </w:tcPr>
          <w:p>
            <w:pPr>
              <w:spacing w:after="0"/>
            </w:pPr>
            <w:r>
              <w:rPr>
                <w:rFonts w:ascii="Calibri" w:hAnsi="Calibri" w:eastAsia="Calibri"/>
                <w:b w:val="0"/>
                <w:i w:val="0"/>
                <w:color w:val="17242E"/>
                <w:sz w:val="17"/>
              </w:rPr>
              <w:t>Measured observations from a named APK and named devices. Include failures, waiting time, and logs.</w:t>
            </w:r>
          </w:p>
        </w:tc>
      </w:tr>
      <w:tr>
        <w:trPr>
          <w:cantSplit/>
        </w:trPr>
        <w:tc>
          <w:tcPr>
            <w:tcW w:type="dxa" w:w="2376"/>
            <w:vAlign w:val="top"/>
          </w:tcPr>
          <w:p>
            <w:pPr>
              <w:spacing w:after="0"/>
            </w:pPr>
            <w:r>
              <w:rPr>
                <w:rFonts w:ascii="Calibri" w:hAnsi="Calibri" w:eastAsia="Calibri"/>
                <w:b w:val="0"/>
                <w:i w:val="0"/>
                <w:color w:val="17242E"/>
                <w:sz w:val="17"/>
              </w:rPr>
              <w:t>Discussion</w:t>
            </w:r>
          </w:p>
        </w:tc>
        <w:tc>
          <w:tcPr>
            <w:tcW w:type="dxa" w:w="6984"/>
            <w:vAlign w:val="top"/>
          </w:tcPr>
          <w:p>
            <w:pPr>
              <w:spacing w:after="0"/>
            </w:pPr>
            <w:r>
              <w:rPr>
                <w:rFonts w:ascii="Calibri" w:hAnsi="Calibri" w:eastAsia="Calibri"/>
                <w:b w:val="0"/>
                <w:i w:val="0"/>
                <w:color w:val="17242E"/>
                <w:sz w:val="17"/>
              </w:rPr>
              <w:t>Interpret the results, compare Tremola and tinySSB, and explain limitations or trade-offs.</w:t>
            </w:r>
          </w:p>
        </w:tc>
      </w:tr>
      <w:tr>
        <w:trPr>
          <w:cantSplit/>
        </w:trPr>
        <w:tc>
          <w:tcPr>
            <w:tcW w:type="dxa" w:w="2376"/>
            <w:shd w:fill="FAFBFC"/>
            <w:vAlign w:val="top"/>
          </w:tcPr>
          <w:p>
            <w:pPr>
              <w:spacing w:after="0"/>
            </w:pPr>
            <w:r>
              <w:rPr>
                <w:rFonts w:ascii="Calibri" w:hAnsi="Calibri" w:eastAsia="Calibri"/>
                <w:b w:val="0"/>
                <w:i w:val="0"/>
                <w:color w:val="17242E"/>
                <w:sz w:val="17"/>
              </w:rPr>
              <w:t>Conclusion</w:t>
            </w:r>
          </w:p>
        </w:tc>
        <w:tc>
          <w:tcPr>
            <w:tcW w:type="dxa" w:w="6984"/>
            <w:shd w:fill="FAFBFC"/>
            <w:vAlign w:val="top"/>
          </w:tcPr>
          <w:p>
            <w:pPr>
              <w:spacing w:after="0"/>
            </w:pPr>
            <w:r>
              <w:rPr>
                <w:rFonts w:ascii="Calibri" w:hAnsi="Calibri" w:eastAsia="Calibri"/>
                <w:b w:val="0"/>
                <w:i w:val="0"/>
                <w:color w:val="17242E"/>
                <w:sz w:val="17"/>
              </w:rPr>
              <w:t>State what was achieved and what remains, without making stronger claims than the results support.</w:t>
            </w:r>
          </w:p>
        </w:tc>
      </w:tr>
    </w:tbl>
    <w:p>
      <w:pPr>
        <w:pStyle w:val="Heading2"/>
        <w:keepNext/>
      </w:pPr>
      <w:r>
        <w:t>Suggested report structure</w:t>
      </w:r>
    </w:p>
    <w:p>
      <w:pPr>
        <w:numPr>
          <w:ilvl w:val="0"/>
          <w:numId w:val="10"/>
        </w:numPr>
      </w:pPr>
      <w:r>
        <w:rPr>
          <w:rFonts w:ascii="Calibri" w:hAnsi="Calibri" w:eastAsia="Calibri"/>
          <w:b/>
          <w:i w:val="0"/>
          <w:color w:val="17242E"/>
          <w:sz w:val="22"/>
        </w:rPr>
        <w:t>Introduction:</w:t>
      </w:r>
      <w:r>
        <w:rPr>
          <w:rFonts w:ascii="Calibri" w:hAnsi="Calibri" w:eastAsia="Calibri"/>
          <w:b w:val="0"/>
          <w:i w:val="0"/>
          <w:color w:val="17242E"/>
          <w:sz w:val="22"/>
        </w:rPr>
        <w:t xml:space="preserve"> problem, goal, scope, main contribution, and careful success claim.</w:t>
      </w:r>
    </w:p>
    <w:p>
      <w:pPr>
        <w:numPr>
          <w:ilvl w:val="0"/>
          <w:numId w:val="10"/>
        </w:numPr>
      </w:pPr>
      <w:r>
        <w:rPr>
          <w:rFonts w:ascii="Calibri" w:hAnsi="Calibri" w:eastAsia="Calibri"/>
          <w:b/>
          <w:i w:val="0"/>
          <w:color w:val="17242E"/>
          <w:sz w:val="22"/>
        </w:rPr>
        <w:t>Background:</w:t>
      </w:r>
      <w:r>
        <w:rPr>
          <w:rFonts w:ascii="Calibri" w:hAnsi="Calibri" w:eastAsia="Calibri"/>
          <w:b w:val="0"/>
          <w:i w:val="0"/>
          <w:color w:val="17242E"/>
          <w:sz w:val="22"/>
        </w:rPr>
        <w:t xml:space="preserve"> Tremola, mini-app/WebView model, BLE, SSB, and tinySSB. Keep the two hosts distinct.</w:t>
      </w:r>
    </w:p>
    <w:p>
      <w:pPr>
        <w:numPr>
          <w:ilvl w:val="0"/>
          <w:numId w:val="10"/>
        </w:numPr>
      </w:pPr>
      <w:r>
        <w:rPr>
          <w:rFonts w:ascii="Calibri" w:hAnsi="Calibri" w:eastAsia="Calibri"/>
          <w:b/>
          <w:i w:val="0"/>
          <w:color w:val="17242E"/>
          <w:sz w:val="22"/>
        </w:rPr>
        <w:t>Methodology:</w:t>
      </w:r>
      <w:r>
        <w:rPr>
          <w:rFonts w:ascii="Calibri" w:hAnsi="Calibri" w:eastAsia="Calibri"/>
          <w:b w:val="0"/>
          <w:i w:val="0"/>
          <w:color w:val="17242E"/>
          <w:sz w:val="22"/>
        </w:rPr>
        <w:t xml:space="preserve"> development sequence, failure diagnosis, redesign, and validation strategy.</w:t>
      </w:r>
    </w:p>
    <w:p>
      <w:pPr>
        <w:numPr>
          <w:ilvl w:val="0"/>
          <w:numId w:val="10"/>
        </w:numPr>
      </w:pPr>
      <w:r>
        <w:rPr>
          <w:rFonts w:ascii="Calibri" w:hAnsi="Calibri" w:eastAsia="Calibri"/>
          <w:b/>
          <w:i w:val="0"/>
          <w:color w:val="17242E"/>
          <w:sz w:val="22"/>
        </w:rPr>
        <w:t>Architecture:</w:t>
      </w:r>
      <w:r>
        <w:rPr>
          <w:rFonts w:ascii="Calibri" w:hAnsi="Calibri" w:eastAsia="Calibri"/>
          <w:b w:val="0"/>
          <w:i w:val="0"/>
          <w:color w:val="17242E"/>
          <w:sz w:val="22"/>
        </w:rPr>
        <w:t xml:space="preserve"> UI, bridge, Room, protocol, BLE, reducer, access, and export.</w:t>
      </w:r>
    </w:p>
    <w:p>
      <w:pPr>
        <w:numPr>
          <w:ilvl w:val="0"/>
          <w:numId w:val="10"/>
        </w:numPr>
      </w:pPr>
      <w:r>
        <w:rPr>
          <w:rFonts w:ascii="Calibri" w:hAnsi="Calibri" w:eastAsia="Calibri"/>
          <w:b/>
          <w:i w:val="0"/>
          <w:color w:val="17242E"/>
          <w:sz w:val="22"/>
        </w:rPr>
        <w:t>Implementation:</w:t>
      </w:r>
      <w:r>
        <w:rPr>
          <w:rFonts w:ascii="Calibri" w:hAnsi="Calibri" w:eastAsia="Calibri"/>
          <w:b w:val="0"/>
          <w:i w:val="0"/>
          <w:color w:val="17242E"/>
          <w:sz w:val="22"/>
        </w:rPr>
        <w:t xml:space="preserve"> operation types, code/identity model, ACK/retry/frontier/WANT, and tinySSB invitations.</w:t>
      </w:r>
    </w:p>
    <w:p>
      <w:pPr>
        <w:numPr>
          <w:ilvl w:val="0"/>
          <w:numId w:val="10"/>
        </w:numPr>
      </w:pPr>
      <w:r>
        <w:rPr>
          <w:rFonts w:ascii="Calibri" w:hAnsi="Calibri" w:eastAsia="Calibri"/>
          <w:b/>
          <w:i w:val="0"/>
          <w:color w:val="17242E"/>
          <w:sz w:val="22"/>
        </w:rPr>
        <w:t>Evaluation:</w:t>
      </w:r>
      <w:r>
        <w:rPr>
          <w:rFonts w:ascii="Calibri" w:hAnsi="Calibri" w:eastAsia="Calibri"/>
          <w:b w:val="0"/>
          <w:i w:val="0"/>
          <w:color w:val="17242E"/>
          <w:sz w:val="22"/>
        </w:rPr>
        <w:t xml:space="preserve"> automated tests, compatibility checks, physical-phone setup, result table, and logs.</w:t>
      </w:r>
    </w:p>
    <w:p>
      <w:pPr>
        <w:numPr>
          <w:ilvl w:val="0"/>
          <w:numId w:val="10"/>
        </w:numPr>
      </w:pPr>
      <w:r>
        <w:rPr>
          <w:rFonts w:ascii="Calibri" w:hAnsi="Calibri" w:eastAsia="Calibri"/>
          <w:b/>
          <w:i w:val="0"/>
          <w:color w:val="17242E"/>
          <w:sz w:val="22"/>
        </w:rPr>
        <w:t>Discussion:</w:t>
      </w:r>
      <w:r>
        <w:rPr>
          <w:rFonts w:ascii="Calibri" w:hAnsi="Calibri" w:eastAsia="Calibri"/>
          <w:b w:val="0"/>
          <w:i w:val="0"/>
          <w:color w:val="17242E"/>
          <w:sz w:val="22"/>
        </w:rPr>
        <w:t xml:space="preserve"> why the redesign improved reliability, why tinySSB differs, and what remains limited.</w:t>
      </w:r>
    </w:p>
    <w:p>
      <w:pPr>
        <w:numPr>
          <w:ilvl w:val="0"/>
          <w:numId w:val="10"/>
        </w:numPr>
      </w:pPr>
      <w:r>
        <w:rPr>
          <w:rFonts w:ascii="Calibri" w:hAnsi="Calibri" w:eastAsia="Calibri"/>
          <w:b/>
          <w:i w:val="0"/>
          <w:color w:val="17242E"/>
          <w:sz w:val="22"/>
        </w:rPr>
        <w:t>Conclusion:</w:t>
      </w:r>
      <w:r>
        <w:rPr>
          <w:rFonts w:ascii="Calibri" w:hAnsi="Calibri" w:eastAsia="Calibri"/>
          <w:b w:val="0"/>
          <w:i w:val="0"/>
          <w:color w:val="17242E"/>
          <w:sz w:val="22"/>
        </w:rPr>
        <w:t xml:space="preserve"> evidence-based summary and realistic next steps.</w:t>
      </w:r>
    </w:p>
    <w:p>
      <w:pPr>
        <w:pStyle w:val="Heading1"/>
        <w:keepNext/>
      </w:pPr>
      <w:r>
        <w:t>8. Evaluation and Results Template</w:t>
      </w:r>
    </w:p>
    <w:p>
      <w:pPr>
        <w:pStyle w:val="Heading2"/>
        <w:keepNext/>
      </w:pPr>
      <w:r>
        <w:t>Three evidence levels</w:t>
      </w:r>
    </w:p>
    <w:p>
      <w:pPr>
        <w:numPr>
          <w:ilvl w:val="0"/>
          <w:numId w:val="10"/>
        </w:numPr>
      </w:pPr>
      <w:r>
        <w:rPr>
          <w:rFonts w:ascii="Calibri" w:hAnsi="Calibri" w:eastAsia="Calibri"/>
          <w:b/>
          <w:i w:val="0"/>
          <w:color w:val="17242E"/>
          <w:sz w:val="22"/>
        </w:rPr>
        <w:t>Automated tests:</w:t>
      </w:r>
      <w:r>
        <w:rPr>
          <w:rFonts w:ascii="Calibri" w:hAnsi="Calibri" w:eastAsia="Calibri"/>
          <w:b w:val="0"/>
          <w:i w:val="0"/>
          <w:color w:val="17242E"/>
          <w:sz w:val="22"/>
        </w:rPr>
        <w:t xml:space="preserve"> validate reducer rules, duplicate handling, reverse-order replay, code derivation, crypto, queue limits, retry helpers, Android lint, build, signature, and bundled assets.</w:t>
      </w:r>
    </w:p>
    <w:p>
      <w:pPr>
        <w:numPr>
          <w:ilvl w:val="0"/>
          <w:numId w:val="10"/>
        </w:numPr>
      </w:pPr>
      <w:r>
        <w:rPr>
          <w:rFonts w:ascii="Calibri" w:hAnsi="Calibri" w:eastAsia="Calibri"/>
          <w:b/>
          <w:i w:val="0"/>
          <w:color w:val="17242E"/>
          <w:sz w:val="22"/>
        </w:rPr>
        <w:t>Emulator/API checks:</w:t>
      </w:r>
      <w:r>
        <w:rPr>
          <w:rFonts w:ascii="Calibri" w:hAnsi="Calibri" w:eastAsia="Calibri"/>
          <w:b w:val="0"/>
          <w:i w:val="0"/>
          <w:color w:val="17242E"/>
          <w:sz w:val="22"/>
        </w:rPr>
        <w:t xml:space="preserve"> validate install, launch, layout, permissions flow, and protocol compatibility on selected Android API levels. They do not validate BLE radio behavior.</w:t>
      </w:r>
    </w:p>
    <w:p>
      <w:pPr>
        <w:numPr>
          <w:ilvl w:val="0"/>
          <w:numId w:val="10"/>
        </w:numPr>
      </w:pPr>
      <w:r>
        <w:rPr>
          <w:rFonts w:ascii="Calibri" w:hAnsi="Calibri" w:eastAsia="Calibri"/>
          <w:b/>
          <w:i w:val="0"/>
          <w:color w:val="17242E"/>
          <w:sz w:val="22"/>
        </w:rPr>
        <w:t>Physical-phone tests:</w:t>
      </w:r>
      <w:r>
        <w:rPr>
          <w:rFonts w:ascii="Calibri" w:hAnsi="Calibri" w:eastAsia="Calibri"/>
          <w:b w:val="0"/>
          <w:i w:val="0"/>
          <w:color w:val="17242E"/>
          <w:sz w:val="22"/>
        </w:rPr>
        <w:t xml:space="preserve"> validate discovery, GATT transport, reconnect, anti-entropy, persistence, and real interaction on the Galaxy S9 and S10.</w:t>
      </w:r>
    </w:p>
    <w:p>
      <w:pPr>
        <w:pStyle w:val="TableSource"/>
      </w:pPr>
      <w:r>
        <w:rPr>
          <w:rFonts w:ascii="Calibri" w:hAnsi="Calibri" w:eastAsia="Calibri"/>
          <w:b/>
          <w:i w:val="0"/>
          <w:color w:val="5F6B76"/>
          <w:sz w:val="18"/>
        </w:rPr>
        <w:t xml:space="preserve">Repository: </w:t>
      </w:r>
      <w:hyperlink r:id="rId32">
        <w:r>
          <w:rPr>
            <w:rFonts w:ascii="Calibri" w:hAnsi="Calibri"/>
            <w:color w:val="0563C1"/>
            <w:u w:val="single"/>
            <w:sz w:val="18"/>
          </w:rPr>
          <w:t>Main verification script</w:t>
        </w:r>
      </w:hyperlink>
    </w:p>
    <w:p>
      <w:pPr>
        <w:pStyle w:val="TableSource"/>
      </w:pPr>
      <w:r>
        <w:rPr>
          <w:rFonts w:ascii="Calibri" w:hAnsi="Calibri" w:eastAsia="Calibri"/>
          <w:b/>
          <w:i w:val="0"/>
          <w:color w:val="5F6B76"/>
          <w:sz w:val="18"/>
        </w:rPr>
        <w:t xml:space="preserve">Repository: </w:t>
      </w:r>
      <w:hyperlink r:id="rId33">
        <w:r>
          <w:rPr>
            <w:rFonts w:ascii="Calibri" w:hAnsi="Calibri"/>
            <w:color w:val="0563C1"/>
            <w:u w:val="single"/>
            <w:sz w:val="18"/>
          </w:rPr>
          <w:t>tinySSB build and verification script</w:t>
        </w:r>
      </w:hyperlink>
    </w:p>
    <w:p>
      <w:pPr>
        <w:pStyle w:val="TableSource"/>
      </w:pPr>
      <w:r>
        <w:rPr>
          <w:rFonts w:ascii="Calibri" w:hAnsi="Calibri" w:eastAsia="Calibri"/>
          <w:b/>
          <w:i w:val="0"/>
          <w:color w:val="5F6B76"/>
          <w:sz w:val="18"/>
        </w:rPr>
        <w:t xml:space="preserve">Repository: </w:t>
      </w:r>
      <w:hyperlink r:id="rId34">
        <w:r>
          <w:rPr>
            <w:rFonts w:ascii="Calibri" w:hAnsi="Calibri"/>
            <w:color w:val="0563C1"/>
            <w:u w:val="single"/>
            <w:sz w:val="18"/>
          </w:rPr>
          <w:t>JavaScript behavior tests</w:t>
        </w:r>
      </w:hyperlink>
    </w:p>
    <w:p>
      <w:pPr>
        <w:pStyle w:val="TableSource"/>
      </w:pPr>
      <w:r>
        <w:rPr>
          <w:rFonts w:ascii="Calibri" w:hAnsi="Calibri" w:eastAsia="Calibri"/>
          <w:b/>
          <w:i w:val="0"/>
          <w:color w:val="5F6B76"/>
          <w:sz w:val="18"/>
        </w:rPr>
        <w:t xml:space="preserve">Repository: </w:t>
      </w:r>
      <w:hyperlink r:id="rId35">
        <w:r>
          <w:rPr>
            <w:rFonts w:ascii="Calibri" w:hAnsi="Calibri"/>
            <w:color w:val="0563C1"/>
            <w:u w:val="single"/>
            <w:sz w:val="18"/>
          </w:rPr>
          <w:t>Android protocol tests</w:t>
        </w:r>
      </w:hyperlink>
    </w:p>
    <w:p>
      <w:pPr>
        <w:pStyle w:val="Heading2"/>
        <w:keepNext/>
      </w:pPr>
      <w:r>
        <w:t>Controlled two-phone setup</w:t>
      </w:r>
    </w:p>
    <w:p>
      <w:pPr>
        <w:numPr>
          <w:ilvl w:val="0"/>
          <w:numId w:val="16"/>
        </w:numPr>
      </w:pPr>
      <w:r>
        <w:rPr>
          <w:rFonts w:ascii="Calibri" w:hAnsi="Calibri" w:eastAsia="Calibri"/>
          <w:b w:val="0"/>
          <w:i w:val="0"/>
          <w:color w:val="17242E"/>
          <w:sz w:val="22"/>
        </w:rPr>
        <w:t>Record date, phone model, Android version, APK version, and APK SHA-256 on both phones.</w:t>
      </w:r>
    </w:p>
    <w:p>
      <w:pPr>
        <w:numPr>
          <w:ilvl w:val="0"/>
          <w:numId w:val="16"/>
        </w:numPr>
      </w:pPr>
      <w:r>
        <w:rPr>
          <w:rFonts w:ascii="Calibri" w:hAnsi="Calibri" w:eastAsia="Calibri"/>
          <w:b w:val="0"/>
          <w:i w:val="0"/>
          <w:color w:val="17242E"/>
          <w:sz w:val="22"/>
        </w:rPr>
        <w:t>Install the same variant on both phones. Do not mix Tremola and tinySSB in one test.</w:t>
      </w:r>
    </w:p>
    <w:p>
      <w:pPr>
        <w:numPr>
          <w:ilvl w:val="0"/>
          <w:numId w:val="16"/>
        </w:numPr>
      </w:pPr>
      <w:r>
        <w:rPr>
          <w:rFonts w:ascii="Calibri" w:hAnsi="Calibri" w:eastAsia="Calibri"/>
          <w:b w:val="0"/>
          <w:i w:val="0"/>
          <w:color w:val="17242E"/>
          <w:sz w:val="22"/>
        </w:rPr>
        <w:t>Turn off Wi-Fi and mobile data so BLE is the only possible transport.</w:t>
      </w:r>
    </w:p>
    <w:p>
      <w:pPr>
        <w:numPr>
          <w:ilvl w:val="0"/>
          <w:numId w:val="16"/>
        </w:numPr>
      </w:pPr>
      <w:r>
        <w:rPr>
          <w:rFonts w:ascii="Calibri" w:hAnsi="Calibri" w:eastAsia="Calibri"/>
          <w:b w:val="0"/>
          <w:i w:val="0"/>
          <w:color w:val="17242E"/>
          <w:sz w:val="22"/>
        </w:rPr>
        <w:t>Turn on Bluetooth. On Android 7-11, also enable Location and grant Location permission.</w:t>
      </w:r>
    </w:p>
    <w:p>
      <w:pPr>
        <w:numPr>
          <w:ilvl w:val="0"/>
          <w:numId w:val="16"/>
        </w:numPr>
      </w:pPr>
      <w:r>
        <w:rPr>
          <w:rFonts w:ascii="Calibri" w:hAnsi="Calibri" w:eastAsia="Calibri"/>
          <w:b w:val="0"/>
          <w:i w:val="0"/>
          <w:color w:val="17242E"/>
          <w:sz w:val="22"/>
        </w:rPr>
        <w:t>Keep both screens unlocked and the app in the foreground.</w:t>
      </w:r>
    </w:p>
    <w:p>
      <w:pPr>
        <w:numPr>
          <w:ilvl w:val="0"/>
          <w:numId w:val="16"/>
        </w:numPr>
      </w:pPr>
      <w:r>
        <w:rPr>
          <w:rFonts w:ascii="Calibri" w:hAnsi="Calibri" w:eastAsia="Calibri"/>
          <w:b w:val="0"/>
          <w:i w:val="0"/>
          <w:color w:val="17242E"/>
          <w:sz w:val="22"/>
        </w:rPr>
        <w:t>Create a fresh board, join or accept the invite, and wait for loading to finish before measuring.</w:t>
      </w:r>
    </w:p>
    <w:p>
      <w:pPr>
        <w:numPr>
          <w:ilvl w:val="0"/>
          <w:numId w:val="16"/>
        </w:numPr>
      </w:pPr>
      <w:r>
        <w:rPr>
          <w:rFonts w:ascii="Calibri" w:hAnsi="Calibri" w:eastAsia="Calibri"/>
          <w:b w:val="0"/>
          <w:i w:val="0"/>
          <w:color w:val="17242E"/>
          <w:sz w:val="22"/>
        </w:rPr>
        <w:t>Perform each action in both directions and record the time until the other phone shows the same result.</w:t>
      </w:r>
    </w:p>
    <w:p>
      <w:pPr>
        <w:numPr>
          <w:ilvl w:val="0"/>
          <w:numId w:val="16"/>
        </w:numPr>
      </w:pPr>
      <w:r>
        <w:rPr>
          <w:rFonts w:ascii="Calibri" w:hAnsi="Calibri" w:eastAsia="Calibri"/>
          <w:b w:val="0"/>
          <w:i w:val="0"/>
          <w:color w:val="17242E"/>
          <w:sz w:val="22"/>
        </w:rPr>
        <w:t>Test disconnection: edit on both phones while Bluetooth is off, reconnect, and wait for convergence.</w:t>
      </w:r>
    </w:p>
    <w:p>
      <w:pPr>
        <w:numPr>
          <w:ilvl w:val="0"/>
          <w:numId w:val="16"/>
        </w:numPr>
      </w:pPr>
      <w:r>
        <w:rPr>
          <w:rFonts w:ascii="Calibri" w:hAnsi="Calibri" w:eastAsia="Calibri"/>
          <w:b w:val="0"/>
          <w:i w:val="0"/>
          <w:color w:val="17242E"/>
          <w:sz w:val="22"/>
        </w:rPr>
        <w:t>Close and reopen the app, reopen the saved board, and test late catch-up.</w:t>
      </w:r>
    </w:p>
    <w:p>
      <w:pPr>
        <w:pStyle w:val="Heading2"/>
        <w:keepNext/>
      </w:pPr>
      <w:r>
        <w:t>Result table to place in the report</w:t>
      </w:r>
    </w:p>
    <w:tbl>
      <w:tblPr>
        <w:tblW w:type="dxa" w:w="9360"/>
        <w:tblLayout w:type="fixed"/>
        <w:tblLook w:firstColumn="1" w:firstRow="1" w:lastColumn="0" w:lastRow="0" w:noHBand="0" w:noVBand="1" w:val="04A0"/>
        <w:tblInd w:w="120" w:type="dxa"/>
        <w:tblBorders>
          <w:top w:val="single" w:sz="4" w:space="0" w:color="D5DDE5"/>
          <w:left w:val="single" w:sz="4" w:space="0" w:color="D5DDE5"/>
          <w:bottom w:val="single" w:sz="4" w:space="0" w:color="D5DDE5"/>
          <w:right w:val="single" w:sz="4" w:space="0" w:color="D5DDE5"/>
          <w:insideH w:val="single" w:sz="4" w:space="0" w:color="D5DDE5"/>
          <w:insideV w:val="single" w:sz="4" w:space="0" w:color="D5DDE5"/>
        </w:tblBorders>
        <w:tblCellMar>
          <w:top w:w="40" w:type="dxa"/>
          <w:start w:w="90" w:type="dxa"/>
          <w:bottom w:w="40" w:type="dxa"/>
          <w:end w:w="90" w:type="dxa"/>
        </w:tblCellMar>
      </w:tblPr>
      <w:tblGrid>
        <w:gridCol w:w="1440"/>
        <w:gridCol w:w="1728"/>
        <w:gridCol w:w="2232"/>
        <w:gridCol w:w="1800"/>
        <w:gridCol w:w="936"/>
        <w:gridCol w:w="1224"/>
      </w:tblGrid>
      <w:tr>
        <w:trPr>
          <w:tblHeader w:val="true"/>
          <w:cantSplit/>
        </w:trPr>
        <w:tc>
          <w:tcPr>
            <w:tcW w:type="dxa" w:w="1440"/>
            <w:shd w:fill="E8EEF5"/>
            <w:vAlign w:val="top"/>
          </w:tcPr>
          <w:p>
            <w:pPr>
              <w:spacing w:after="0"/>
            </w:pPr>
            <w:r>
              <w:rPr>
                <w:rFonts w:ascii="Calibri" w:hAnsi="Calibri" w:eastAsia="Calibri"/>
                <w:b/>
                <w:i w:val="0"/>
                <w:color w:val="1F4D78"/>
                <w:sz w:val="14"/>
              </w:rPr>
              <w:t>Direction</w:t>
            </w:r>
          </w:p>
        </w:tc>
        <w:tc>
          <w:tcPr>
            <w:tcW w:type="dxa" w:w="1728"/>
            <w:shd w:fill="E8EEF5"/>
            <w:vAlign w:val="top"/>
          </w:tcPr>
          <w:p>
            <w:pPr>
              <w:spacing w:after="0"/>
            </w:pPr>
            <w:r>
              <w:rPr>
                <w:rFonts w:ascii="Calibri" w:hAnsi="Calibri" w:eastAsia="Calibri"/>
                <w:b/>
                <w:i w:val="0"/>
                <w:color w:val="1F4D78"/>
                <w:sz w:val="14"/>
              </w:rPr>
              <w:t>Action</w:t>
            </w:r>
          </w:p>
        </w:tc>
        <w:tc>
          <w:tcPr>
            <w:tcW w:type="dxa" w:w="2232"/>
            <w:shd w:fill="E8EEF5"/>
            <w:vAlign w:val="top"/>
          </w:tcPr>
          <w:p>
            <w:pPr>
              <w:spacing w:after="0"/>
            </w:pPr>
            <w:r>
              <w:rPr>
                <w:rFonts w:ascii="Calibri" w:hAnsi="Calibri" w:eastAsia="Calibri"/>
                <w:b/>
                <w:i w:val="0"/>
                <w:color w:val="1F4D78"/>
                <w:sz w:val="14"/>
              </w:rPr>
              <w:t>Expected</w:t>
            </w:r>
          </w:p>
        </w:tc>
        <w:tc>
          <w:tcPr>
            <w:tcW w:type="dxa" w:w="1800"/>
            <w:shd w:fill="E8EEF5"/>
            <w:vAlign w:val="top"/>
          </w:tcPr>
          <w:p>
            <w:pPr>
              <w:spacing w:after="0"/>
            </w:pPr>
            <w:r>
              <w:rPr>
                <w:rFonts w:ascii="Calibri" w:hAnsi="Calibri" w:eastAsia="Calibri"/>
                <w:b/>
                <w:i w:val="0"/>
                <w:color w:val="1F4D78"/>
                <w:sz w:val="14"/>
              </w:rPr>
              <w:t>Observed</w:t>
            </w:r>
          </w:p>
        </w:tc>
        <w:tc>
          <w:tcPr>
            <w:tcW w:type="dxa" w:w="936"/>
            <w:shd w:fill="E8EEF5"/>
            <w:vAlign w:val="top"/>
          </w:tcPr>
          <w:p>
            <w:pPr>
              <w:spacing w:after="0"/>
            </w:pPr>
            <w:r>
              <w:rPr>
                <w:rFonts w:ascii="Calibri" w:hAnsi="Calibri" w:eastAsia="Calibri"/>
                <w:b/>
                <w:i w:val="0"/>
                <w:color w:val="1F4D78"/>
                <w:sz w:val="14"/>
              </w:rPr>
              <w:t>Wait</w:t>
            </w:r>
          </w:p>
        </w:tc>
        <w:tc>
          <w:tcPr>
            <w:tcW w:type="dxa" w:w="1224"/>
            <w:shd w:fill="E8EEF5"/>
            <w:vAlign w:val="top"/>
          </w:tcPr>
          <w:p>
            <w:pPr>
              <w:spacing w:after="0"/>
            </w:pPr>
            <w:r>
              <w:rPr>
                <w:rFonts w:ascii="Calibri" w:hAnsi="Calibri" w:eastAsia="Calibri"/>
                <w:b/>
                <w:i w:val="0"/>
                <w:color w:val="1F4D78"/>
                <w:sz w:val="14"/>
              </w:rPr>
              <w:t>Result</w:t>
            </w:r>
          </w:p>
        </w:tc>
      </w:tr>
      <w:tr>
        <w:trPr>
          <w:cantSplit/>
        </w:trPr>
        <w:tc>
          <w:tcPr>
            <w:tcW w:type="dxa" w:w="1440"/>
            <w:vAlign w:val="top"/>
          </w:tcPr>
          <w:p>
            <w:pPr>
              <w:spacing w:after="0"/>
            </w:pPr>
            <w:r>
              <w:rPr>
                <w:rFonts w:ascii="Calibri" w:hAnsi="Calibri" w:eastAsia="Calibri"/>
                <w:b w:val="0"/>
                <w:i w:val="0"/>
                <w:color w:val="17242E"/>
                <w:sz w:val="14"/>
              </w:rPr>
              <w:t>Galaxy S9 -&gt; S10</w:t>
            </w:r>
          </w:p>
        </w:tc>
        <w:tc>
          <w:tcPr>
            <w:tcW w:type="dxa" w:w="1728"/>
            <w:vAlign w:val="top"/>
          </w:tcPr>
          <w:p>
            <w:pPr>
              <w:spacing w:after="0"/>
            </w:pPr>
            <w:r>
              <w:rPr>
                <w:rFonts w:ascii="Calibri" w:hAnsi="Calibri" w:eastAsia="Calibri"/>
                <w:b w:val="0"/>
                <w:i w:val="0"/>
                <w:color w:val="17242E"/>
                <w:sz w:val="14"/>
              </w:rPr>
              <w:t>Draw long stroke</w:t>
            </w:r>
          </w:p>
        </w:tc>
        <w:tc>
          <w:tcPr>
            <w:tcW w:type="dxa" w:w="2232"/>
            <w:vAlign w:val="top"/>
          </w:tcPr>
          <w:p>
            <w:pPr>
              <w:spacing w:after="0"/>
            </w:pPr>
            <w:r>
              <w:rPr>
                <w:rFonts w:ascii="Calibri" w:hAnsi="Calibri" w:eastAsia="Calibri"/>
                <w:b w:val="0"/>
                <w:i w:val="0"/>
                <w:color w:val="17242E"/>
                <w:sz w:val="14"/>
              </w:rPr>
              <w:t>Same stroke appears</w:t>
            </w:r>
          </w:p>
        </w:tc>
        <w:tc>
          <w:tcPr>
            <w:tcW w:type="dxa" w:w="1800"/>
            <w:vAlign w:val="top"/>
          </w:tcPr>
          <w:p>
            <w:pPr>
              <w:spacing w:after="0"/>
            </w:pPr>
            <w:r>
              <w:rPr>
                <w:rFonts w:ascii="Calibri" w:hAnsi="Calibri" w:eastAsia="Calibri"/>
                <w:b w:val="0"/>
                <w:i w:val="0"/>
                <w:color w:val="17242E"/>
                <w:sz w:val="14"/>
              </w:rPr>
              <w:t>[record]</w:t>
            </w:r>
          </w:p>
        </w:tc>
        <w:tc>
          <w:tcPr>
            <w:tcW w:type="dxa" w:w="936"/>
            <w:vAlign w:val="top"/>
          </w:tcPr>
          <w:p>
            <w:pPr>
              <w:spacing w:after="0"/>
            </w:pPr>
            <w:r>
              <w:rPr>
                <w:rFonts w:ascii="Calibri" w:hAnsi="Calibri" w:eastAsia="Calibri"/>
                <w:b w:val="0"/>
                <w:i w:val="0"/>
                <w:color w:val="17242E"/>
                <w:sz w:val="14"/>
              </w:rPr>
              <w:t>[seconds]</w:t>
            </w:r>
          </w:p>
        </w:tc>
        <w:tc>
          <w:tcPr>
            <w:tcW w:type="dxa" w:w="1224"/>
            <w:vAlign w:val="top"/>
          </w:tcPr>
          <w:p>
            <w:pPr>
              <w:spacing w:after="0"/>
            </w:pPr>
            <w:r>
              <w:rPr>
                <w:rFonts w:ascii="Calibri" w:hAnsi="Calibri" w:eastAsia="Calibri"/>
                <w:b w:val="0"/>
                <w:i w:val="0"/>
                <w:color w:val="17242E"/>
                <w:sz w:val="14"/>
              </w:rPr>
              <w:t>Pass / Fail</w:t>
            </w:r>
          </w:p>
        </w:tc>
      </w:tr>
      <w:tr>
        <w:trPr>
          <w:cantSplit/>
        </w:trPr>
        <w:tc>
          <w:tcPr>
            <w:tcW w:type="dxa" w:w="1440"/>
            <w:shd w:fill="FAFBFC"/>
            <w:vAlign w:val="top"/>
          </w:tcPr>
          <w:p>
            <w:pPr>
              <w:spacing w:after="0"/>
            </w:pPr>
            <w:r>
              <w:rPr>
                <w:rFonts w:ascii="Calibri" w:hAnsi="Calibri" w:eastAsia="Calibri"/>
                <w:b w:val="0"/>
                <w:i w:val="0"/>
                <w:color w:val="17242E"/>
                <w:sz w:val="14"/>
              </w:rPr>
              <w:t>Galaxy S10 -&gt; S9</w:t>
            </w:r>
          </w:p>
        </w:tc>
        <w:tc>
          <w:tcPr>
            <w:tcW w:type="dxa" w:w="1728"/>
            <w:shd w:fill="FAFBFC"/>
            <w:vAlign w:val="top"/>
          </w:tcPr>
          <w:p>
            <w:pPr>
              <w:spacing w:after="0"/>
            </w:pPr>
            <w:r>
              <w:rPr>
                <w:rFonts w:ascii="Calibri" w:hAnsi="Calibri" w:eastAsia="Calibri"/>
                <w:b w:val="0"/>
                <w:i w:val="0"/>
                <w:color w:val="17242E"/>
                <w:sz w:val="14"/>
              </w:rPr>
              <w:t>Add text</w:t>
            </w:r>
          </w:p>
        </w:tc>
        <w:tc>
          <w:tcPr>
            <w:tcW w:type="dxa" w:w="2232"/>
            <w:shd w:fill="FAFBFC"/>
            <w:vAlign w:val="top"/>
          </w:tcPr>
          <w:p>
            <w:pPr>
              <w:spacing w:after="0"/>
            </w:pPr>
            <w:r>
              <w:rPr>
                <w:rFonts w:ascii="Calibri" w:hAnsi="Calibri" w:eastAsia="Calibri"/>
                <w:b w:val="0"/>
                <w:i w:val="0"/>
                <w:color w:val="17242E"/>
                <w:sz w:val="14"/>
              </w:rPr>
              <w:t>Same text and size</w:t>
            </w:r>
          </w:p>
        </w:tc>
        <w:tc>
          <w:tcPr>
            <w:tcW w:type="dxa" w:w="1800"/>
            <w:shd w:fill="FAFBFC"/>
            <w:vAlign w:val="top"/>
          </w:tcPr>
          <w:p>
            <w:pPr>
              <w:spacing w:after="0"/>
            </w:pPr>
            <w:r>
              <w:rPr>
                <w:rFonts w:ascii="Calibri" w:hAnsi="Calibri" w:eastAsia="Calibri"/>
                <w:b w:val="0"/>
                <w:i w:val="0"/>
                <w:color w:val="17242E"/>
                <w:sz w:val="14"/>
              </w:rPr>
              <w:t>[record]</w:t>
            </w:r>
          </w:p>
        </w:tc>
        <w:tc>
          <w:tcPr>
            <w:tcW w:type="dxa" w:w="936"/>
            <w:shd w:fill="FAFBFC"/>
            <w:vAlign w:val="top"/>
          </w:tcPr>
          <w:p>
            <w:pPr>
              <w:spacing w:after="0"/>
            </w:pPr>
            <w:r>
              <w:rPr>
                <w:rFonts w:ascii="Calibri" w:hAnsi="Calibri" w:eastAsia="Calibri"/>
                <w:b w:val="0"/>
                <w:i w:val="0"/>
                <w:color w:val="17242E"/>
                <w:sz w:val="14"/>
              </w:rPr>
              <w:t>[seconds]</w:t>
            </w:r>
          </w:p>
        </w:tc>
        <w:tc>
          <w:tcPr>
            <w:tcW w:type="dxa" w:w="1224"/>
            <w:shd w:fill="FAFBFC"/>
            <w:vAlign w:val="top"/>
          </w:tcPr>
          <w:p>
            <w:pPr>
              <w:spacing w:after="0"/>
            </w:pPr>
            <w:r>
              <w:rPr>
                <w:rFonts w:ascii="Calibri" w:hAnsi="Calibri" w:eastAsia="Calibri"/>
                <w:b w:val="0"/>
                <w:i w:val="0"/>
                <w:color w:val="17242E"/>
                <w:sz w:val="14"/>
              </w:rPr>
              <w:t>Pass / Fail</w:t>
            </w:r>
          </w:p>
        </w:tc>
      </w:tr>
      <w:tr>
        <w:trPr>
          <w:cantSplit/>
        </w:trPr>
        <w:tc>
          <w:tcPr>
            <w:tcW w:type="dxa" w:w="1440"/>
            <w:vAlign w:val="top"/>
          </w:tcPr>
          <w:p>
            <w:pPr>
              <w:spacing w:after="0"/>
            </w:pPr>
            <w:r>
              <w:rPr>
                <w:rFonts w:ascii="Calibri" w:hAnsi="Calibri" w:eastAsia="Calibri"/>
                <w:b w:val="0"/>
                <w:i w:val="0"/>
                <w:color w:val="17242E"/>
                <w:sz w:val="14"/>
              </w:rPr>
              <w:t>Both directions</w:t>
            </w:r>
          </w:p>
        </w:tc>
        <w:tc>
          <w:tcPr>
            <w:tcW w:type="dxa" w:w="1728"/>
            <w:vAlign w:val="top"/>
          </w:tcPr>
          <w:p>
            <w:pPr>
              <w:spacing w:after="0"/>
            </w:pPr>
            <w:r>
              <w:rPr>
                <w:rFonts w:ascii="Calibri" w:hAnsi="Calibri" w:eastAsia="Calibri"/>
                <w:b w:val="0"/>
                <w:i w:val="0"/>
                <w:color w:val="17242E"/>
                <w:sz w:val="14"/>
              </w:rPr>
              <w:t>Move + resize</w:t>
            </w:r>
          </w:p>
        </w:tc>
        <w:tc>
          <w:tcPr>
            <w:tcW w:type="dxa" w:w="2232"/>
            <w:vAlign w:val="top"/>
          </w:tcPr>
          <w:p>
            <w:pPr>
              <w:spacing w:after="0"/>
            </w:pPr>
            <w:r>
              <w:rPr>
                <w:rFonts w:ascii="Calibri" w:hAnsi="Calibri" w:eastAsia="Calibri"/>
                <w:b w:val="0"/>
                <w:i w:val="0"/>
                <w:color w:val="17242E"/>
                <w:sz w:val="14"/>
              </w:rPr>
              <w:t>Same final transform</w:t>
            </w:r>
          </w:p>
        </w:tc>
        <w:tc>
          <w:tcPr>
            <w:tcW w:type="dxa" w:w="1800"/>
            <w:vAlign w:val="top"/>
          </w:tcPr>
          <w:p>
            <w:pPr>
              <w:spacing w:after="0"/>
            </w:pPr>
            <w:r>
              <w:rPr>
                <w:rFonts w:ascii="Calibri" w:hAnsi="Calibri" w:eastAsia="Calibri"/>
                <w:b w:val="0"/>
                <w:i w:val="0"/>
                <w:color w:val="17242E"/>
                <w:sz w:val="14"/>
              </w:rPr>
              <w:t>[record]</w:t>
            </w:r>
          </w:p>
        </w:tc>
        <w:tc>
          <w:tcPr>
            <w:tcW w:type="dxa" w:w="936"/>
            <w:vAlign w:val="top"/>
          </w:tcPr>
          <w:p>
            <w:pPr>
              <w:spacing w:after="0"/>
            </w:pPr>
            <w:r>
              <w:rPr>
                <w:rFonts w:ascii="Calibri" w:hAnsi="Calibri" w:eastAsia="Calibri"/>
                <w:b w:val="0"/>
                <w:i w:val="0"/>
                <w:color w:val="17242E"/>
                <w:sz w:val="14"/>
              </w:rPr>
              <w:t>[seconds]</w:t>
            </w:r>
          </w:p>
        </w:tc>
        <w:tc>
          <w:tcPr>
            <w:tcW w:type="dxa" w:w="1224"/>
            <w:vAlign w:val="top"/>
          </w:tcPr>
          <w:p>
            <w:pPr>
              <w:spacing w:after="0"/>
            </w:pPr>
            <w:r>
              <w:rPr>
                <w:rFonts w:ascii="Calibri" w:hAnsi="Calibri" w:eastAsia="Calibri"/>
                <w:b w:val="0"/>
                <w:i w:val="0"/>
                <w:color w:val="17242E"/>
                <w:sz w:val="14"/>
              </w:rPr>
              <w:t>Pass / Fail</w:t>
            </w:r>
          </w:p>
        </w:tc>
      </w:tr>
      <w:tr>
        <w:trPr>
          <w:cantSplit/>
        </w:trPr>
        <w:tc>
          <w:tcPr>
            <w:tcW w:type="dxa" w:w="1440"/>
            <w:shd w:fill="FAFBFC"/>
            <w:vAlign w:val="top"/>
          </w:tcPr>
          <w:p>
            <w:pPr>
              <w:spacing w:after="0"/>
            </w:pPr>
            <w:r>
              <w:rPr>
                <w:rFonts w:ascii="Calibri" w:hAnsi="Calibri" w:eastAsia="Calibri"/>
                <w:b w:val="0"/>
                <w:i w:val="0"/>
                <w:color w:val="17242E"/>
                <w:sz w:val="14"/>
              </w:rPr>
              <w:t>Both directions</w:t>
            </w:r>
          </w:p>
        </w:tc>
        <w:tc>
          <w:tcPr>
            <w:tcW w:type="dxa" w:w="1728"/>
            <w:shd w:fill="FAFBFC"/>
            <w:vAlign w:val="top"/>
          </w:tcPr>
          <w:p>
            <w:pPr>
              <w:spacing w:after="0"/>
            </w:pPr>
            <w:r>
              <w:rPr>
                <w:rFonts w:ascii="Calibri" w:hAnsi="Calibri" w:eastAsia="Calibri"/>
                <w:b w:val="0"/>
                <w:i w:val="0"/>
                <w:color w:val="17242E"/>
                <w:sz w:val="14"/>
              </w:rPr>
              <w:t>Recolor + delete</w:t>
            </w:r>
          </w:p>
        </w:tc>
        <w:tc>
          <w:tcPr>
            <w:tcW w:type="dxa" w:w="2232"/>
            <w:shd w:fill="FAFBFC"/>
            <w:vAlign w:val="top"/>
          </w:tcPr>
          <w:p>
            <w:pPr>
              <w:spacing w:after="0"/>
            </w:pPr>
            <w:r>
              <w:rPr>
                <w:rFonts w:ascii="Calibri" w:hAnsi="Calibri" w:eastAsia="Calibri"/>
                <w:b w:val="0"/>
                <w:i w:val="0"/>
                <w:color w:val="17242E"/>
                <w:sz w:val="14"/>
              </w:rPr>
              <w:t>Same final object set</w:t>
            </w:r>
          </w:p>
        </w:tc>
        <w:tc>
          <w:tcPr>
            <w:tcW w:type="dxa" w:w="1800"/>
            <w:shd w:fill="FAFBFC"/>
            <w:vAlign w:val="top"/>
          </w:tcPr>
          <w:p>
            <w:pPr>
              <w:spacing w:after="0"/>
            </w:pPr>
            <w:r>
              <w:rPr>
                <w:rFonts w:ascii="Calibri" w:hAnsi="Calibri" w:eastAsia="Calibri"/>
                <w:b w:val="0"/>
                <w:i w:val="0"/>
                <w:color w:val="17242E"/>
                <w:sz w:val="14"/>
              </w:rPr>
              <w:t>[record]</w:t>
            </w:r>
          </w:p>
        </w:tc>
        <w:tc>
          <w:tcPr>
            <w:tcW w:type="dxa" w:w="936"/>
            <w:shd w:fill="FAFBFC"/>
            <w:vAlign w:val="top"/>
          </w:tcPr>
          <w:p>
            <w:pPr>
              <w:spacing w:after="0"/>
            </w:pPr>
            <w:r>
              <w:rPr>
                <w:rFonts w:ascii="Calibri" w:hAnsi="Calibri" w:eastAsia="Calibri"/>
                <w:b w:val="0"/>
                <w:i w:val="0"/>
                <w:color w:val="17242E"/>
                <w:sz w:val="14"/>
              </w:rPr>
              <w:t>[seconds]</w:t>
            </w:r>
          </w:p>
        </w:tc>
        <w:tc>
          <w:tcPr>
            <w:tcW w:type="dxa" w:w="1224"/>
            <w:shd w:fill="FAFBFC"/>
            <w:vAlign w:val="top"/>
          </w:tcPr>
          <w:p>
            <w:pPr>
              <w:spacing w:after="0"/>
            </w:pPr>
            <w:r>
              <w:rPr>
                <w:rFonts w:ascii="Calibri" w:hAnsi="Calibri" w:eastAsia="Calibri"/>
                <w:b w:val="0"/>
                <w:i w:val="0"/>
                <w:color w:val="17242E"/>
                <w:sz w:val="14"/>
              </w:rPr>
              <w:t>Pass / Fail</w:t>
            </w:r>
          </w:p>
        </w:tc>
      </w:tr>
      <w:tr>
        <w:trPr>
          <w:cantSplit/>
        </w:trPr>
        <w:tc>
          <w:tcPr>
            <w:tcW w:type="dxa" w:w="1440"/>
            <w:vAlign w:val="top"/>
          </w:tcPr>
          <w:p>
            <w:pPr>
              <w:spacing w:after="0"/>
            </w:pPr>
            <w:r>
              <w:rPr>
                <w:rFonts w:ascii="Calibri" w:hAnsi="Calibri" w:eastAsia="Calibri"/>
                <w:b w:val="0"/>
                <w:i w:val="0"/>
                <w:color w:val="17242E"/>
                <w:sz w:val="14"/>
              </w:rPr>
              <w:t>One phone</w:t>
            </w:r>
          </w:p>
        </w:tc>
        <w:tc>
          <w:tcPr>
            <w:tcW w:type="dxa" w:w="1728"/>
            <w:vAlign w:val="top"/>
          </w:tcPr>
          <w:p>
            <w:pPr>
              <w:spacing w:after="0"/>
            </w:pPr>
            <w:r>
              <w:rPr>
                <w:rFonts w:ascii="Calibri" w:hAnsi="Calibri" w:eastAsia="Calibri"/>
                <w:b w:val="0"/>
                <w:i w:val="0"/>
                <w:color w:val="17242E"/>
                <w:sz w:val="14"/>
              </w:rPr>
              <w:t>Clear</w:t>
            </w:r>
          </w:p>
        </w:tc>
        <w:tc>
          <w:tcPr>
            <w:tcW w:type="dxa" w:w="2232"/>
            <w:vAlign w:val="top"/>
          </w:tcPr>
          <w:p>
            <w:pPr>
              <w:spacing w:after="0"/>
            </w:pPr>
            <w:r>
              <w:rPr>
                <w:rFonts w:ascii="Calibri" w:hAnsi="Calibri" w:eastAsia="Calibri"/>
                <w:b w:val="0"/>
                <w:i w:val="0"/>
                <w:color w:val="17242E"/>
                <w:sz w:val="14"/>
              </w:rPr>
              <w:t>Both boards empty</w:t>
            </w:r>
          </w:p>
        </w:tc>
        <w:tc>
          <w:tcPr>
            <w:tcW w:type="dxa" w:w="1800"/>
            <w:vAlign w:val="top"/>
          </w:tcPr>
          <w:p>
            <w:pPr>
              <w:spacing w:after="0"/>
            </w:pPr>
            <w:r>
              <w:rPr>
                <w:rFonts w:ascii="Calibri" w:hAnsi="Calibri" w:eastAsia="Calibri"/>
                <w:b w:val="0"/>
                <w:i w:val="0"/>
                <w:color w:val="17242E"/>
                <w:sz w:val="14"/>
              </w:rPr>
              <w:t>[record]</w:t>
            </w:r>
          </w:p>
        </w:tc>
        <w:tc>
          <w:tcPr>
            <w:tcW w:type="dxa" w:w="936"/>
            <w:vAlign w:val="top"/>
          </w:tcPr>
          <w:p>
            <w:pPr>
              <w:spacing w:after="0"/>
            </w:pPr>
            <w:r>
              <w:rPr>
                <w:rFonts w:ascii="Calibri" w:hAnsi="Calibri" w:eastAsia="Calibri"/>
                <w:b w:val="0"/>
                <w:i w:val="0"/>
                <w:color w:val="17242E"/>
                <w:sz w:val="14"/>
              </w:rPr>
              <w:t>[seconds]</w:t>
            </w:r>
          </w:p>
        </w:tc>
        <w:tc>
          <w:tcPr>
            <w:tcW w:type="dxa" w:w="1224"/>
            <w:vAlign w:val="top"/>
          </w:tcPr>
          <w:p>
            <w:pPr>
              <w:spacing w:after="0"/>
            </w:pPr>
            <w:r>
              <w:rPr>
                <w:rFonts w:ascii="Calibri" w:hAnsi="Calibri" w:eastAsia="Calibri"/>
                <w:b w:val="0"/>
                <w:i w:val="0"/>
                <w:color w:val="17242E"/>
                <w:sz w:val="14"/>
              </w:rPr>
              <w:t>Pass / Fail</w:t>
            </w:r>
          </w:p>
        </w:tc>
      </w:tr>
      <w:tr>
        <w:trPr>
          <w:cantSplit/>
        </w:trPr>
        <w:tc>
          <w:tcPr>
            <w:tcW w:type="dxa" w:w="1440"/>
            <w:shd w:fill="FAFBFC"/>
            <w:vAlign w:val="top"/>
          </w:tcPr>
          <w:p>
            <w:pPr>
              <w:spacing w:after="0"/>
            </w:pPr>
            <w:r>
              <w:rPr>
                <w:rFonts w:ascii="Calibri" w:hAnsi="Calibri" w:eastAsia="Calibri"/>
                <w:b w:val="0"/>
                <w:i w:val="0"/>
                <w:color w:val="17242E"/>
                <w:sz w:val="14"/>
              </w:rPr>
              <w:t>Both offline</w:t>
            </w:r>
          </w:p>
        </w:tc>
        <w:tc>
          <w:tcPr>
            <w:tcW w:type="dxa" w:w="1728"/>
            <w:shd w:fill="FAFBFC"/>
            <w:vAlign w:val="top"/>
          </w:tcPr>
          <w:p>
            <w:pPr>
              <w:spacing w:after="0"/>
            </w:pPr>
            <w:r>
              <w:rPr>
                <w:rFonts w:ascii="Calibri" w:hAnsi="Calibri" w:eastAsia="Calibri"/>
                <w:b w:val="0"/>
                <w:i w:val="0"/>
                <w:color w:val="17242E"/>
                <w:sz w:val="14"/>
              </w:rPr>
              <w:t>Concurrent edits + reconnect</w:t>
            </w:r>
          </w:p>
        </w:tc>
        <w:tc>
          <w:tcPr>
            <w:tcW w:type="dxa" w:w="2232"/>
            <w:shd w:fill="FAFBFC"/>
            <w:vAlign w:val="top"/>
          </w:tcPr>
          <w:p>
            <w:pPr>
              <w:spacing w:after="0"/>
            </w:pPr>
            <w:r>
              <w:rPr>
                <w:rFonts w:ascii="Calibri" w:hAnsi="Calibri" w:eastAsia="Calibri"/>
                <w:b w:val="0"/>
                <w:i w:val="0"/>
                <w:color w:val="17242E"/>
                <w:sz w:val="14"/>
              </w:rPr>
              <w:t>Both converge</w:t>
            </w:r>
          </w:p>
        </w:tc>
        <w:tc>
          <w:tcPr>
            <w:tcW w:type="dxa" w:w="1800"/>
            <w:shd w:fill="FAFBFC"/>
            <w:vAlign w:val="top"/>
          </w:tcPr>
          <w:p>
            <w:pPr>
              <w:spacing w:after="0"/>
            </w:pPr>
            <w:r>
              <w:rPr>
                <w:rFonts w:ascii="Calibri" w:hAnsi="Calibri" w:eastAsia="Calibri"/>
                <w:b w:val="0"/>
                <w:i w:val="0"/>
                <w:color w:val="17242E"/>
                <w:sz w:val="14"/>
              </w:rPr>
              <w:t>[record]</w:t>
            </w:r>
          </w:p>
        </w:tc>
        <w:tc>
          <w:tcPr>
            <w:tcW w:type="dxa" w:w="936"/>
            <w:shd w:fill="FAFBFC"/>
            <w:vAlign w:val="top"/>
          </w:tcPr>
          <w:p>
            <w:pPr>
              <w:spacing w:after="0"/>
            </w:pPr>
            <w:r>
              <w:rPr>
                <w:rFonts w:ascii="Calibri" w:hAnsi="Calibri" w:eastAsia="Calibri"/>
                <w:b w:val="0"/>
                <w:i w:val="0"/>
                <w:color w:val="17242E"/>
                <w:sz w:val="14"/>
              </w:rPr>
              <w:t>[seconds]</w:t>
            </w:r>
          </w:p>
        </w:tc>
        <w:tc>
          <w:tcPr>
            <w:tcW w:type="dxa" w:w="1224"/>
            <w:shd w:fill="FAFBFC"/>
            <w:vAlign w:val="top"/>
          </w:tcPr>
          <w:p>
            <w:pPr>
              <w:spacing w:after="0"/>
            </w:pPr>
            <w:r>
              <w:rPr>
                <w:rFonts w:ascii="Calibri" w:hAnsi="Calibri" w:eastAsia="Calibri"/>
                <w:b w:val="0"/>
                <w:i w:val="0"/>
                <w:color w:val="17242E"/>
                <w:sz w:val="14"/>
              </w:rPr>
              <w:t>Pass / Fail</w:t>
            </w:r>
          </w:p>
        </w:tc>
      </w:tr>
      <w:tr>
        <w:trPr>
          <w:cantSplit/>
        </w:trPr>
        <w:tc>
          <w:tcPr>
            <w:tcW w:type="dxa" w:w="1440"/>
            <w:vAlign w:val="top"/>
          </w:tcPr>
          <w:p>
            <w:pPr>
              <w:spacing w:after="0"/>
            </w:pPr>
            <w:r>
              <w:rPr>
                <w:rFonts w:ascii="Calibri" w:hAnsi="Calibri" w:eastAsia="Calibri"/>
                <w:b w:val="0"/>
                <w:i w:val="0"/>
                <w:color w:val="17242E"/>
                <w:sz w:val="14"/>
              </w:rPr>
              <w:t>Late join/reopen</w:t>
            </w:r>
          </w:p>
        </w:tc>
        <w:tc>
          <w:tcPr>
            <w:tcW w:type="dxa" w:w="1728"/>
            <w:vAlign w:val="top"/>
          </w:tcPr>
          <w:p>
            <w:pPr>
              <w:spacing w:after="0"/>
            </w:pPr>
            <w:r>
              <w:rPr>
                <w:rFonts w:ascii="Calibri" w:hAnsi="Calibri" w:eastAsia="Calibri"/>
                <w:b w:val="0"/>
                <w:i w:val="0"/>
                <w:color w:val="17242E"/>
                <w:sz w:val="14"/>
              </w:rPr>
              <w:t>Recover saved state</w:t>
            </w:r>
          </w:p>
        </w:tc>
        <w:tc>
          <w:tcPr>
            <w:tcW w:type="dxa" w:w="2232"/>
            <w:vAlign w:val="top"/>
          </w:tcPr>
          <w:p>
            <w:pPr>
              <w:spacing w:after="0"/>
            </w:pPr>
            <w:r>
              <w:rPr>
                <w:rFonts w:ascii="Calibri" w:hAnsi="Calibri" w:eastAsia="Calibri"/>
                <w:b w:val="0"/>
                <w:i w:val="0"/>
                <w:color w:val="17242E"/>
                <w:sz w:val="14"/>
              </w:rPr>
              <w:t>Current merged board</w:t>
            </w:r>
          </w:p>
        </w:tc>
        <w:tc>
          <w:tcPr>
            <w:tcW w:type="dxa" w:w="1800"/>
            <w:vAlign w:val="top"/>
          </w:tcPr>
          <w:p>
            <w:pPr>
              <w:spacing w:after="0"/>
            </w:pPr>
            <w:r>
              <w:rPr>
                <w:rFonts w:ascii="Calibri" w:hAnsi="Calibri" w:eastAsia="Calibri"/>
                <w:b w:val="0"/>
                <w:i w:val="0"/>
                <w:color w:val="17242E"/>
                <w:sz w:val="14"/>
              </w:rPr>
              <w:t>[record]</w:t>
            </w:r>
          </w:p>
        </w:tc>
        <w:tc>
          <w:tcPr>
            <w:tcW w:type="dxa" w:w="936"/>
            <w:vAlign w:val="top"/>
          </w:tcPr>
          <w:p>
            <w:pPr>
              <w:spacing w:after="0"/>
            </w:pPr>
            <w:r>
              <w:rPr>
                <w:rFonts w:ascii="Calibri" w:hAnsi="Calibri" w:eastAsia="Calibri"/>
                <w:b w:val="0"/>
                <w:i w:val="0"/>
                <w:color w:val="17242E"/>
                <w:sz w:val="14"/>
              </w:rPr>
              <w:t>[seconds]</w:t>
            </w:r>
          </w:p>
        </w:tc>
        <w:tc>
          <w:tcPr>
            <w:tcW w:type="dxa" w:w="1224"/>
            <w:vAlign w:val="top"/>
          </w:tcPr>
          <w:p>
            <w:pPr>
              <w:spacing w:after="0"/>
            </w:pPr>
            <w:r>
              <w:rPr>
                <w:rFonts w:ascii="Calibri" w:hAnsi="Calibri" w:eastAsia="Calibri"/>
                <w:b w:val="0"/>
                <w:i w:val="0"/>
                <w:color w:val="17242E"/>
                <w:sz w:val="14"/>
              </w:rPr>
              <w:t>Pass / Fail</w:t>
            </w:r>
          </w:p>
        </w:tc>
      </w:tr>
      <w:tr>
        <w:trPr>
          <w:cantSplit/>
        </w:trPr>
        <w:tc>
          <w:tcPr>
            <w:tcW w:type="dxa" w:w="1440"/>
            <w:shd w:fill="FAFBFC"/>
            <w:vAlign w:val="top"/>
          </w:tcPr>
          <w:p>
            <w:pPr>
              <w:spacing w:after="0"/>
            </w:pPr>
            <w:r>
              <w:rPr>
                <w:rFonts w:ascii="Calibri" w:hAnsi="Calibri" w:eastAsia="Calibri"/>
                <w:b w:val="0"/>
                <w:i w:val="0"/>
                <w:color w:val="17242E"/>
                <w:sz w:val="14"/>
              </w:rPr>
              <w:t>Local export</w:t>
            </w:r>
          </w:p>
        </w:tc>
        <w:tc>
          <w:tcPr>
            <w:tcW w:type="dxa" w:w="1728"/>
            <w:shd w:fill="FAFBFC"/>
            <w:vAlign w:val="top"/>
          </w:tcPr>
          <w:p>
            <w:pPr>
              <w:spacing w:after="0"/>
            </w:pPr>
            <w:r>
              <w:rPr>
                <w:rFonts w:ascii="Calibri" w:hAnsi="Calibri" w:eastAsia="Calibri"/>
                <w:b w:val="0"/>
                <w:i w:val="0"/>
                <w:color w:val="17242E"/>
                <w:sz w:val="14"/>
              </w:rPr>
              <w:t>JPEG + PDF</w:t>
            </w:r>
          </w:p>
        </w:tc>
        <w:tc>
          <w:tcPr>
            <w:tcW w:type="dxa" w:w="2232"/>
            <w:shd w:fill="FAFBFC"/>
            <w:vAlign w:val="top"/>
          </w:tcPr>
          <w:p>
            <w:pPr>
              <w:spacing w:after="0"/>
            </w:pPr>
            <w:r>
              <w:rPr>
                <w:rFonts w:ascii="Calibri" w:hAnsi="Calibri" w:eastAsia="Calibri"/>
                <w:b w:val="0"/>
                <w:i w:val="0"/>
                <w:color w:val="17242E"/>
                <w:sz w:val="14"/>
              </w:rPr>
              <w:t>Files open correctly</w:t>
            </w:r>
          </w:p>
        </w:tc>
        <w:tc>
          <w:tcPr>
            <w:tcW w:type="dxa" w:w="1800"/>
            <w:shd w:fill="FAFBFC"/>
            <w:vAlign w:val="top"/>
          </w:tcPr>
          <w:p>
            <w:pPr>
              <w:spacing w:after="0"/>
            </w:pPr>
            <w:r>
              <w:rPr>
                <w:rFonts w:ascii="Calibri" w:hAnsi="Calibri" w:eastAsia="Calibri"/>
                <w:b w:val="0"/>
                <w:i w:val="0"/>
                <w:color w:val="17242E"/>
                <w:sz w:val="14"/>
              </w:rPr>
              <w:t>[record]</w:t>
            </w:r>
          </w:p>
        </w:tc>
        <w:tc>
          <w:tcPr>
            <w:tcW w:type="dxa" w:w="936"/>
            <w:shd w:fill="FAFBFC"/>
            <w:vAlign w:val="top"/>
          </w:tcPr>
          <w:p>
            <w:pPr>
              <w:spacing w:after="0"/>
            </w:pPr>
            <w:r>
              <w:rPr>
                <w:rFonts w:ascii="Calibri" w:hAnsi="Calibri" w:eastAsia="Calibri"/>
                <w:b w:val="0"/>
                <w:i w:val="0"/>
                <w:color w:val="17242E"/>
                <w:sz w:val="14"/>
              </w:rPr>
              <w:t>n/a</w:t>
            </w:r>
          </w:p>
        </w:tc>
        <w:tc>
          <w:tcPr>
            <w:tcW w:type="dxa" w:w="1224"/>
            <w:shd w:fill="FAFBFC"/>
            <w:vAlign w:val="top"/>
          </w:tcPr>
          <w:p>
            <w:pPr>
              <w:spacing w:after="0"/>
            </w:pPr>
            <w:r>
              <w:rPr>
                <w:rFonts w:ascii="Calibri" w:hAnsi="Calibri" w:eastAsia="Calibri"/>
                <w:b w:val="0"/>
                <w:i w:val="0"/>
                <w:color w:val="17242E"/>
                <w:sz w:val="14"/>
              </w:rPr>
              <w:t>Pass / Fail</w:t>
            </w:r>
          </w:p>
        </w:tc>
      </w:tr>
    </w:tbl>
    <w:p>
      <w:pPr>
        <w:pStyle w:val="TableSource"/>
      </w:pPr>
      <w:r>
        <w:rPr>
          <w:rFonts w:ascii="Calibri" w:hAnsi="Calibri" w:eastAsia="Calibri"/>
          <w:b/>
          <w:i w:val="0"/>
          <w:color w:val="5F6B76"/>
          <w:sz w:val="18"/>
        </w:rPr>
        <w:t xml:space="preserve">Repository: </w:t>
      </w:r>
      <w:hyperlink r:id="rId18">
        <w:r>
          <w:rPr>
            <w:rFonts w:ascii="Calibri" w:hAnsi="Calibri"/>
            <w:color w:val="0563C1"/>
            <w:u w:val="single"/>
            <w:sz w:val="18"/>
          </w:rPr>
          <w:t>Full physical-phone acceptance procedure</w:t>
        </w:r>
      </w:hyperlink>
    </w:p>
    <w:p>
      <w:pPr>
        <w:pStyle w:val="Heading2"/>
        <w:keepNext/>
      </w:pPr>
      <w:r>
        <w:t>How to write the Results paragraph</w:t>
      </w:r>
    </w:p>
    <w:p>
      <w:pPr>
        <w:keepLines/>
        <w:spacing w:before="80" w:after="180" w:line="276" w:lineRule="auto"/>
        <w:ind w:left="115" w:right="115"/>
        <w:shd w:fill="E8F3ED"/>
        <w:pBdr>
          <w:top w:val="single" w:sz="4" w:space="6" w:color="D5DDE5"/>
          <w:left w:val="single" w:sz="4" w:space="6" w:color="D5DDE5"/>
          <w:bottom w:val="single" w:sz="4" w:space="6" w:color="D5DDE5"/>
          <w:right w:val="single" w:sz="4" w:space="6" w:color="D5DDE5"/>
        </w:pBdr>
      </w:pPr>
      <w:r>
        <w:rPr>
          <w:rFonts w:ascii="Calibri" w:hAnsi="Calibri" w:eastAsia="Calibri"/>
          <w:b/>
          <w:i w:val="0"/>
          <w:color w:val="1F4D78"/>
          <w:sz w:val="21"/>
        </w:rPr>
        <w:t>Fill in the brackets after testing</w:t>
      </w:r>
      <w:r>
        <w:br/>
      </w:r>
      <w:r>
        <w:rPr>
          <w:rFonts w:ascii="Calibri" w:hAnsi="Calibri" w:eastAsia="Calibri"/>
          <w:b w:val="0"/>
          <w:i w:val="0"/>
          <w:color w:val="17242E"/>
          <w:sz w:val="20"/>
        </w:rPr>
        <w:t>Using version 1.0 ([APK hash]) on a Galaxy S9 running Android [version] and a Galaxy S10 running Android [version], we tested the whiteboard with Wi-Fi and mobile data disabled. [Number] of [number] bidirectional operation tests converged within [range] seconds. Reconnection after concurrent offline editing [did/did not] recover the complete operation set. The tinySSB variant required [time/observation] under the same conditions. These results apply to the tested devices and build; they are not a general BLE benchmark.</w:t>
      </w:r>
    </w:p>
    <w:p>
      <w:pPr>
        <w:pStyle w:val="Heading1"/>
        <w:keepNext/>
      </w:pPr>
      <w:r>
        <w:t>9. Security, Limits, and Honest Claims</w:t>
      </w:r>
    </w:p>
    <w:tbl>
      <w:tblPr>
        <w:tblW w:type="dxa" w:w="9360"/>
        <w:tblLayout w:type="fixed"/>
        <w:tblLook w:firstColumn="1" w:firstRow="1" w:lastColumn="0" w:lastRow="0" w:noHBand="0" w:noVBand="1" w:val="04A0"/>
        <w:tblInd w:w="120" w:type="dxa"/>
        <w:tblCellMar>
          <w:top w:w="80" w:type="dxa"/>
          <w:start w:w="120" w:type="dxa"/>
          <w:bottom w:w="80" w:type="dxa"/>
          <w:end w:w="120" w:type="dxa"/>
        </w:tblCellMar>
        <w:tblBorders>
          <w:top w:val="single" w:sz="4" w:space="0" w:color="D5DDE5"/>
          <w:left w:val="single" w:sz="4" w:space="0" w:color="D5DDE5"/>
          <w:bottom w:val="single" w:sz="4" w:space="0" w:color="D5DDE5"/>
          <w:right w:val="single" w:sz="4" w:space="0" w:color="D5DDE5"/>
          <w:insideH w:val="single" w:sz="4" w:space="0" w:color="D5DDE5"/>
          <w:insideV w:val="single" w:sz="4" w:space="0" w:color="D5DDE5"/>
        </w:tblBorders>
      </w:tblPr>
      <w:tblGrid>
        <w:gridCol w:w="2232"/>
        <w:gridCol w:w="7128"/>
      </w:tblGrid>
      <w:tr>
        <w:trPr>
          <w:tblHeader w:val="true"/>
          <w:cantSplit/>
        </w:trPr>
        <w:tc>
          <w:tcPr>
            <w:tcW w:type="dxa" w:w="2232"/>
            <w:shd w:fill="E8EEF5"/>
            <w:vAlign w:val="top"/>
          </w:tcPr>
          <w:p>
            <w:pPr>
              <w:spacing w:after="0"/>
            </w:pPr>
            <w:r>
              <w:rPr>
                <w:rFonts w:ascii="Calibri" w:hAnsi="Calibri" w:eastAsia="Calibri"/>
                <w:b/>
                <w:i w:val="0"/>
                <w:color w:val="1F4D78"/>
                <w:sz w:val="16"/>
              </w:rPr>
              <w:t>Topic</w:t>
            </w:r>
          </w:p>
        </w:tc>
        <w:tc>
          <w:tcPr>
            <w:tcW w:type="dxa" w:w="7128"/>
            <w:shd w:fill="E8EEF5"/>
            <w:vAlign w:val="top"/>
          </w:tcPr>
          <w:p>
            <w:pPr>
              <w:spacing w:after="0"/>
            </w:pPr>
            <w:r>
              <w:rPr>
                <w:rFonts w:ascii="Calibri" w:hAnsi="Calibri" w:eastAsia="Calibri"/>
                <w:b/>
                <w:i w:val="0"/>
                <w:color w:val="1F4D78"/>
                <w:sz w:val="16"/>
              </w:rPr>
              <w:t>Precise statement for the report</w:t>
            </w:r>
          </w:p>
        </w:tc>
      </w:tr>
      <w:tr>
        <w:trPr>
          <w:cantSplit/>
        </w:trPr>
        <w:tc>
          <w:tcPr>
            <w:tcW w:type="dxa" w:w="2232"/>
            <w:vAlign w:val="top"/>
          </w:tcPr>
          <w:p>
            <w:pPr>
              <w:spacing w:after="0"/>
            </w:pPr>
            <w:r>
              <w:rPr>
                <w:rFonts w:ascii="Calibri" w:hAnsi="Calibri" w:eastAsia="Calibri"/>
                <w:b w:val="0"/>
                <w:i w:val="0"/>
                <w:color w:val="17242E"/>
                <w:sz w:val="16"/>
              </w:rPr>
              <w:t>Six-digit Tremola code</w:t>
            </w:r>
          </w:p>
        </w:tc>
        <w:tc>
          <w:tcPr>
            <w:tcW w:type="dxa" w:w="7128"/>
            <w:vAlign w:val="top"/>
          </w:tcPr>
          <w:p>
            <w:pPr>
              <w:spacing w:after="0"/>
            </w:pPr>
            <w:r>
              <w:rPr>
                <w:rFonts w:ascii="Calibri" w:hAnsi="Calibri" w:eastAsia="Calibri"/>
                <w:b w:val="0"/>
                <w:i w:val="0"/>
                <w:color w:val="17242E"/>
                <w:sz w:val="16"/>
              </w:rPr>
              <w:t>Convenient shared access code with one million possibilities. SHA-256 key derivation does not add missing entropy. Share it privately; do not call it strong authentication.</w:t>
            </w:r>
          </w:p>
        </w:tc>
      </w:tr>
      <w:tr>
        <w:trPr>
          <w:cantSplit/>
        </w:trPr>
        <w:tc>
          <w:tcPr>
            <w:tcW w:type="dxa" w:w="2232"/>
            <w:shd w:fill="FAFBFC"/>
            <w:vAlign w:val="top"/>
          </w:tcPr>
          <w:p>
            <w:pPr>
              <w:spacing w:after="0"/>
            </w:pPr>
            <w:r>
              <w:rPr>
                <w:rFonts w:ascii="Calibri" w:hAnsi="Calibri" w:eastAsia="Calibri"/>
                <w:b w:val="0"/>
                <w:i w:val="0"/>
                <w:color w:val="17242E"/>
                <w:sz w:val="16"/>
              </w:rPr>
              <w:t>Tremola payload</w:t>
            </w:r>
          </w:p>
        </w:tc>
        <w:tc>
          <w:tcPr>
            <w:tcW w:type="dxa" w:w="7128"/>
            <w:shd w:fill="FAFBFC"/>
            <w:vAlign w:val="top"/>
          </w:tcPr>
          <w:p>
            <w:pPr>
              <w:spacing w:after="0"/>
            </w:pPr>
            <w:r>
              <w:rPr>
                <w:rFonts w:ascii="Calibri" w:hAnsi="Calibri" w:eastAsia="Calibri"/>
                <w:b w:val="0"/>
                <w:i w:val="0"/>
                <w:color w:val="17242E"/>
                <w:sz w:val="16"/>
              </w:rPr>
              <w:t>Signed with Ed25519 and encrypted with AES-GCM. Security still depends on keeping the short code private.</w:t>
            </w:r>
          </w:p>
        </w:tc>
      </w:tr>
      <w:tr>
        <w:trPr>
          <w:cantSplit/>
        </w:trPr>
        <w:tc>
          <w:tcPr>
            <w:tcW w:type="dxa" w:w="2232"/>
            <w:vAlign w:val="top"/>
          </w:tcPr>
          <w:p>
            <w:pPr>
              <w:spacing w:after="0"/>
            </w:pPr>
            <w:r>
              <w:rPr>
                <w:rFonts w:ascii="Calibri" w:hAnsi="Calibri" w:eastAsia="Calibri"/>
                <w:b w:val="0"/>
                <w:i w:val="0"/>
                <w:color w:val="17242E"/>
                <w:sz w:val="16"/>
              </w:rPr>
              <w:t>tinySSB access</w:t>
            </w:r>
          </w:p>
        </w:tc>
        <w:tc>
          <w:tcPr>
            <w:tcW w:type="dxa" w:w="7128"/>
            <w:vAlign w:val="top"/>
          </w:tcPr>
          <w:p>
            <w:pPr>
              <w:spacing w:after="0"/>
            </w:pPr>
            <w:r>
              <w:rPr>
                <w:rFonts w:ascii="Calibri" w:hAnsi="Calibri" w:eastAsia="Calibri"/>
                <w:b w:val="0"/>
                <w:i w:val="0"/>
                <w:color w:val="17242E"/>
                <w:sz w:val="16"/>
              </w:rPr>
              <w:t>Signed invitations from verified contacts restrict the whiteboard UI, but public WBD feed events are not encrypted.</w:t>
            </w:r>
          </w:p>
        </w:tc>
      </w:tr>
      <w:tr>
        <w:trPr>
          <w:cantSplit/>
        </w:trPr>
        <w:tc>
          <w:tcPr>
            <w:tcW w:type="dxa" w:w="2232"/>
            <w:shd w:fill="FAFBFC"/>
            <w:vAlign w:val="top"/>
          </w:tcPr>
          <w:p>
            <w:pPr>
              <w:spacing w:after="0"/>
            </w:pPr>
            <w:r>
              <w:rPr>
                <w:rFonts w:ascii="Calibri" w:hAnsi="Calibri" w:eastAsia="Calibri"/>
                <w:b w:val="0"/>
                <w:i w:val="0"/>
                <w:color w:val="17242E"/>
                <w:sz w:val="16"/>
              </w:rPr>
              <w:t>Identity</w:t>
            </w:r>
          </w:p>
        </w:tc>
        <w:tc>
          <w:tcPr>
            <w:tcW w:type="dxa" w:w="7128"/>
            <w:shd w:fill="FAFBFC"/>
            <w:vAlign w:val="top"/>
          </w:tcPr>
          <w:p>
            <w:pPr>
              <w:spacing w:after="0"/>
            </w:pPr>
            <w:r>
              <w:rPr>
                <w:rFonts w:ascii="Calibri" w:hAnsi="Calibri" w:eastAsia="Calibri"/>
                <w:b w:val="0"/>
                <w:i w:val="0"/>
                <w:color w:val="17242E"/>
                <w:sz w:val="16"/>
              </w:rPr>
              <w:t>The cryptographic feed ID is stable. A display name is only a label and may change.</w:t>
            </w:r>
          </w:p>
        </w:tc>
      </w:tr>
      <w:tr>
        <w:trPr>
          <w:cantSplit/>
        </w:trPr>
        <w:tc>
          <w:tcPr>
            <w:tcW w:type="dxa" w:w="2232"/>
            <w:vAlign w:val="top"/>
          </w:tcPr>
          <w:p>
            <w:pPr>
              <w:spacing w:after="0"/>
            </w:pPr>
            <w:r>
              <w:rPr>
                <w:rFonts w:ascii="Calibri" w:hAnsi="Calibri" w:eastAsia="Calibri"/>
                <w:b w:val="0"/>
                <w:i w:val="0"/>
                <w:color w:val="17242E"/>
                <w:sz w:val="16"/>
              </w:rPr>
              <w:t>Four editors</w:t>
            </w:r>
          </w:p>
        </w:tc>
        <w:tc>
          <w:tcPr>
            <w:tcW w:type="dxa" w:w="7128"/>
            <w:vAlign w:val="top"/>
          </w:tcPr>
          <w:p>
            <w:pPr>
              <w:spacing w:after="0"/>
            </w:pPr>
            <w:r>
              <w:rPr>
                <w:rFonts w:ascii="Calibri" w:hAnsi="Calibri" w:eastAsia="Calibri"/>
                <w:b w:val="0"/>
                <w:i w:val="0"/>
                <w:color w:val="17242E"/>
                <w:sz w:val="16"/>
              </w:rPr>
              <w:t>The code enforces four stable identities. Automated coverage is not the same as a four-phone physical test.</w:t>
            </w:r>
          </w:p>
        </w:tc>
      </w:tr>
      <w:tr>
        <w:trPr>
          <w:cantSplit/>
        </w:trPr>
        <w:tc>
          <w:tcPr>
            <w:tcW w:type="dxa" w:w="2232"/>
            <w:shd w:fill="FAFBFC"/>
            <w:vAlign w:val="top"/>
          </w:tcPr>
          <w:p>
            <w:pPr>
              <w:spacing w:after="0"/>
            </w:pPr>
            <w:r>
              <w:rPr>
                <w:rFonts w:ascii="Calibri" w:hAnsi="Calibri" w:eastAsia="Calibri"/>
                <w:b w:val="0"/>
                <w:i w:val="0"/>
                <w:color w:val="17242E"/>
                <w:sz w:val="16"/>
              </w:rPr>
              <w:t>Foreground BLE</w:t>
            </w:r>
          </w:p>
        </w:tc>
        <w:tc>
          <w:tcPr>
            <w:tcW w:type="dxa" w:w="7128"/>
            <w:shd w:fill="FAFBFC"/>
            <w:vAlign w:val="top"/>
          </w:tcPr>
          <w:p>
            <w:pPr>
              <w:spacing w:after="0"/>
            </w:pPr>
            <w:r>
              <w:rPr>
                <w:rFonts w:ascii="Calibri" w:hAnsi="Calibri" w:eastAsia="Calibri"/>
                <w:b w:val="0"/>
                <w:i w:val="0"/>
                <w:color w:val="17242E"/>
                <w:sz w:val="16"/>
              </w:rPr>
              <w:t>Both hosts should remain open with screens unlocked during testing. Android vendors and versions may behave differently.</w:t>
            </w:r>
          </w:p>
        </w:tc>
      </w:tr>
      <w:tr>
        <w:trPr>
          <w:cantSplit/>
        </w:trPr>
        <w:tc>
          <w:tcPr>
            <w:tcW w:type="dxa" w:w="2232"/>
            <w:vAlign w:val="top"/>
          </w:tcPr>
          <w:p>
            <w:pPr>
              <w:spacing w:after="0"/>
            </w:pPr>
            <w:r>
              <w:rPr>
                <w:rFonts w:ascii="Calibri" w:hAnsi="Calibri" w:eastAsia="Calibri"/>
                <w:b w:val="0"/>
                <w:i w:val="0"/>
                <w:color w:val="17242E"/>
                <w:sz w:val="16"/>
              </w:rPr>
              <w:t>Eventual sync</w:t>
            </w:r>
          </w:p>
        </w:tc>
        <w:tc>
          <w:tcPr>
            <w:tcW w:type="dxa" w:w="7128"/>
            <w:vAlign w:val="top"/>
          </w:tcPr>
          <w:p>
            <w:pPr>
              <w:spacing w:after="0"/>
            </w:pPr>
            <w:r>
              <w:rPr>
                <w:rFonts w:ascii="Calibri" w:hAnsi="Calibri" w:eastAsia="Calibri"/>
                <w:b w:val="0"/>
                <w:i w:val="0"/>
                <w:color w:val="17242E"/>
                <w:sz w:val="16"/>
              </w:rPr>
              <w:t>Temporary differences are allowed. The claim is convergence after all valid operations are recovered, not identical frames at every instant.</w:t>
            </w:r>
          </w:p>
        </w:tc>
      </w:tr>
      <w:tr>
        <w:trPr>
          <w:cantSplit/>
        </w:trPr>
        <w:tc>
          <w:tcPr>
            <w:tcW w:type="dxa" w:w="2232"/>
            <w:shd w:fill="FAFBFC"/>
            <w:vAlign w:val="top"/>
          </w:tcPr>
          <w:p>
            <w:pPr>
              <w:spacing w:after="0"/>
            </w:pPr>
            <w:r>
              <w:rPr>
                <w:rFonts w:ascii="Calibri" w:hAnsi="Calibri" w:eastAsia="Calibri"/>
                <w:b w:val="0"/>
                <w:i w:val="0"/>
                <w:color w:val="17242E"/>
                <w:sz w:val="16"/>
              </w:rPr>
              <w:t>No server</w:t>
            </w:r>
          </w:p>
        </w:tc>
        <w:tc>
          <w:tcPr>
            <w:tcW w:type="dxa" w:w="7128"/>
            <w:shd w:fill="FAFBFC"/>
            <w:vAlign w:val="top"/>
          </w:tcPr>
          <w:p>
            <w:pPr>
              <w:spacing w:after="0"/>
            </w:pPr>
            <w:r>
              <w:rPr>
                <w:rFonts w:ascii="Calibri" w:hAnsi="Calibri" w:eastAsia="Calibri"/>
                <w:b w:val="0"/>
                <w:i w:val="0"/>
                <w:color w:val="17242E"/>
                <w:sz w:val="16"/>
              </w:rPr>
              <w:t>Each phone keeps a local copy. A board survives on that phone until app data is cleared, the app is uninstalled, or the local copy is deleted.</w:t>
            </w:r>
          </w:p>
        </w:tc>
      </w:tr>
      <w:tr>
        <w:trPr>
          <w:cantSplit/>
        </w:trPr>
        <w:tc>
          <w:tcPr>
            <w:tcW w:type="dxa" w:w="2232"/>
            <w:vAlign w:val="top"/>
          </w:tcPr>
          <w:p>
            <w:pPr>
              <w:spacing w:after="0"/>
            </w:pPr>
            <w:r>
              <w:rPr>
                <w:rFonts w:ascii="Calibri" w:hAnsi="Calibri" w:eastAsia="Calibri"/>
                <w:b w:val="0"/>
                <w:i w:val="0"/>
                <w:color w:val="17242E"/>
                <w:sz w:val="16"/>
              </w:rPr>
              <w:t>Local deletion</w:t>
            </w:r>
          </w:p>
        </w:tc>
        <w:tc>
          <w:tcPr>
            <w:tcW w:type="dxa" w:w="7128"/>
            <w:vAlign w:val="top"/>
          </w:tcPr>
          <w:p>
            <w:pPr>
              <w:spacing w:after="0"/>
            </w:pPr>
            <w:r>
              <w:rPr>
                <w:rFonts w:ascii="Calibri" w:hAnsi="Calibri" w:eastAsia="Calibri"/>
                <w:b w:val="0"/>
                <w:i w:val="0"/>
                <w:color w:val="17242E"/>
                <w:sz w:val="16"/>
              </w:rPr>
              <w:t>Deleting a saved board removes only that phone's local copy. It does not erase every peer's stored copy.</w:t>
            </w:r>
          </w:p>
        </w:tc>
      </w:tr>
      <w:tr>
        <w:trPr>
          <w:cantSplit/>
        </w:trPr>
        <w:tc>
          <w:tcPr>
            <w:tcW w:type="dxa" w:w="2232"/>
            <w:shd w:fill="FAFBFC"/>
            <w:vAlign w:val="top"/>
          </w:tcPr>
          <w:p>
            <w:pPr>
              <w:spacing w:after="0"/>
            </w:pPr>
            <w:r>
              <w:rPr>
                <w:rFonts w:ascii="Calibri" w:hAnsi="Calibri" w:eastAsia="Calibri"/>
                <w:b w:val="0"/>
                <w:i w:val="0"/>
                <w:color w:val="17242E"/>
                <w:sz w:val="16"/>
              </w:rPr>
              <w:t>Clear</w:t>
            </w:r>
          </w:p>
        </w:tc>
        <w:tc>
          <w:tcPr>
            <w:tcW w:type="dxa" w:w="7128"/>
            <w:shd w:fill="FAFBFC"/>
            <w:vAlign w:val="top"/>
          </w:tcPr>
          <w:p>
            <w:pPr>
              <w:spacing w:after="0"/>
            </w:pPr>
            <w:r>
              <w:rPr>
                <w:rFonts w:ascii="Calibri" w:hAnsi="Calibri" w:eastAsia="Calibri"/>
                <w:b w:val="0"/>
                <w:i w:val="0"/>
                <w:color w:val="17242E"/>
                <w:sz w:val="16"/>
              </w:rPr>
              <w:t>Clear is a shared operation, immediate, and irreversible in the current UI. It has no confirmation and no undo.</w:t>
            </w:r>
          </w:p>
        </w:tc>
      </w:tr>
      <w:tr>
        <w:trPr>
          <w:cantSplit/>
        </w:trPr>
        <w:tc>
          <w:tcPr>
            <w:tcW w:type="dxa" w:w="2232"/>
            <w:vAlign w:val="top"/>
          </w:tcPr>
          <w:p>
            <w:pPr>
              <w:spacing w:after="0"/>
            </w:pPr>
            <w:r>
              <w:rPr>
                <w:rFonts w:ascii="Calibri" w:hAnsi="Calibri" w:eastAsia="Calibri"/>
                <w:b w:val="0"/>
                <w:i w:val="0"/>
                <w:color w:val="17242E"/>
                <w:sz w:val="16"/>
              </w:rPr>
              <w:t>Export</w:t>
            </w:r>
          </w:p>
        </w:tc>
        <w:tc>
          <w:tcPr>
            <w:tcW w:type="dxa" w:w="7128"/>
            <w:vAlign w:val="top"/>
          </w:tcPr>
          <w:p>
            <w:pPr>
              <w:spacing w:after="0"/>
            </w:pPr>
            <w:r>
              <w:rPr>
                <w:rFonts w:ascii="Calibri" w:hAnsi="Calibri" w:eastAsia="Calibri"/>
                <w:b w:val="0"/>
                <w:i w:val="0"/>
                <w:color w:val="17242E"/>
                <w:sz w:val="16"/>
              </w:rPr>
              <w:t>JPEG/PDF creation is local and is not synchronized as a board operation.</w:t>
            </w:r>
          </w:p>
        </w:tc>
      </w:tr>
      <w:tr>
        <w:trPr>
          <w:cantSplit/>
        </w:trPr>
        <w:tc>
          <w:tcPr>
            <w:tcW w:type="dxa" w:w="2232"/>
            <w:shd w:fill="FAFBFC"/>
            <w:vAlign w:val="top"/>
          </w:tcPr>
          <w:p>
            <w:pPr>
              <w:spacing w:after="0"/>
            </w:pPr>
            <w:r>
              <w:rPr>
                <w:rFonts w:ascii="Calibri" w:hAnsi="Calibri" w:eastAsia="Calibri"/>
                <w:b w:val="0"/>
                <w:i w:val="0"/>
                <w:color w:val="17242E"/>
                <w:sz w:val="16"/>
              </w:rPr>
              <w:t>Finite board</w:t>
            </w:r>
          </w:p>
        </w:tc>
        <w:tc>
          <w:tcPr>
            <w:tcW w:type="dxa" w:w="7128"/>
            <w:shd w:fill="FAFBFC"/>
            <w:vAlign w:val="top"/>
          </w:tcPr>
          <w:p>
            <w:pPr>
              <w:spacing w:after="0"/>
            </w:pPr>
            <w:r>
              <w:rPr>
                <w:rFonts w:ascii="Calibri" w:hAnsi="Calibri" w:eastAsia="Calibri"/>
                <w:b w:val="0"/>
                <w:i w:val="0"/>
                <w:color w:val="17242E"/>
                <w:sz w:val="16"/>
              </w:rPr>
              <w:t>The 1800 x 2400 logical canvas is intentionally bounded. This simplifies validation, navigation, persistence, and export.</w:t>
            </w:r>
          </w:p>
        </w:tc>
      </w:tr>
    </w:tbl>
    <w:p>
      <w:pPr>
        <w:pStyle w:val="TableSource"/>
      </w:pPr>
      <w:r>
        <w:rPr>
          <w:rFonts w:ascii="Calibri" w:hAnsi="Calibri" w:eastAsia="Calibri"/>
          <w:b/>
          <w:i w:val="0"/>
          <w:color w:val="5F6B76"/>
          <w:sz w:val="18"/>
        </w:rPr>
        <w:t xml:space="preserve">Repository: </w:t>
      </w:r>
      <w:hyperlink r:id="rId30">
        <w:r>
          <w:rPr>
            <w:rFonts w:ascii="Calibri" w:hAnsi="Calibri"/>
            <w:color w:val="0563C1"/>
            <w:u w:val="single"/>
            <w:sz w:val="18"/>
          </w:rPr>
          <w:t>Code and security explanation</w:t>
        </w:r>
      </w:hyperlink>
    </w:p>
    <w:p>
      <w:pPr>
        <w:pStyle w:val="Heading2"/>
        <w:keepNext/>
      </w:pPr>
      <w:r>
        <w:t>Useful claim replacements</w:t>
      </w:r>
    </w:p>
    <w:tbl>
      <w:tblPr>
        <w:tblW w:type="dxa" w:w="9360"/>
        <w:tblLayout w:type="fixed"/>
        <w:tblLook w:firstColumn="1" w:firstRow="1" w:lastColumn="0" w:lastRow="0" w:noHBand="0" w:noVBand="1" w:val="04A0"/>
        <w:tblInd w:w="120" w:type="dxa"/>
        <w:tblCellMar>
          <w:top w:w="80" w:type="dxa"/>
          <w:start w:w="120" w:type="dxa"/>
          <w:bottom w:w="80" w:type="dxa"/>
          <w:end w:w="120" w:type="dxa"/>
        </w:tblCellMar>
        <w:tblBorders>
          <w:top w:val="single" w:sz="4" w:space="0" w:color="D5DDE5"/>
          <w:left w:val="single" w:sz="4" w:space="0" w:color="D5DDE5"/>
          <w:bottom w:val="single" w:sz="4" w:space="0" w:color="D5DDE5"/>
          <w:right w:val="single" w:sz="4" w:space="0" w:color="D5DDE5"/>
          <w:insideH w:val="single" w:sz="4" w:space="0" w:color="D5DDE5"/>
          <w:insideV w:val="single" w:sz="4" w:space="0" w:color="D5DDE5"/>
        </w:tblBorders>
      </w:tblPr>
      <w:tblGrid>
        <w:gridCol w:w="3960"/>
        <w:gridCol w:w="5400"/>
      </w:tblGrid>
      <w:tr>
        <w:trPr>
          <w:tblHeader w:val="true"/>
          <w:cantSplit/>
        </w:trPr>
        <w:tc>
          <w:tcPr>
            <w:tcW w:type="dxa" w:w="3960"/>
            <w:shd w:fill="E8EEF5"/>
            <w:vAlign w:val="top"/>
          </w:tcPr>
          <w:p>
            <w:r>
              <w:rPr>
                <w:rFonts w:ascii="Calibri" w:hAnsi="Calibri" w:eastAsia="Calibri"/>
                <w:b/>
                <w:i w:val="0"/>
                <w:color w:val="1F4D78"/>
                <w:sz w:val="17"/>
              </w:rPr>
              <w:t>Avoid</w:t>
            </w:r>
          </w:p>
        </w:tc>
        <w:tc>
          <w:tcPr>
            <w:tcW w:type="dxa" w:w="5400"/>
            <w:shd w:fill="E8EEF5"/>
            <w:vAlign w:val="top"/>
          </w:tcPr>
          <w:p>
            <w:r>
              <w:rPr>
                <w:rFonts w:ascii="Calibri" w:hAnsi="Calibri" w:eastAsia="Calibri"/>
                <w:b/>
                <w:i w:val="0"/>
                <w:color w:val="1F4D78"/>
                <w:sz w:val="17"/>
              </w:rPr>
              <w:t>Use instead</w:t>
            </w:r>
          </w:p>
        </w:tc>
      </w:tr>
      <w:tr>
        <w:trPr>
          <w:cantSplit/>
        </w:trPr>
        <w:tc>
          <w:tcPr>
            <w:tcW w:type="dxa" w:w="3960"/>
            <w:shd w:fill="FFF7F7"/>
            <w:vAlign w:val="top"/>
          </w:tcPr>
          <w:p>
            <w:r>
              <w:rPr>
                <w:rFonts w:ascii="Calibri" w:hAnsi="Calibri" w:eastAsia="Calibri"/>
                <w:b w:val="0"/>
                <w:i w:val="0"/>
                <w:color w:val="17242E"/>
                <w:sz w:val="17"/>
              </w:rPr>
              <w:t>Real-time synchronization</w:t>
            </w:r>
          </w:p>
        </w:tc>
        <w:tc>
          <w:tcPr>
            <w:tcW w:type="dxa" w:w="5400"/>
            <w:shd w:fill="F2FAF5"/>
            <w:vAlign w:val="top"/>
          </w:tcPr>
          <w:p>
            <w:r>
              <w:rPr>
                <w:rFonts w:ascii="Calibri" w:hAnsi="Calibri" w:eastAsia="Calibri"/>
                <w:b w:val="0"/>
                <w:i w:val="0"/>
                <w:color w:val="17242E"/>
                <w:sz w:val="17"/>
              </w:rPr>
              <w:t>Operation-based BLE synchronization with eventual convergence</w:t>
            </w:r>
          </w:p>
        </w:tc>
      </w:tr>
      <w:tr>
        <w:trPr>
          <w:cantSplit/>
        </w:trPr>
        <w:tc>
          <w:tcPr>
            <w:tcW w:type="dxa" w:w="3960"/>
            <w:shd w:fill="FFF7F7"/>
            <w:vAlign w:val="top"/>
          </w:tcPr>
          <w:p>
            <w:r>
              <w:rPr>
                <w:rFonts w:ascii="Calibri" w:hAnsi="Calibri" w:eastAsia="Calibri"/>
                <w:b w:val="0"/>
                <w:i w:val="0"/>
                <w:color w:val="17242E"/>
                <w:sz w:val="17"/>
              </w:rPr>
              <w:t>Seamless on all Android phones</w:t>
            </w:r>
          </w:p>
        </w:tc>
        <w:tc>
          <w:tcPr>
            <w:tcW w:type="dxa" w:w="5400"/>
            <w:shd w:fill="F2FAF5"/>
            <w:vAlign w:val="top"/>
          </w:tcPr>
          <w:p>
            <w:r>
              <w:rPr>
                <w:rFonts w:ascii="Calibri" w:hAnsi="Calibri" w:eastAsia="Calibri"/>
                <w:b w:val="0"/>
                <w:i w:val="0"/>
                <w:color w:val="17242E"/>
                <w:sz w:val="17"/>
              </w:rPr>
              <w:t>Validated on the named devices and Android versions</w:t>
            </w:r>
          </w:p>
        </w:tc>
      </w:tr>
      <w:tr>
        <w:trPr>
          <w:cantSplit/>
        </w:trPr>
        <w:tc>
          <w:tcPr>
            <w:tcW w:type="dxa" w:w="3960"/>
            <w:shd w:fill="FFF7F7"/>
            <w:vAlign w:val="top"/>
          </w:tcPr>
          <w:p>
            <w:r>
              <w:rPr>
                <w:rFonts w:ascii="Calibri" w:hAnsi="Calibri" w:eastAsia="Calibri"/>
                <w:b w:val="0"/>
                <w:i w:val="0"/>
                <w:color w:val="17242E"/>
                <w:sz w:val="17"/>
              </w:rPr>
              <w:t>Secure six-digit authentication</w:t>
            </w:r>
          </w:p>
        </w:tc>
        <w:tc>
          <w:tcPr>
            <w:tcW w:type="dxa" w:w="5400"/>
            <w:shd w:fill="F2FAF5"/>
            <w:vAlign w:val="top"/>
          </w:tcPr>
          <w:p>
            <w:r>
              <w:rPr>
                <w:rFonts w:ascii="Calibri" w:hAnsi="Calibri" w:eastAsia="Calibri"/>
                <w:b w:val="0"/>
                <w:i w:val="0"/>
                <w:color w:val="17242E"/>
                <w:sz w:val="17"/>
              </w:rPr>
              <w:t>Six-digit shared access code with signed and encrypted Tremola payloads</w:t>
            </w:r>
          </w:p>
        </w:tc>
      </w:tr>
      <w:tr>
        <w:trPr>
          <w:cantSplit/>
        </w:trPr>
        <w:tc>
          <w:tcPr>
            <w:tcW w:type="dxa" w:w="3960"/>
            <w:shd w:fill="FFF7F7"/>
            <w:vAlign w:val="top"/>
          </w:tcPr>
          <w:p>
            <w:r>
              <w:rPr>
                <w:rFonts w:ascii="Calibri" w:hAnsi="Calibri" w:eastAsia="Calibri"/>
                <w:b w:val="0"/>
                <w:i w:val="0"/>
                <w:color w:val="17242E"/>
                <w:sz w:val="17"/>
              </w:rPr>
              <w:t>A complete CRDT</w:t>
            </w:r>
          </w:p>
        </w:tc>
        <w:tc>
          <w:tcPr>
            <w:tcW w:type="dxa" w:w="5400"/>
            <w:shd w:fill="F2FAF5"/>
            <w:vAlign w:val="top"/>
          </w:tcPr>
          <w:p>
            <w:r>
              <w:rPr>
                <w:rFonts w:ascii="Calibri" w:hAnsi="Calibri" w:eastAsia="Calibri"/>
                <w:b w:val="0"/>
                <w:i w:val="0"/>
                <w:color w:val="17242E"/>
                <w:sz w:val="17"/>
              </w:rPr>
              <w:t>CRDT-like operation log with deterministic replay</w:t>
            </w:r>
          </w:p>
        </w:tc>
      </w:tr>
      <w:tr>
        <w:trPr>
          <w:cantSplit/>
        </w:trPr>
        <w:tc>
          <w:tcPr>
            <w:tcW w:type="dxa" w:w="3960"/>
            <w:shd w:fill="FFF7F7"/>
            <w:vAlign w:val="top"/>
          </w:tcPr>
          <w:p>
            <w:r>
              <w:rPr>
                <w:rFonts w:ascii="Calibri" w:hAnsi="Calibri" w:eastAsia="Calibri"/>
                <w:b w:val="0"/>
                <w:i w:val="0"/>
                <w:color w:val="17242E"/>
                <w:sz w:val="17"/>
              </w:rPr>
              <w:t>No Tremola core changes</w:t>
            </w:r>
          </w:p>
        </w:tc>
        <w:tc>
          <w:tcPr>
            <w:tcW w:type="dxa" w:w="5400"/>
            <w:shd w:fill="F2FAF5"/>
            <w:vAlign w:val="top"/>
          </w:tcPr>
          <w:p>
            <w:r>
              <w:rPr>
                <w:rFonts w:ascii="Calibri" w:hAnsi="Calibri" w:eastAsia="Calibri"/>
                <w:b w:val="0"/>
                <w:i w:val="0"/>
                <w:color w:val="17242E"/>
                <w:sz w:val="17"/>
              </w:rPr>
              <w:t>Mini-app UI plus native Tremola integration changes</w:t>
            </w:r>
          </w:p>
        </w:tc>
      </w:tr>
      <w:tr>
        <w:trPr>
          <w:cantSplit/>
        </w:trPr>
        <w:tc>
          <w:tcPr>
            <w:tcW w:type="dxa" w:w="3960"/>
            <w:shd w:fill="FFF7F7"/>
            <w:vAlign w:val="top"/>
          </w:tcPr>
          <w:p>
            <w:r>
              <w:rPr>
                <w:rFonts w:ascii="Calibri" w:hAnsi="Calibri" w:eastAsia="Calibri"/>
                <w:b w:val="0"/>
                <w:i w:val="0"/>
                <w:color w:val="17242E"/>
                <w:sz w:val="17"/>
              </w:rPr>
              <w:t>tinySSB identity in Tremola</w:t>
            </w:r>
          </w:p>
        </w:tc>
        <w:tc>
          <w:tcPr>
            <w:tcW w:type="dxa" w:w="5400"/>
            <w:shd w:fill="F2FAF5"/>
            <w:vAlign w:val="top"/>
          </w:tcPr>
          <w:p>
            <w:r>
              <w:rPr>
                <w:rFonts w:ascii="Calibri" w:hAnsi="Calibri" w:eastAsia="Calibri"/>
                <w:b w:val="0"/>
                <w:i w:val="0"/>
                <w:color w:val="17242E"/>
                <w:sz w:val="17"/>
              </w:rPr>
              <w:t>Tremola Ed25519 feed identity</w:t>
            </w:r>
          </w:p>
        </w:tc>
      </w:tr>
      <w:tr>
        <w:trPr>
          <w:cantSplit/>
        </w:trPr>
        <w:tc>
          <w:tcPr>
            <w:tcW w:type="dxa" w:w="3960"/>
            <w:shd w:fill="FFF7F7"/>
            <w:vAlign w:val="top"/>
          </w:tcPr>
          <w:p>
            <w:r>
              <w:rPr>
                <w:rFonts w:ascii="Calibri" w:hAnsi="Calibri" w:eastAsia="Calibri"/>
                <w:b w:val="0"/>
                <w:i w:val="0"/>
                <w:color w:val="17242E"/>
                <w:sz w:val="17"/>
              </w:rPr>
              <w:t>All features passed</w:t>
            </w:r>
          </w:p>
        </w:tc>
        <w:tc>
          <w:tcPr>
            <w:tcW w:type="dxa" w:w="5400"/>
            <w:shd w:fill="F2FAF5"/>
            <w:vAlign w:val="top"/>
          </w:tcPr>
          <w:p>
            <w:r>
              <w:rPr>
                <w:rFonts w:ascii="Calibri" w:hAnsi="Calibri" w:eastAsia="Calibri"/>
                <w:b w:val="0"/>
                <w:i w:val="0"/>
                <w:color w:val="17242E"/>
                <w:sz w:val="17"/>
              </w:rPr>
              <w:t>The listed features passed the documented tests</w:t>
            </w:r>
          </w:p>
        </w:tc>
      </w:tr>
    </w:tbl>
    <w:p>
      <w:pPr>
        <w:pStyle w:val="Heading1"/>
        <w:keepNext/>
      </w:pPr>
      <w:r>
        <w:t>10. Submission and Repository Source Map</w:t>
      </w:r>
    </w:p>
    <w:p>
      <w:pPr>
        <w:pStyle w:val="Heading2"/>
        <w:keepNext/>
      </w:pPr>
      <w:r>
        <w:t>Recommended hand-in package</w:t>
      </w:r>
    </w:p>
    <w:p>
      <w:pPr>
        <w:numPr>
          <w:ilvl w:val="0"/>
          <w:numId w:val="10"/>
        </w:numPr>
      </w:pPr>
      <w:r>
        <w:rPr>
          <w:rFonts w:ascii="Calibri" w:hAnsi="Calibri" w:eastAsia="Calibri"/>
          <w:b w:val="0"/>
          <w:i w:val="0"/>
          <w:color w:val="17242E"/>
          <w:sz w:val="22"/>
        </w:rPr>
        <w:t>Full GitHub repository: contains the complete Tremola host changes, shared mini-app, tests, tinySSB integration patches, documentation, build scripts, and APKs.</w:t>
      </w:r>
    </w:p>
    <w:p>
      <w:pPr>
        <w:numPr>
          <w:ilvl w:val="0"/>
          <w:numId w:val="10"/>
        </w:numPr>
      </w:pPr>
      <w:r>
        <w:rPr>
          <w:rFonts w:ascii="Calibri" w:hAnsi="Calibri" w:eastAsia="Calibri"/>
          <w:b w:val="0"/>
          <w:i w:val="0"/>
          <w:color w:val="17242E"/>
          <w:sz w:val="22"/>
        </w:rPr>
        <w:t>Main runnable artifact: install/tremola/whiteboard.apk.</w:t>
      </w:r>
    </w:p>
    <w:p>
      <w:pPr>
        <w:numPr>
          <w:ilvl w:val="0"/>
          <w:numId w:val="10"/>
        </w:numPr>
      </w:pPr>
      <w:r>
        <w:rPr>
          <w:rFonts w:ascii="Calibri" w:hAnsi="Calibri" w:eastAsia="Calibri"/>
          <w:b w:val="0"/>
          <w:i w:val="0"/>
          <w:color w:val="17242E"/>
          <w:sz w:val="22"/>
        </w:rPr>
        <w:t>Optional comparison artifact: install/tinyssb/whiteboard.apk.</w:t>
      </w:r>
    </w:p>
    <w:p>
      <w:pPr>
        <w:numPr>
          <w:ilvl w:val="0"/>
          <w:numId w:val="10"/>
        </w:numPr>
      </w:pPr>
      <w:r>
        <w:rPr>
          <w:rFonts w:ascii="Calibri" w:hAnsi="Calibri" w:eastAsia="Calibri"/>
          <w:b w:val="0"/>
          <w:i w:val="0"/>
          <w:color w:val="17242E"/>
          <w:sz w:val="22"/>
        </w:rPr>
        <w:t>Report: identify the exact APK hash used for physical testing and include the result table.</w:t>
      </w:r>
    </w:p>
    <w:p>
      <w:pPr>
        <w:numPr>
          <w:ilvl w:val="0"/>
          <w:numId w:val="10"/>
        </w:numPr>
      </w:pPr>
      <w:r>
        <w:rPr>
          <w:rFonts w:ascii="Calibri" w:hAnsi="Calibri" w:eastAsia="Calibri"/>
          <w:b w:val="0"/>
          <w:i w:val="0"/>
          <w:color w:val="17242E"/>
          <w:sz w:val="22"/>
        </w:rPr>
        <w:t>Do not hand in only miniApps/collabboard. That folder cannot provide native Android storage, identity, permissions, export, or BLE by itself.</w:t>
      </w:r>
    </w:p>
    <w:p>
      <w:pPr>
        <w:pStyle w:val="TableSource"/>
      </w:pPr>
      <w:hyperlink r:id="rId36">
        <w:r>
          <w:rPr>
            <w:rFonts w:ascii="Calibri" w:hAnsi="Calibri"/>
            <w:color w:val="0563C1"/>
            <w:u w:val="single"/>
            <w:sz w:val="18"/>
          </w:rPr>
          <w:t>Open project repository</w:t>
        </w:r>
      </w:hyperlink>
    </w:p>
    <w:p>
      <w:pPr>
        <w:pStyle w:val="TableSource"/>
      </w:pPr>
      <w:r>
        <w:rPr>
          <w:rFonts w:ascii="Calibri" w:hAnsi="Calibri" w:eastAsia="Calibri"/>
          <w:b/>
          <w:i w:val="0"/>
          <w:color w:val="5F6B76"/>
          <w:sz w:val="18"/>
        </w:rPr>
        <w:t xml:space="preserve">APK downloads: </w:t>
      </w:r>
      <w:hyperlink r:id="rId19">
        <w:r>
          <w:rPr>
            <w:rFonts w:ascii="Calibri" w:hAnsi="Calibri"/>
            <w:color w:val="0563C1"/>
            <w:u w:val="single"/>
            <w:sz w:val="18"/>
          </w:rPr>
          <w:t>Tremola</w:t>
        </w:r>
      </w:hyperlink>
      <w:r>
        <w:rPr>
          <w:rFonts w:ascii="Calibri" w:hAnsi="Calibri" w:eastAsia="Calibri"/>
          <w:b w:val="0"/>
          <w:i w:val="0"/>
          <w:color w:val="5F6B76"/>
          <w:sz w:val="18"/>
        </w:rPr>
        <w:t xml:space="preserve">  |  </w:t>
      </w:r>
      <w:hyperlink r:id="rId22">
        <w:r>
          <w:rPr>
            <w:rFonts w:ascii="Calibri" w:hAnsi="Calibri"/>
            <w:color w:val="0563C1"/>
            <w:u w:val="single"/>
            <w:sz w:val="18"/>
          </w:rPr>
          <w:t>tinySSB</w:t>
        </w:r>
      </w:hyperlink>
    </w:p>
    <w:p>
      <w:pPr>
        <w:pStyle w:val="Heading2"/>
        <w:keepNext/>
      </w:pPr>
      <w:r>
        <w:t>Direct repository evidence</w:t>
      </w:r>
    </w:p>
    <w:tbl>
      <w:tblPr>
        <w:tblW w:type="dxa" w:w="9360"/>
        <w:tblLayout w:type="fixed"/>
        <w:tblLook w:firstColumn="1" w:firstRow="1" w:lastColumn="0" w:lastRow="0" w:noHBand="0" w:noVBand="1" w:val="04A0"/>
        <w:tblInd w:w="120" w:type="dxa"/>
        <w:tblCellMar>
          <w:top w:w="80" w:type="dxa"/>
          <w:start w:w="120" w:type="dxa"/>
          <w:bottom w:w="80" w:type="dxa"/>
          <w:end w:w="120" w:type="dxa"/>
        </w:tblCellMar>
        <w:tblBorders>
          <w:top w:val="single" w:sz="4" w:space="0" w:color="D5DDE5"/>
          <w:left w:val="single" w:sz="4" w:space="0" w:color="D5DDE5"/>
          <w:bottom w:val="single" w:sz="4" w:space="0" w:color="D5DDE5"/>
          <w:right w:val="single" w:sz="4" w:space="0" w:color="D5DDE5"/>
          <w:insideH w:val="single" w:sz="4" w:space="0" w:color="D5DDE5"/>
          <w:insideV w:val="single" w:sz="4" w:space="0" w:color="D5DDE5"/>
        </w:tblBorders>
      </w:tblPr>
      <w:tblGrid>
        <w:gridCol w:w="1800"/>
        <w:gridCol w:w="2952"/>
        <w:gridCol w:w="4608"/>
      </w:tblGrid>
      <w:tr>
        <w:trPr>
          <w:tblHeader w:val="true"/>
          <w:cantSplit/>
        </w:trPr>
        <w:tc>
          <w:tcPr>
            <w:tcW w:type="dxa" w:w="1800"/>
            <w:shd w:fill="E8EEF5"/>
            <w:vAlign w:val="top"/>
          </w:tcPr>
          <w:p>
            <w:pPr>
              <w:spacing w:after="0"/>
            </w:pPr>
            <w:r>
              <w:rPr>
                <w:rFonts w:ascii="Calibri" w:hAnsi="Calibri" w:eastAsia="Calibri"/>
                <w:b/>
                <w:i w:val="0"/>
                <w:color w:val="1F4D78"/>
                <w:sz w:val="15"/>
              </w:rPr>
              <w:t>Evidence</w:t>
            </w:r>
          </w:p>
        </w:tc>
        <w:tc>
          <w:tcPr>
            <w:tcW w:type="dxa" w:w="2952"/>
            <w:shd w:fill="E8EEF5"/>
            <w:vAlign w:val="top"/>
          </w:tcPr>
          <w:p>
            <w:pPr>
              <w:spacing w:after="0"/>
            </w:pPr>
            <w:r>
              <w:rPr>
                <w:rFonts w:ascii="Calibri" w:hAnsi="Calibri" w:eastAsia="Calibri"/>
                <w:b/>
                <w:i w:val="0"/>
                <w:color w:val="1F4D78"/>
                <w:sz w:val="15"/>
              </w:rPr>
              <w:t>Repository path</w:t>
            </w:r>
          </w:p>
        </w:tc>
        <w:tc>
          <w:tcPr>
            <w:tcW w:type="dxa" w:w="4608"/>
            <w:shd w:fill="E8EEF5"/>
            <w:vAlign w:val="top"/>
          </w:tcPr>
          <w:p>
            <w:pPr>
              <w:spacing w:after="0"/>
            </w:pPr>
            <w:r>
              <w:rPr>
                <w:rFonts w:ascii="Calibri" w:hAnsi="Calibri" w:eastAsia="Calibri"/>
                <w:b/>
                <w:i w:val="0"/>
                <w:color w:val="1F4D78"/>
                <w:sz w:val="15"/>
              </w:rPr>
              <w:t>Use it for</w:t>
            </w:r>
          </w:p>
        </w:tc>
      </w:tr>
      <w:tr>
        <w:trPr>
          <w:cantSplit/>
        </w:trPr>
        <w:tc>
          <w:tcPr>
            <w:tcW w:type="dxa" w:w="1800"/>
            <w:vAlign w:val="top"/>
          </w:tcPr>
          <w:p>
            <w:pPr>
              <w:spacing w:after="0"/>
            </w:pPr>
            <w:r>
              <w:rPr>
                <w:rFonts w:ascii="Calibri" w:hAnsi="Calibri" w:eastAsia="Calibri"/>
                <w:b w:val="0"/>
                <w:i w:val="0"/>
                <w:color w:val="17242E"/>
                <w:sz w:val="15"/>
              </w:rPr>
              <w:t>Project overview</w:t>
            </w:r>
          </w:p>
        </w:tc>
        <w:tc>
          <w:tcPr>
            <w:tcW w:type="dxa" w:w="2952"/>
            <w:vAlign w:val="top"/>
          </w:tcPr>
          <w:p>
            <w:pPr>
              <w:spacing w:after="0"/>
            </w:pPr>
            <w:r>
              <w:rPr>
                <w:rFonts w:ascii="Calibri" w:hAnsi="Calibri" w:eastAsia="Calibri"/>
                <w:b w:val="0"/>
                <w:i w:val="0"/>
                <w:color w:val="17242E"/>
                <w:sz w:val="15"/>
              </w:rPr>
              <w:t>README.md</w:t>
            </w:r>
          </w:p>
        </w:tc>
        <w:tc>
          <w:tcPr>
            <w:tcW w:type="dxa" w:w="4608"/>
            <w:vAlign w:val="top"/>
          </w:tcPr>
          <w:p>
            <w:pPr>
              <w:spacing w:after="0"/>
            </w:pPr>
            <w:r>
              <w:rPr>
                <w:rFonts w:ascii="Calibri" w:hAnsi="Calibri" w:eastAsia="Calibri"/>
                <w:b w:val="0"/>
                <w:i w:val="0"/>
                <w:color w:val="17242E"/>
                <w:sz w:val="15"/>
              </w:rPr>
              <w:t>Features, variants, requirements, workflow, tests, and submission context</w:t>
            </w:r>
          </w:p>
        </w:tc>
      </w:tr>
      <w:tr>
        <w:trPr>
          <w:cantSplit/>
        </w:trPr>
        <w:tc>
          <w:tcPr>
            <w:tcW w:type="dxa" w:w="1800"/>
            <w:shd w:fill="FAFBFC"/>
            <w:vAlign w:val="top"/>
          </w:tcPr>
          <w:p>
            <w:pPr>
              <w:spacing w:after="0"/>
            </w:pPr>
            <w:r>
              <w:rPr>
                <w:rFonts w:ascii="Calibri" w:hAnsi="Calibri" w:eastAsia="Calibri"/>
                <w:b w:val="0"/>
                <w:i w:val="0"/>
                <w:color w:val="17242E"/>
                <w:sz w:val="15"/>
              </w:rPr>
              <w:t>Install/test</w:t>
            </w:r>
          </w:p>
        </w:tc>
        <w:tc>
          <w:tcPr>
            <w:tcW w:type="dxa" w:w="2952"/>
            <w:shd w:fill="FAFBFC"/>
            <w:vAlign w:val="top"/>
          </w:tcPr>
          <w:p>
            <w:pPr>
              <w:spacing w:after="0"/>
            </w:pPr>
            <w:r>
              <w:rPr>
                <w:rFonts w:ascii="Calibri" w:hAnsi="Calibri" w:eastAsia="Calibri"/>
                <w:b w:val="0"/>
                <w:i w:val="0"/>
                <w:color w:val="17242E"/>
                <w:sz w:val="15"/>
              </w:rPr>
              <w:t>install/README.md</w:t>
            </w:r>
          </w:p>
        </w:tc>
        <w:tc>
          <w:tcPr>
            <w:tcW w:type="dxa" w:w="4608"/>
            <w:shd w:fill="FAFBFC"/>
            <w:vAlign w:val="top"/>
          </w:tcPr>
          <w:p>
            <w:pPr>
              <w:spacing w:after="0"/>
            </w:pPr>
            <w:r>
              <w:rPr>
                <w:rFonts w:ascii="Calibri" w:hAnsi="Calibri" w:eastAsia="Calibri"/>
                <w:b w:val="0"/>
                <w:i w:val="0"/>
                <w:color w:val="17242E"/>
                <w:sz w:val="15"/>
              </w:rPr>
              <w:t>Android install, board workflow, permissions, acceptance test, logs, and troubleshooting</w:t>
            </w:r>
          </w:p>
        </w:tc>
      </w:tr>
      <w:tr>
        <w:trPr>
          <w:cantSplit/>
        </w:trPr>
        <w:tc>
          <w:tcPr>
            <w:tcW w:type="dxa" w:w="1800"/>
            <w:vAlign w:val="top"/>
          </w:tcPr>
          <w:p>
            <w:pPr>
              <w:spacing w:after="0"/>
            </w:pPr>
            <w:r>
              <w:rPr>
                <w:rFonts w:ascii="Calibri" w:hAnsi="Calibri" w:eastAsia="Calibri"/>
                <w:b w:val="0"/>
                <w:i w:val="0"/>
                <w:color w:val="17242E"/>
                <w:sz w:val="15"/>
              </w:rPr>
              <w:t>Technical overview</w:t>
            </w:r>
          </w:p>
        </w:tc>
        <w:tc>
          <w:tcPr>
            <w:tcW w:type="dxa" w:w="2952"/>
            <w:vAlign w:val="top"/>
          </w:tcPr>
          <w:p>
            <w:pPr>
              <w:spacing w:after="0"/>
            </w:pPr>
            <w:r>
              <w:rPr>
                <w:rFonts w:ascii="Calibri" w:hAnsi="Calibri" w:eastAsia="Calibri"/>
                <w:b w:val="0"/>
                <w:i w:val="0"/>
                <w:color w:val="17242E"/>
                <w:sz w:val="15"/>
              </w:rPr>
              <w:t>docs/TECHNICAL_OVERVIEW.md</w:t>
            </w:r>
          </w:p>
        </w:tc>
        <w:tc>
          <w:tcPr>
            <w:tcW w:type="dxa" w:w="4608"/>
            <w:vAlign w:val="top"/>
          </w:tcPr>
          <w:p>
            <w:pPr>
              <w:spacing w:after="0"/>
            </w:pPr>
            <w:r>
              <w:rPr>
                <w:rFonts w:ascii="Calibri" w:hAnsi="Calibri" w:eastAsia="Calibri"/>
                <w:b w:val="0"/>
                <w:i w:val="0"/>
                <w:color w:val="17242E"/>
                <w:sz w:val="15"/>
              </w:rPr>
              <w:t>Architecture, operations, sync, compatibility, checks, and main files</w:t>
            </w:r>
          </w:p>
        </w:tc>
      </w:tr>
      <w:tr>
        <w:trPr>
          <w:cantSplit/>
        </w:trPr>
        <w:tc>
          <w:tcPr>
            <w:tcW w:type="dxa" w:w="1800"/>
            <w:shd w:fill="FAFBFC"/>
            <w:vAlign w:val="top"/>
          </w:tcPr>
          <w:p>
            <w:pPr>
              <w:spacing w:after="0"/>
            </w:pPr>
            <w:r>
              <w:rPr>
                <w:rFonts w:ascii="Calibri" w:hAnsi="Calibri" w:eastAsia="Calibri"/>
                <w:b w:val="0"/>
                <w:i w:val="0"/>
                <w:color w:val="17242E"/>
                <w:sz w:val="15"/>
              </w:rPr>
              <w:t>Report notes</w:t>
            </w:r>
          </w:p>
        </w:tc>
        <w:tc>
          <w:tcPr>
            <w:tcW w:type="dxa" w:w="2952"/>
            <w:shd w:fill="FAFBFC"/>
            <w:vAlign w:val="top"/>
          </w:tcPr>
          <w:p>
            <w:pPr>
              <w:spacing w:after="0"/>
            </w:pPr>
            <w:r>
              <w:rPr>
                <w:rFonts w:ascii="Calibri" w:hAnsi="Calibri" w:eastAsia="Calibri"/>
                <w:b w:val="0"/>
                <w:i w:val="0"/>
                <w:color w:val="17242E"/>
                <w:sz w:val="15"/>
              </w:rPr>
              <w:t>docs/REPORT_BASIS.md</w:t>
            </w:r>
          </w:p>
        </w:tc>
        <w:tc>
          <w:tcPr>
            <w:tcW w:type="dxa" w:w="4608"/>
            <w:shd w:fill="FAFBFC"/>
            <w:vAlign w:val="top"/>
          </w:tcPr>
          <w:p>
            <w:pPr>
              <w:spacing w:after="0"/>
            </w:pPr>
            <w:r>
              <w:rPr>
                <w:rFonts w:ascii="Calibri" w:hAnsi="Calibri" w:eastAsia="Calibri"/>
                <w:b w:val="0"/>
                <w:i w:val="0"/>
                <w:color w:val="17242E"/>
                <w:sz w:val="15"/>
              </w:rPr>
              <w:t>Corrections, methodology, old failure, redesign, and source map</w:t>
            </w:r>
          </w:p>
        </w:tc>
      </w:tr>
      <w:tr>
        <w:trPr>
          <w:cantSplit/>
        </w:trPr>
        <w:tc>
          <w:tcPr>
            <w:tcW w:type="dxa" w:w="1800"/>
            <w:vAlign w:val="top"/>
          </w:tcPr>
          <w:p>
            <w:pPr>
              <w:spacing w:after="0"/>
            </w:pPr>
            <w:r>
              <w:rPr>
                <w:rFonts w:ascii="Calibri" w:hAnsi="Calibri" w:eastAsia="Calibri"/>
                <w:b w:val="0"/>
                <w:i w:val="0"/>
                <w:color w:val="17242E"/>
                <w:sz w:val="15"/>
              </w:rPr>
              <w:t>Mini-app reducer</w:t>
            </w:r>
          </w:p>
        </w:tc>
        <w:tc>
          <w:tcPr>
            <w:tcW w:type="dxa" w:w="2952"/>
            <w:vAlign w:val="top"/>
          </w:tcPr>
          <w:p>
            <w:pPr>
              <w:spacing w:after="0"/>
            </w:pPr>
            <w:r>
              <w:rPr>
                <w:rFonts w:ascii="Calibri" w:hAnsi="Calibri" w:eastAsia="Calibri"/>
                <w:b w:val="0"/>
                <w:i w:val="0"/>
                <w:color w:val="17242E"/>
                <w:sz w:val="15"/>
              </w:rPr>
              <w:t>miniApps/collabboard/src/collabboard.js</w:t>
            </w:r>
          </w:p>
        </w:tc>
        <w:tc>
          <w:tcPr>
            <w:tcW w:type="dxa" w:w="4608"/>
            <w:vAlign w:val="top"/>
          </w:tcPr>
          <w:p>
            <w:pPr>
              <w:spacing w:after="0"/>
            </w:pPr>
            <w:r>
              <w:rPr>
                <w:rFonts w:ascii="Calibri" w:hAnsi="Calibri" w:eastAsia="Calibri"/>
                <w:b w:val="0"/>
                <w:i w:val="0"/>
                <w:color w:val="17242E"/>
                <w:sz w:val="15"/>
              </w:rPr>
              <w:t>UI behavior, event validation, merge rules, finite canvas, and export rendering</w:t>
            </w:r>
          </w:p>
        </w:tc>
      </w:tr>
      <w:tr>
        <w:trPr>
          <w:cantSplit/>
        </w:trPr>
        <w:tc>
          <w:tcPr>
            <w:tcW w:type="dxa" w:w="1800"/>
            <w:shd w:fill="FAFBFC"/>
            <w:vAlign w:val="top"/>
          </w:tcPr>
          <w:p>
            <w:pPr>
              <w:spacing w:after="0"/>
            </w:pPr>
            <w:r>
              <w:rPr>
                <w:rFonts w:ascii="Calibri" w:hAnsi="Calibri" w:eastAsia="Calibri"/>
                <w:b w:val="0"/>
                <w:i w:val="0"/>
                <w:color w:val="17242E"/>
                <w:sz w:val="15"/>
              </w:rPr>
              <w:t>Mini-app layout</w:t>
            </w:r>
          </w:p>
        </w:tc>
        <w:tc>
          <w:tcPr>
            <w:tcW w:type="dxa" w:w="2952"/>
            <w:shd w:fill="FAFBFC"/>
            <w:vAlign w:val="top"/>
          </w:tcPr>
          <w:p>
            <w:pPr>
              <w:spacing w:after="0"/>
            </w:pPr>
            <w:r>
              <w:rPr>
                <w:rFonts w:ascii="Calibri" w:hAnsi="Calibri" w:eastAsia="Calibri"/>
                <w:b w:val="0"/>
                <w:i w:val="0"/>
                <w:color w:val="17242E"/>
                <w:sz w:val="15"/>
              </w:rPr>
              <w:t>miniApps/collabboard/resources/</w:t>
            </w:r>
          </w:p>
        </w:tc>
        <w:tc>
          <w:tcPr>
            <w:tcW w:type="dxa" w:w="4608"/>
            <w:shd w:fill="FAFBFC"/>
            <w:vAlign w:val="top"/>
          </w:tcPr>
          <w:p>
            <w:pPr>
              <w:spacing w:after="0"/>
            </w:pPr>
            <w:r>
              <w:rPr>
                <w:rFonts w:ascii="Calibri" w:hAnsi="Calibri" w:eastAsia="Calibri"/>
                <w:b w:val="0"/>
                <w:i w:val="0"/>
                <w:color w:val="17242E"/>
                <w:sz w:val="15"/>
              </w:rPr>
              <w:t>HTML and responsive mobile CSS</w:t>
            </w:r>
          </w:p>
        </w:tc>
      </w:tr>
      <w:tr>
        <w:trPr>
          <w:cantSplit/>
        </w:trPr>
        <w:tc>
          <w:tcPr>
            <w:tcW w:type="dxa" w:w="1800"/>
            <w:vAlign w:val="top"/>
          </w:tcPr>
          <w:p>
            <w:pPr>
              <w:spacing w:after="0"/>
            </w:pPr>
            <w:r>
              <w:rPr>
                <w:rFonts w:ascii="Calibri" w:hAnsi="Calibri" w:eastAsia="Calibri"/>
                <w:b w:val="0"/>
                <w:i w:val="0"/>
                <w:color w:val="17242E"/>
                <w:sz w:val="15"/>
              </w:rPr>
              <w:t>WebView bridge</w:t>
            </w:r>
          </w:p>
        </w:tc>
        <w:tc>
          <w:tcPr>
            <w:tcW w:type="dxa" w:w="2952"/>
            <w:vAlign w:val="top"/>
          </w:tcPr>
          <w:p>
            <w:pPr>
              <w:spacing w:after="0"/>
            </w:pPr>
            <w:r>
              <w:rPr>
                <w:rFonts w:ascii="Calibri" w:hAnsi="Calibri" w:eastAsia="Calibri"/>
                <w:b w:val="0"/>
                <w:i w:val="0"/>
                <w:color w:val="17242E"/>
                <w:sz w:val="15"/>
              </w:rPr>
              <w:t>app/.../WebAppInterface.kt</w:t>
            </w:r>
          </w:p>
        </w:tc>
        <w:tc>
          <w:tcPr>
            <w:tcW w:type="dxa" w:w="4608"/>
            <w:vAlign w:val="top"/>
          </w:tcPr>
          <w:p>
            <w:pPr>
              <w:spacing w:after="0"/>
            </w:pPr>
            <w:r>
              <w:rPr>
                <w:rFonts w:ascii="Calibri" w:hAnsi="Calibri" w:eastAsia="Calibri"/>
                <w:b w:val="0"/>
                <w:i w:val="0"/>
                <w:color w:val="17242E"/>
                <w:sz w:val="15"/>
              </w:rPr>
              <w:t>Native board commands, clipboard, and export preparation</w:t>
            </w:r>
          </w:p>
        </w:tc>
      </w:tr>
      <w:tr>
        <w:trPr>
          <w:cantSplit/>
        </w:trPr>
        <w:tc>
          <w:tcPr>
            <w:tcW w:type="dxa" w:w="1800"/>
            <w:shd w:fill="FAFBFC"/>
            <w:vAlign w:val="top"/>
          </w:tcPr>
          <w:p>
            <w:pPr>
              <w:spacing w:after="0"/>
            </w:pPr>
            <w:r>
              <w:rPr>
                <w:rFonts w:ascii="Calibri" w:hAnsi="Calibri" w:eastAsia="Calibri"/>
                <w:b w:val="0"/>
                <w:i w:val="0"/>
                <w:color w:val="17242E"/>
                <w:sz w:val="15"/>
              </w:rPr>
              <w:t>Board protocol</w:t>
            </w:r>
          </w:p>
        </w:tc>
        <w:tc>
          <w:tcPr>
            <w:tcW w:type="dxa" w:w="2952"/>
            <w:shd w:fill="FAFBFC"/>
            <w:vAlign w:val="top"/>
          </w:tcPr>
          <w:p>
            <w:pPr>
              <w:spacing w:after="0"/>
            </w:pPr>
            <w:r>
              <w:rPr>
                <w:rFonts w:ascii="Calibri" w:hAnsi="Calibri" w:eastAsia="Calibri"/>
                <w:b w:val="0"/>
                <w:i w:val="0"/>
                <w:color w:val="17242E"/>
                <w:sz w:val="15"/>
              </w:rPr>
              <w:t>app/.../BoardProtocol.kt</w:t>
            </w:r>
          </w:p>
        </w:tc>
        <w:tc>
          <w:tcPr>
            <w:tcW w:type="dxa" w:w="4608"/>
            <w:shd w:fill="FAFBFC"/>
            <w:vAlign w:val="top"/>
          </w:tcPr>
          <w:p>
            <w:pPr>
              <w:spacing w:after="0"/>
            </w:pPr>
            <w:r>
              <w:rPr>
                <w:rFonts w:ascii="Calibri" w:hAnsi="Calibri" w:eastAsia="Calibri"/>
                <w:b w:val="0"/>
                <w:i w:val="0"/>
                <w:color w:val="17242E"/>
                <w:sz w:val="15"/>
              </w:rPr>
              <w:t>Direct code, SHA-256, AES-GCM, Ed25519, compression, and frontier helpers</w:t>
            </w:r>
          </w:p>
        </w:tc>
      </w:tr>
      <w:tr>
        <w:trPr>
          <w:cantSplit/>
        </w:trPr>
        <w:tc>
          <w:tcPr>
            <w:tcW w:type="dxa" w:w="1800"/>
            <w:vAlign w:val="top"/>
          </w:tcPr>
          <w:p>
            <w:pPr>
              <w:spacing w:after="0"/>
            </w:pPr>
            <w:r>
              <w:rPr>
                <w:rFonts w:ascii="Calibri" w:hAnsi="Calibri" w:eastAsia="Calibri"/>
                <w:b w:val="0"/>
                <w:i w:val="0"/>
                <w:color w:val="17242E"/>
                <w:sz w:val="15"/>
              </w:rPr>
              <w:t>BLE transport</w:t>
            </w:r>
          </w:p>
        </w:tc>
        <w:tc>
          <w:tcPr>
            <w:tcW w:type="dxa" w:w="2952"/>
            <w:vAlign w:val="top"/>
          </w:tcPr>
          <w:p>
            <w:pPr>
              <w:spacing w:after="0"/>
            </w:pPr>
            <w:r>
              <w:rPr>
                <w:rFonts w:ascii="Calibri" w:hAnsi="Calibri" w:eastAsia="Calibri"/>
                <w:b w:val="0"/>
                <w:i w:val="0"/>
                <w:color w:val="17242E"/>
                <w:sz w:val="15"/>
              </w:rPr>
              <w:t>app/.../BleSync.kt</w:t>
            </w:r>
          </w:p>
        </w:tc>
        <w:tc>
          <w:tcPr>
            <w:tcW w:type="dxa" w:w="4608"/>
            <w:vAlign w:val="top"/>
          </w:tcPr>
          <w:p>
            <w:pPr>
              <w:spacing w:after="0"/>
            </w:pPr>
            <w:r>
              <w:rPr>
                <w:rFonts w:ascii="Calibri" w:hAnsi="Calibri" w:eastAsia="Calibri"/>
                <w:b w:val="0"/>
                <w:i w:val="0"/>
                <w:color w:val="17242E"/>
                <w:sz w:val="15"/>
              </w:rPr>
              <w:t>Discovery, auth, roster, framing, ACK, retry, frontier, WANT, and relay</w:t>
            </w:r>
          </w:p>
        </w:tc>
      </w:tr>
      <w:tr>
        <w:trPr>
          <w:cantSplit/>
        </w:trPr>
        <w:tc>
          <w:tcPr>
            <w:tcW w:type="dxa" w:w="1800"/>
            <w:shd w:fill="FAFBFC"/>
            <w:vAlign w:val="top"/>
          </w:tcPr>
          <w:p>
            <w:pPr>
              <w:spacing w:after="0"/>
            </w:pPr>
            <w:r>
              <w:rPr>
                <w:rFonts w:ascii="Calibri" w:hAnsi="Calibri" w:eastAsia="Calibri"/>
                <w:b w:val="0"/>
                <w:i w:val="0"/>
                <w:color w:val="17242E"/>
                <w:sz w:val="15"/>
              </w:rPr>
              <w:t>Room storage</w:t>
            </w:r>
          </w:p>
        </w:tc>
        <w:tc>
          <w:tcPr>
            <w:tcW w:type="dxa" w:w="2952"/>
            <w:shd w:fill="FAFBFC"/>
            <w:vAlign w:val="top"/>
          </w:tcPr>
          <w:p>
            <w:pPr>
              <w:spacing w:after="0"/>
            </w:pPr>
            <w:r>
              <w:rPr>
                <w:rFonts w:ascii="Calibri" w:hAnsi="Calibri" w:eastAsia="Calibri"/>
                <w:b w:val="0"/>
                <w:i w:val="0"/>
                <w:color w:val="17242E"/>
                <w:sz w:val="15"/>
              </w:rPr>
              <w:t>app/.../BoardOperation.kt + DAO</w:t>
            </w:r>
          </w:p>
        </w:tc>
        <w:tc>
          <w:tcPr>
            <w:tcW w:type="dxa" w:w="4608"/>
            <w:shd w:fill="FAFBFC"/>
            <w:vAlign w:val="top"/>
          </w:tcPr>
          <w:p>
            <w:pPr>
              <w:spacing w:after="0"/>
            </w:pPr>
            <w:r>
              <w:rPr>
                <w:rFonts w:ascii="Calibri" w:hAnsi="Calibri" w:eastAsia="Calibri"/>
                <w:b w:val="0"/>
                <w:i w:val="0"/>
                <w:color w:val="17242E"/>
                <w:sz w:val="15"/>
              </w:rPr>
              <w:t>Persistent operation identity, author sequence, and gap queries</w:t>
            </w:r>
          </w:p>
        </w:tc>
      </w:tr>
      <w:tr>
        <w:trPr>
          <w:cantSplit/>
        </w:trPr>
        <w:tc>
          <w:tcPr>
            <w:tcW w:type="dxa" w:w="1800"/>
            <w:vAlign w:val="top"/>
          </w:tcPr>
          <w:p>
            <w:pPr>
              <w:spacing w:after="0"/>
            </w:pPr>
            <w:r>
              <w:rPr>
                <w:rFonts w:ascii="Calibri" w:hAnsi="Calibri" w:eastAsia="Calibri"/>
                <w:b w:val="0"/>
                <w:i w:val="0"/>
                <w:color w:val="17242E"/>
                <w:sz w:val="15"/>
              </w:rPr>
              <w:t>Board tests</w:t>
            </w:r>
          </w:p>
        </w:tc>
        <w:tc>
          <w:tcPr>
            <w:tcW w:type="dxa" w:w="2952"/>
            <w:vAlign w:val="top"/>
          </w:tcPr>
          <w:p>
            <w:pPr>
              <w:spacing w:after="0"/>
            </w:pPr>
            <w:r>
              <w:rPr>
                <w:rFonts w:ascii="Calibri" w:hAnsi="Calibri" w:eastAsia="Calibri"/>
                <w:b w:val="0"/>
                <w:i w:val="0"/>
                <w:color w:val="17242E"/>
                <w:sz w:val="15"/>
              </w:rPr>
              <w:t>tests/collabboard.test.js</w:t>
            </w:r>
          </w:p>
        </w:tc>
        <w:tc>
          <w:tcPr>
            <w:tcW w:type="dxa" w:w="4608"/>
            <w:vAlign w:val="top"/>
          </w:tcPr>
          <w:p>
            <w:pPr>
              <w:spacing w:after="0"/>
            </w:pPr>
            <w:r>
              <w:rPr>
                <w:rFonts w:ascii="Calibri" w:hAnsi="Calibri" w:eastAsia="Calibri"/>
                <w:b w:val="0"/>
                <w:i w:val="0"/>
                <w:color w:val="17242E"/>
                <w:sz w:val="15"/>
              </w:rPr>
              <w:t>Replay, duplicate, conflict, mobile UI, saved boards, and export behavior</w:t>
            </w:r>
          </w:p>
        </w:tc>
      </w:tr>
      <w:tr>
        <w:trPr>
          <w:cantSplit/>
        </w:trPr>
        <w:tc>
          <w:tcPr>
            <w:tcW w:type="dxa" w:w="1800"/>
            <w:shd w:fill="FAFBFC"/>
            <w:vAlign w:val="top"/>
          </w:tcPr>
          <w:p>
            <w:pPr>
              <w:spacing w:after="0"/>
            </w:pPr>
            <w:r>
              <w:rPr>
                <w:rFonts w:ascii="Calibri" w:hAnsi="Calibri" w:eastAsia="Calibri"/>
                <w:b w:val="0"/>
                <w:i w:val="0"/>
                <w:color w:val="17242E"/>
                <w:sz w:val="15"/>
              </w:rPr>
              <w:t>Protocol tests</w:t>
            </w:r>
          </w:p>
        </w:tc>
        <w:tc>
          <w:tcPr>
            <w:tcW w:type="dxa" w:w="2952"/>
            <w:shd w:fill="FAFBFC"/>
            <w:vAlign w:val="top"/>
          </w:tcPr>
          <w:p>
            <w:pPr>
              <w:spacing w:after="0"/>
            </w:pPr>
            <w:r>
              <w:rPr>
                <w:rFonts w:ascii="Calibri" w:hAnsi="Calibri" w:eastAsia="Calibri"/>
                <w:b w:val="0"/>
                <w:i w:val="0"/>
                <w:color w:val="17242E"/>
                <w:sz w:val="15"/>
              </w:rPr>
              <w:t>app/src/test + androidTest</w:t>
            </w:r>
          </w:p>
        </w:tc>
        <w:tc>
          <w:tcPr>
            <w:tcW w:type="dxa" w:w="4608"/>
            <w:shd w:fill="FAFBFC"/>
            <w:vAlign w:val="top"/>
          </w:tcPr>
          <w:p>
            <w:pPr>
              <w:spacing w:after="0"/>
            </w:pPr>
            <w:r>
              <w:rPr>
                <w:rFonts w:ascii="Calibri" w:hAnsi="Calibri" w:eastAsia="Calibri"/>
                <w:b w:val="0"/>
                <w:i w:val="0"/>
                <w:color w:val="17242E"/>
                <w:sz w:val="15"/>
              </w:rPr>
              <w:t>Crypto, framing, queues, ranges, member limits, and Android behavior</w:t>
            </w:r>
          </w:p>
        </w:tc>
      </w:tr>
      <w:tr>
        <w:trPr>
          <w:cantSplit/>
        </w:trPr>
        <w:tc>
          <w:tcPr>
            <w:tcW w:type="dxa" w:w="1800"/>
            <w:vAlign w:val="top"/>
          </w:tcPr>
          <w:p>
            <w:pPr>
              <w:spacing w:after="0"/>
            </w:pPr>
            <w:r>
              <w:rPr>
                <w:rFonts w:ascii="Calibri" w:hAnsi="Calibri" w:eastAsia="Calibri"/>
                <w:b w:val="0"/>
                <w:i w:val="0"/>
                <w:color w:val="17242E"/>
                <w:sz w:val="15"/>
              </w:rPr>
              <w:t>tinySSB adapter</w:t>
            </w:r>
          </w:p>
        </w:tc>
        <w:tc>
          <w:tcPr>
            <w:tcW w:type="dxa" w:w="2952"/>
            <w:vAlign w:val="top"/>
          </w:tcPr>
          <w:p>
            <w:pPr>
              <w:spacing w:after="0"/>
            </w:pPr>
            <w:r>
              <w:rPr>
                <w:rFonts w:ascii="Calibri" w:hAnsi="Calibri" w:eastAsia="Calibri"/>
                <w:b w:val="0"/>
                <w:i w:val="0"/>
                <w:color w:val="17242E"/>
                <w:sz w:val="15"/>
              </w:rPr>
              <w:t>tinyssb/whiteboard/adapter.js</w:t>
            </w:r>
          </w:p>
        </w:tc>
        <w:tc>
          <w:tcPr>
            <w:tcW w:type="dxa" w:w="4608"/>
            <w:vAlign w:val="top"/>
          </w:tcPr>
          <w:p>
            <w:pPr>
              <w:spacing w:after="0"/>
            </w:pPr>
            <w:r>
              <w:rPr>
                <w:rFonts w:ascii="Calibri" w:hAnsi="Calibri" w:eastAsia="Calibri"/>
                <w:b w:val="0"/>
                <w:i w:val="0"/>
                <w:color w:val="17242E"/>
                <w:sz w:val="15"/>
              </w:rPr>
              <w:t>WBD events, verified contacts, invites, responses, and four-editor selection</w:t>
            </w:r>
          </w:p>
        </w:tc>
      </w:tr>
      <w:tr>
        <w:trPr>
          <w:cantSplit/>
        </w:trPr>
        <w:tc>
          <w:tcPr>
            <w:tcW w:type="dxa" w:w="1800"/>
            <w:shd w:fill="FAFBFC"/>
            <w:vAlign w:val="top"/>
          </w:tcPr>
          <w:p>
            <w:pPr>
              <w:spacing w:after="0"/>
            </w:pPr>
            <w:r>
              <w:rPr>
                <w:rFonts w:ascii="Calibri" w:hAnsi="Calibri" w:eastAsia="Calibri"/>
                <w:b w:val="0"/>
                <w:i w:val="0"/>
                <w:color w:val="17242E"/>
                <w:sz w:val="15"/>
              </w:rPr>
              <w:t>tinySSB patches</w:t>
            </w:r>
          </w:p>
        </w:tc>
        <w:tc>
          <w:tcPr>
            <w:tcW w:type="dxa" w:w="2952"/>
            <w:shd w:fill="FAFBFC"/>
            <w:vAlign w:val="top"/>
          </w:tcPr>
          <w:p>
            <w:pPr>
              <w:spacing w:after="0"/>
            </w:pPr>
            <w:r>
              <w:rPr>
                <w:rFonts w:ascii="Calibri" w:hAnsi="Calibri" w:eastAsia="Calibri"/>
                <w:b w:val="0"/>
                <w:i w:val="0"/>
                <w:color w:val="17242E"/>
                <w:sz w:val="15"/>
              </w:rPr>
              <w:t>tinyssb/*.patch</w:t>
            </w:r>
          </w:p>
        </w:tc>
        <w:tc>
          <w:tcPr>
            <w:tcW w:type="dxa" w:w="4608"/>
            <w:shd w:fill="FAFBFC"/>
            <w:vAlign w:val="top"/>
          </w:tcPr>
          <w:p>
            <w:pPr>
              <w:spacing w:after="0"/>
            </w:pPr>
            <w:r>
              <w:rPr>
                <w:rFonts w:ascii="Calibri" w:hAnsi="Calibri" w:eastAsia="Calibri"/>
                <w:b w:val="0"/>
                <w:i w:val="0"/>
                <w:color w:val="17242E"/>
                <w:sz w:val="15"/>
              </w:rPr>
              <w:t>Official host integration, BLE startup correction, and Android export</w:t>
            </w:r>
          </w:p>
        </w:tc>
      </w:tr>
    </w:tbl>
    <w:p>
      <w:pPr>
        <w:pStyle w:val="TableSource"/>
      </w:pPr>
      <w:r>
        <w:rPr>
          <w:rFonts w:ascii="Calibri" w:hAnsi="Calibri" w:eastAsia="Calibri"/>
          <w:b/>
          <w:i w:val="0"/>
          <w:color w:val="5F6B76"/>
          <w:sz w:val="18"/>
        </w:rPr>
        <w:t xml:space="preserve">Clickable paths: </w:t>
      </w:r>
      <w:hyperlink r:id="rId13">
        <w:r>
          <w:rPr>
            <w:rFonts w:ascii="Calibri" w:hAnsi="Calibri"/>
            <w:color w:val="0563C1"/>
            <w:u w:val="single"/>
            <w:sz w:val="17"/>
          </w:rPr>
          <w:t>README.md</w:t>
        </w:r>
      </w:hyperlink>
      <w:r>
        <w:rPr>
          <w:rFonts w:ascii="Calibri" w:hAnsi="Calibri" w:eastAsia="Calibri"/>
          <w:b w:val="0"/>
          <w:i w:val="0"/>
          <w:color w:val="5F6B76"/>
          <w:sz w:val="17"/>
        </w:rPr>
        <w:t xml:space="preserve">  |  </w:t>
      </w:r>
      <w:hyperlink r:id="rId18">
        <w:r>
          <w:rPr>
            <w:rFonts w:ascii="Calibri" w:hAnsi="Calibri"/>
            <w:color w:val="0563C1"/>
            <w:u w:val="single"/>
            <w:sz w:val="17"/>
          </w:rPr>
          <w:t>install/README.md</w:t>
        </w:r>
      </w:hyperlink>
      <w:r>
        <w:rPr>
          <w:rFonts w:ascii="Calibri" w:hAnsi="Calibri" w:eastAsia="Calibri"/>
          <w:b w:val="0"/>
          <w:i w:val="0"/>
          <w:color w:val="5F6B76"/>
          <w:sz w:val="17"/>
        </w:rPr>
        <w:t xml:space="preserve">  |  </w:t>
      </w:r>
      <w:hyperlink r:id="rId14">
        <w:r>
          <w:rPr>
            <w:rFonts w:ascii="Calibri" w:hAnsi="Calibri"/>
            <w:color w:val="0563C1"/>
            <w:u w:val="single"/>
            <w:sz w:val="17"/>
          </w:rPr>
          <w:t>docs/TECHNICAL_OVERVIEW.md</w:t>
        </w:r>
      </w:hyperlink>
      <w:r>
        <w:rPr>
          <w:rFonts w:ascii="Calibri" w:hAnsi="Calibri" w:eastAsia="Calibri"/>
          <w:b w:val="0"/>
          <w:i w:val="0"/>
          <w:color w:val="5F6B76"/>
          <w:sz w:val="17"/>
        </w:rPr>
        <w:t xml:space="preserve">  |  </w:t>
      </w:r>
      <w:hyperlink r:id="rId30">
        <w:r>
          <w:rPr>
            <w:rFonts w:ascii="Calibri" w:hAnsi="Calibri"/>
            <w:color w:val="0563C1"/>
            <w:u w:val="single"/>
            <w:sz w:val="17"/>
          </w:rPr>
          <w:t>docs/REPORT_BASIS.md</w:t>
        </w:r>
      </w:hyperlink>
      <w:r>
        <w:rPr>
          <w:rFonts w:ascii="Calibri" w:hAnsi="Calibri" w:eastAsia="Calibri"/>
          <w:b w:val="0"/>
          <w:i w:val="0"/>
          <w:color w:val="5F6B76"/>
          <w:sz w:val="17"/>
        </w:rPr>
        <w:t xml:space="preserve">  |  </w:t>
      </w:r>
      <w:hyperlink r:id="rId15">
        <w:r>
          <w:rPr>
            <w:rFonts w:ascii="Calibri" w:hAnsi="Calibri"/>
            <w:color w:val="0563C1"/>
            <w:u w:val="single"/>
            <w:sz w:val="17"/>
          </w:rPr>
          <w:t>miniApps/collabboard/src/collabboard.js</w:t>
        </w:r>
      </w:hyperlink>
      <w:r>
        <w:rPr>
          <w:rFonts w:ascii="Calibri" w:hAnsi="Calibri" w:eastAsia="Calibri"/>
          <w:b w:val="0"/>
          <w:i w:val="0"/>
          <w:color w:val="5F6B76"/>
          <w:sz w:val="17"/>
        </w:rPr>
        <w:t xml:space="preserve">  |  </w:t>
      </w:r>
      <w:hyperlink r:id="rId37">
        <w:r>
          <w:rPr>
            <w:rFonts w:ascii="Calibri" w:hAnsi="Calibri"/>
            <w:color w:val="0563C1"/>
            <w:u w:val="single"/>
            <w:sz w:val="17"/>
          </w:rPr>
          <w:t>miniApps/collabboard/resources/board.html</w:t>
        </w:r>
      </w:hyperlink>
      <w:r>
        <w:rPr>
          <w:rFonts w:ascii="Calibri" w:hAnsi="Calibri" w:eastAsia="Calibri"/>
          <w:b w:val="0"/>
          <w:i w:val="0"/>
          <w:color w:val="5F6B76"/>
          <w:sz w:val="17"/>
        </w:rPr>
        <w:t xml:space="preserve">  |  </w:t>
      </w:r>
      <w:hyperlink r:id="rId38">
        <w:r>
          <w:rPr>
            <w:rFonts w:ascii="Calibri" w:hAnsi="Calibri"/>
            <w:color w:val="0563C1"/>
            <w:u w:val="single"/>
            <w:sz w:val="17"/>
          </w:rPr>
          <w:t>miniApps/collabboard/resources/board.css</w:t>
        </w:r>
      </w:hyperlink>
      <w:r>
        <w:rPr>
          <w:rFonts w:ascii="Calibri" w:hAnsi="Calibri" w:eastAsia="Calibri"/>
          <w:b w:val="0"/>
          <w:i w:val="0"/>
          <w:color w:val="5F6B76"/>
          <w:sz w:val="17"/>
        </w:rPr>
        <w:t xml:space="preserve">  |  </w:t>
      </w:r>
      <w:hyperlink r:id="rId16">
        <w:r>
          <w:rPr>
            <w:rFonts w:ascii="Calibri" w:hAnsi="Calibri"/>
            <w:color w:val="0563C1"/>
            <w:u w:val="single"/>
            <w:sz w:val="17"/>
          </w:rPr>
          <w:t>WebAppInterface.kt</w:t>
        </w:r>
      </w:hyperlink>
      <w:r>
        <w:rPr>
          <w:rFonts w:ascii="Calibri" w:hAnsi="Calibri" w:eastAsia="Calibri"/>
          <w:b w:val="0"/>
          <w:i w:val="0"/>
          <w:color w:val="5F6B76"/>
          <w:sz w:val="17"/>
        </w:rPr>
        <w:t xml:space="preserve">  |  </w:t>
      </w:r>
      <w:hyperlink r:id="rId23">
        <w:r>
          <w:rPr>
            <w:rFonts w:ascii="Calibri" w:hAnsi="Calibri"/>
            <w:color w:val="0563C1"/>
            <w:u w:val="single"/>
            <w:sz w:val="17"/>
          </w:rPr>
          <w:t>BoardProtocol.kt</w:t>
        </w:r>
      </w:hyperlink>
      <w:r>
        <w:rPr>
          <w:rFonts w:ascii="Calibri" w:hAnsi="Calibri" w:eastAsia="Calibri"/>
          <w:b w:val="0"/>
          <w:i w:val="0"/>
          <w:color w:val="5F6B76"/>
          <w:sz w:val="17"/>
        </w:rPr>
        <w:t xml:space="preserve">  |  </w:t>
      </w:r>
      <w:hyperlink r:id="rId24">
        <w:r>
          <w:rPr>
            <w:rFonts w:ascii="Calibri" w:hAnsi="Calibri"/>
            <w:color w:val="0563C1"/>
            <w:u w:val="single"/>
            <w:sz w:val="17"/>
          </w:rPr>
          <w:t>BleSync.kt</w:t>
        </w:r>
      </w:hyperlink>
      <w:r>
        <w:rPr>
          <w:rFonts w:ascii="Calibri" w:hAnsi="Calibri" w:eastAsia="Calibri"/>
          <w:b w:val="0"/>
          <w:i w:val="0"/>
          <w:color w:val="5F6B76"/>
          <w:sz w:val="17"/>
        </w:rPr>
        <w:t xml:space="preserve">  |  </w:t>
      </w:r>
      <w:hyperlink r:id="rId25">
        <w:r>
          <w:rPr>
            <w:rFonts w:ascii="Calibri" w:hAnsi="Calibri"/>
            <w:color w:val="0563C1"/>
            <w:u w:val="single"/>
            <w:sz w:val="17"/>
          </w:rPr>
          <w:t>BoardOperation.kt</w:t>
        </w:r>
      </w:hyperlink>
      <w:r>
        <w:rPr>
          <w:rFonts w:ascii="Calibri" w:hAnsi="Calibri" w:eastAsia="Calibri"/>
          <w:b w:val="0"/>
          <w:i w:val="0"/>
          <w:color w:val="5F6B76"/>
          <w:sz w:val="17"/>
        </w:rPr>
        <w:t xml:space="preserve">  |  </w:t>
      </w:r>
      <w:hyperlink r:id="rId26">
        <w:r>
          <w:rPr>
            <w:rFonts w:ascii="Calibri" w:hAnsi="Calibri"/>
            <w:color w:val="0563C1"/>
            <w:u w:val="single"/>
            <w:sz w:val="17"/>
          </w:rPr>
          <w:t>BoardOperationDAO.kt</w:t>
        </w:r>
      </w:hyperlink>
      <w:r>
        <w:rPr>
          <w:rFonts w:ascii="Calibri" w:hAnsi="Calibri" w:eastAsia="Calibri"/>
          <w:b w:val="0"/>
          <w:i w:val="0"/>
          <w:color w:val="5F6B76"/>
          <w:sz w:val="17"/>
        </w:rPr>
        <w:t xml:space="preserve">  |  </w:t>
      </w:r>
      <w:hyperlink r:id="rId34">
        <w:r>
          <w:rPr>
            <w:rFonts w:ascii="Calibri" w:hAnsi="Calibri"/>
            <w:color w:val="0563C1"/>
            <w:u w:val="single"/>
            <w:sz w:val="17"/>
          </w:rPr>
          <w:t>tests/collabboard.test.js</w:t>
        </w:r>
      </w:hyperlink>
      <w:r>
        <w:rPr>
          <w:rFonts w:ascii="Calibri" w:hAnsi="Calibri" w:eastAsia="Calibri"/>
          <w:b w:val="0"/>
          <w:i w:val="0"/>
          <w:color w:val="5F6B76"/>
          <w:sz w:val="17"/>
        </w:rPr>
        <w:t xml:space="preserve">  |  </w:t>
      </w:r>
      <w:hyperlink r:id="rId21">
        <w:r>
          <w:rPr>
            <w:rFonts w:ascii="Calibri" w:hAnsi="Calibri"/>
            <w:color w:val="0563C1"/>
            <w:u w:val="single"/>
            <w:sz w:val="17"/>
          </w:rPr>
          <w:t>tinyssb/whiteboard/adapter.js</w:t>
        </w:r>
      </w:hyperlink>
      <w:r>
        <w:rPr>
          <w:rFonts w:ascii="Calibri" w:hAnsi="Calibri" w:eastAsia="Calibri"/>
          <w:b w:val="0"/>
          <w:i w:val="0"/>
          <w:color w:val="5F6B76"/>
          <w:sz w:val="17"/>
        </w:rPr>
        <w:t xml:space="preserve">  |  </w:t>
      </w:r>
      <w:hyperlink r:id="rId27">
        <w:r>
          <w:rPr>
            <w:rFonts w:ascii="Calibri" w:hAnsi="Calibri"/>
            <w:color w:val="0563C1"/>
            <w:u w:val="single"/>
            <w:sz w:val="17"/>
          </w:rPr>
          <w:t>tinyssb/integration.patch</w:t>
        </w:r>
      </w:hyperlink>
      <w:r>
        <w:rPr>
          <w:rFonts w:ascii="Calibri" w:hAnsi="Calibri" w:eastAsia="Calibri"/>
          <w:b w:val="0"/>
          <w:i w:val="0"/>
          <w:color w:val="5F6B76"/>
          <w:sz w:val="17"/>
        </w:rPr>
        <w:t xml:space="preserve">  |  </w:t>
      </w:r>
      <w:hyperlink r:id="rId28">
        <w:r>
          <w:rPr>
            <w:rFonts w:ascii="Calibri" w:hAnsi="Calibri"/>
            <w:color w:val="0563C1"/>
            <w:u w:val="single"/>
            <w:sz w:val="17"/>
          </w:rPr>
          <w:t>tinyssb/ble-startup.patch</w:t>
        </w:r>
      </w:hyperlink>
      <w:r>
        <w:rPr>
          <w:rFonts w:ascii="Calibri" w:hAnsi="Calibri" w:eastAsia="Calibri"/>
          <w:b w:val="0"/>
          <w:i w:val="0"/>
          <w:color w:val="5F6B76"/>
          <w:sz w:val="17"/>
        </w:rPr>
        <w:t xml:space="preserve">  |  </w:t>
      </w:r>
      <w:hyperlink r:id="rId39">
        <w:r>
          <w:rPr>
            <w:rFonts w:ascii="Calibri" w:hAnsi="Calibri"/>
            <w:color w:val="0563C1"/>
            <w:u w:val="single"/>
            <w:sz w:val="17"/>
          </w:rPr>
          <w:t>tinyssb/whiteboard-export.patch</w:t>
        </w:r>
      </w:hyperlink>
      <w:r>
        <w:t xml:space="preserve">  |  </w:t>
      </w:r>
      <w:hyperlink r:id="rId45" w:history="1">
        <w:r>
          <w:rPr>
            <w:color w:val="0563C1"/>
            <w:u w:val="single"/>
          </w:rPr>
          <w:t>Tremola guide</w:t>
        </w:r>
      </w:hyperlink>
      <w:r>
        <w:t xml:space="preserve">  |  </w:t>
      </w:r>
      <w:hyperlink r:id="rId46" w:history="1">
        <w:r>
          <w:rPr>
            <w:color w:val="0563C1"/>
            <w:u w:val="single"/>
          </w:rPr>
          <w:t>tinySSB guide</w:t>
        </w:r>
      </w:hyperlink>
      <w:r>
        <w:t xml:space="preserve">  |  </w:t>
      </w:r>
      <w:hyperlink r:id="rId47" w:history="1">
        <w:r>
          <w:rPr>
            <w:color w:val="0563C1"/>
            <w:u w:val="single"/>
          </w:rPr>
          <w:t>Sync and merge guide</w:t>
        </w:r>
      </w:hyperlink>
      <w:r>
        <w:t xml:space="preserve">  |  </w:t>
      </w:r>
      <w:hyperlink r:id="rId48" w:history="1">
        <w:r>
          <w:rPr>
            <w:color w:val="0563C1"/>
            <w:u w:val="single"/>
          </w:rPr>
          <w:t>Repository structure</w:t>
        </w:r>
      </w:hyperlink>
    </w:p>
    <w:p>
      <w:pPr>
        <w:pStyle w:val="Heading2"/>
        <w:keepNext/>
      </w:pPr>
      <w:r>
        <w:t>Primary external sources</w:t>
      </w:r>
    </w:p>
    <w:p>
      <w:pPr>
        <w:pStyle w:val="TableSource"/>
      </w:pPr>
      <w:hyperlink r:id="rId40">
        <w:r>
          <w:rPr>
            <w:rFonts w:ascii="Calibri" w:hAnsi="Calibri"/>
            <w:color w:val="0563C1"/>
            <w:u w:val="single"/>
            <w:sz w:val="18"/>
          </w:rPr>
          <w:t>Uni Basel Tremola repository</w:t>
        </w:r>
      </w:hyperlink>
      <w:r>
        <w:rPr>
          <w:rFonts w:ascii="Calibri" w:hAnsi="Calibri" w:eastAsia="Calibri"/>
          <w:b w:val="0"/>
          <w:i w:val="0"/>
          <w:color w:val="5F6B76"/>
          <w:sz w:val="18"/>
        </w:rPr>
        <w:t xml:space="preserve"> - base Android host and mini-app model</w:t>
      </w:r>
    </w:p>
    <w:p>
      <w:pPr>
        <w:pStyle w:val="TableSource"/>
      </w:pPr>
      <w:hyperlink r:id="rId41">
        <w:r>
          <w:rPr>
            <w:rFonts w:ascii="Calibri" w:hAnsi="Calibri"/>
            <w:color w:val="0563C1"/>
            <w:u w:val="single"/>
            <w:sz w:val="18"/>
          </w:rPr>
          <w:t>ssbc tinySSB repository</w:t>
        </w:r>
      </w:hyperlink>
      <w:r>
        <w:rPr>
          <w:rFonts w:ascii="Calibri" w:hAnsi="Calibri" w:eastAsia="Calibri"/>
          <w:b w:val="0"/>
          <w:i w:val="0"/>
          <w:color w:val="5F6B76"/>
          <w:sz w:val="18"/>
        </w:rPr>
        <w:t xml:space="preserve"> - compact feed, BLE, and existing mini-app examples</w:t>
      </w:r>
    </w:p>
    <w:p>
      <w:pPr>
        <w:pStyle w:val="TableSource"/>
      </w:pPr>
      <w:hyperlink r:id="rId42">
        <w:r>
          <w:rPr>
            <w:rFonts w:ascii="Calibri" w:hAnsi="Calibri"/>
            <w:color w:val="0563C1"/>
            <w:u w:val="single"/>
            <w:sz w:val="18"/>
          </w:rPr>
          <w:t>Android Bluetooth permissions</w:t>
        </w:r>
      </w:hyperlink>
      <w:r>
        <w:rPr>
          <w:rFonts w:ascii="Calibri" w:hAnsi="Calibri" w:eastAsia="Calibri"/>
          <w:b w:val="0"/>
          <w:i w:val="0"/>
          <w:color w:val="5F6B76"/>
          <w:sz w:val="18"/>
        </w:rPr>
        <w:t xml:space="preserve"> - version-dependent permission model</w:t>
      </w:r>
    </w:p>
    <w:p>
      <w:pPr>
        <w:pStyle w:val="TableSource"/>
      </w:pPr>
      <w:hyperlink r:id="rId43">
        <w:r>
          <w:rPr>
            <w:rFonts w:ascii="Calibri" w:hAnsi="Calibri"/>
            <w:color w:val="0563C1"/>
            <w:u w:val="single"/>
            <w:sz w:val="18"/>
          </w:rPr>
          <w:t>Android BluetoothGatt reference</w:t>
        </w:r>
      </w:hyperlink>
      <w:r>
        <w:rPr>
          <w:rFonts w:ascii="Calibri" w:hAnsi="Calibri" w:eastAsia="Calibri"/>
          <w:b w:val="0"/>
          <w:i w:val="0"/>
          <w:color w:val="5F6B76"/>
          <w:sz w:val="18"/>
        </w:rPr>
        <w:t xml:space="preserve"> - GATT connection and callback API</w:t>
      </w:r>
    </w:p>
    <w:p>
      <w:pPr>
        <w:pStyle w:val="TableSource"/>
      </w:pPr>
      <w:hyperlink r:id="rId44">
        <w:r>
          <w:rPr>
            <w:rFonts w:ascii="Calibri" w:hAnsi="Calibri"/>
            <w:color w:val="0563C1"/>
            <w:u w:val="single"/>
            <w:sz w:val="18"/>
          </w:rPr>
          <w:t>Android WebView local content</w:t>
        </w:r>
      </w:hyperlink>
      <w:r>
        <w:rPr>
          <w:rFonts w:ascii="Calibri" w:hAnsi="Calibri" w:eastAsia="Calibri"/>
          <w:b w:val="0"/>
          <w:i w:val="0"/>
          <w:color w:val="5F6B76"/>
          <w:sz w:val="18"/>
        </w:rPr>
        <w:t xml:space="preserve"> - bundled web UI inside an Android app</w:t>
      </w:r>
    </w:p>
    <w:p>
      <w:pPr>
        <w:pStyle w:val="Heading2"/>
        <w:keepNext/>
      </w:pPr>
      <w:r>
        <w:t>Final report checklist</w:t>
      </w:r>
    </w:p>
    <w:tbl>
      <w:tblPr>
        <w:tblW w:type="dxa" w:w="9360"/>
        <w:tblLayout w:type="fixed"/>
        <w:tblLook w:firstColumn="1" w:firstRow="1" w:lastColumn="0" w:lastRow="0" w:noHBand="0" w:noVBand="1" w:val="04A0"/>
        <w:tblInd w:w="120" w:type="dxa"/>
        <w:tblBorders>
          <w:top w:val="single" w:sz="4" w:space="0" w:color="D5DDE5"/>
          <w:left w:val="single" w:sz="4" w:space="0" w:color="D5DDE5"/>
          <w:bottom w:val="single" w:sz="4" w:space="0" w:color="D5DDE5"/>
          <w:right w:val="single" w:sz="4" w:space="0" w:color="D5DDE5"/>
          <w:insideH w:val="single" w:sz="4" w:space="0" w:color="D5DDE5"/>
          <w:insideV w:val="single" w:sz="4" w:space="0" w:color="D5DDE5"/>
        </w:tblBorders>
        <w:tblCellMar>
          <w:top w:w="45" w:type="dxa"/>
          <w:start w:w="90" w:type="dxa"/>
          <w:bottom w:w="45" w:type="dxa"/>
          <w:end w:w="90" w:type="dxa"/>
        </w:tblCellMar>
      </w:tblPr>
      <w:tblGrid>
        <w:gridCol w:w="4680"/>
        <w:gridCol w:w="4680"/>
      </w:tblGrid>
      <w:tr>
        <w:trPr>
          <w:tblHeader w:val="true"/>
          <w:cantSplit/>
        </w:trPr>
        <w:tc>
          <w:tcPr>
            <w:tcW w:type="dxa" w:w="4680"/>
            <w:shd w:fill="E8EEF5"/>
            <w:vAlign w:val="top"/>
          </w:tcPr>
          <w:p>
            <w:pPr>
              <w:spacing w:after="0"/>
            </w:pPr>
            <w:r>
              <w:rPr>
                <w:rFonts w:ascii="Calibri" w:hAnsi="Calibri" w:eastAsia="Calibri"/>
                <w:b/>
                <w:i w:val="0"/>
                <w:color w:val="1F4D78"/>
                <w:sz w:val="16"/>
              </w:rPr>
              <w:t>Content checks</w:t>
            </w:r>
          </w:p>
        </w:tc>
        <w:tc>
          <w:tcPr>
            <w:tcW w:type="dxa" w:w="4680"/>
            <w:shd w:fill="E8EEF5"/>
            <w:vAlign w:val="top"/>
          </w:tcPr>
          <w:p>
            <w:pPr>
              <w:spacing w:after="0"/>
            </w:pPr>
            <w:r>
              <w:rPr>
                <w:rFonts w:ascii="Calibri" w:hAnsi="Calibri" w:eastAsia="Calibri"/>
                <w:b/>
                <w:i w:val="0"/>
                <w:color w:val="1F4D78"/>
                <w:sz w:val="16"/>
              </w:rPr>
              <w:t>Evidence and hand-in checks</w:t>
            </w:r>
          </w:p>
        </w:tc>
      </w:tr>
      <w:tr>
        <w:trPr>
          <w:cantSplit/>
        </w:trPr>
        <w:tc>
          <w:tcPr>
            <w:tcW w:type="dxa" w:w="4680"/>
            <w:vAlign w:val="top"/>
          </w:tcPr>
          <w:p>
            <w:pPr>
              <w:spacing w:after="0"/>
            </w:pPr>
            <w:r>
              <w:rPr>
                <w:rFonts w:ascii="Calibri" w:hAnsi="Calibri" w:eastAsia="Calibri"/>
                <w:b w:val="0"/>
                <w:i w:val="0"/>
                <w:color w:val="17242E"/>
                <w:sz w:val="16"/>
              </w:rPr>
              <w:t>[ ] Distinguish Tremola, Tremola for Chrome, SSB, and tinySSB; include both mini-app and native layers.</w:t>
            </w:r>
          </w:p>
        </w:tc>
        <w:tc>
          <w:tcPr>
            <w:tcW w:type="dxa" w:w="4680"/>
            <w:vAlign w:val="top"/>
          </w:tcPr>
          <w:p>
            <w:pPr>
              <w:spacing w:after="0"/>
            </w:pPr>
            <w:r>
              <w:rPr>
                <w:rFonts w:ascii="Calibri" w:hAnsi="Calibri" w:eastAsia="Calibri"/>
                <w:b w:val="0"/>
                <w:i w:val="0"/>
                <w:color w:val="17242E"/>
                <w:sz w:val="16"/>
              </w:rPr>
              <w:t>[ ] Use careful security wording; name devices, Android versions, APK hash, setup, wait times, and failures.</w:t>
            </w:r>
          </w:p>
        </w:tc>
      </w:tr>
      <w:tr>
        <w:trPr>
          <w:cantSplit/>
        </w:trPr>
        <w:tc>
          <w:tcPr>
            <w:tcW w:type="dxa" w:w="4680"/>
            <w:shd w:fill="FAFBFC"/>
            <w:vAlign w:val="top"/>
          </w:tcPr>
          <w:p>
            <w:pPr>
              <w:spacing w:after="0"/>
            </w:pPr>
            <w:r>
              <w:rPr>
                <w:rFonts w:ascii="Calibri" w:hAnsi="Calibri" w:eastAsia="Calibri"/>
                <w:b w:val="0"/>
                <w:i w:val="0"/>
                <w:color w:val="17242E"/>
                <w:sz w:val="16"/>
              </w:rPr>
              <w:t>[ ] Use s, t, m, k, d, c, n; state that x is legacy only; remove Protected Mode and ownership claims.</w:t>
            </w:r>
          </w:p>
        </w:tc>
        <w:tc>
          <w:tcPr>
            <w:tcW w:type="dxa" w:w="4680"/>
            <w:shd w:fill="FAFBFC"/>
            <w:vAlign w:val="top"/>
          </w:tcPr>
          <w:p>
            <w:pPr>
              <w:spacing w:after="0"/>
            </w:pPr>
            <w:r>
              <w:rPr>
                <w:rFonts w:ascii="Calibri" w:hAnsi="Calibri" w:eastAsia="Calibri"/>
                <w:b w:val="0"/>
                <w:i w:val="0"/>
                <w:color w:val="17242E"/>
                <w:sz w:val="16"/>
              </w:rPr>
              <w:t>[ ] Match the conclusion to measured results and limits; list only tools actually used and how suggestions were verified.</w:t>
            </w:r>
          </w:p>
        </w:tc>
      </w:tr>
      <w:tr>
        <w:trPr>
          <w:cantSplit/>
        </w:trPr>
        <w:tc>
          <w:tcPr>
            <w:tcW w:type="dxa" w:w="4680"/>
            <w:vAlign w:val="top"/>
          </w:tcPr>
          <w:p>
            <w:pPr>
              <w:spacing w:after="0"/>
            </w:pPr>
            <w:r>
              <w:rPr>
                <w:rFonts w:ascii="Calibri" w:hAnsi="Calibri" w:eastAsia="Calibri"/>
                <w:b w:val="0"/>
                <w:i w:val="0"/>
                <w:color w:val="17242E"/>
                <w:sz w:val="16"/>
              </w:rPr>
              <w:t>[ ] Explain the 5-second frontier cycle plus ACK, retry, and WANT.</w:t>
            </w:r>
          </w:p>
        </w:tc>
        <w:tc>
          <w:tcPr>
            <w:tcW w:type="dxa" w:w="4680"/>
            <w:vAlign w:val="top"/>
          </w:tcPr>
          <w:p>
            <w:pPr>
              <w:spacing w:after="0"/>
            </w:pPr>
            <w:r>
              <w:rPr>
                <w:rFonts w:ascii="Calibri" w:hAnsi="Calibri" w:eastAsia="Calibri"/>
                <w:b w:val="0"/>
                <w:i w:val="0"/>
                <w:color w:val="17242E"/>
                <w:sz w:val="16"/>
              </w:rPr>
              <w:t>[ ] Submit the complete repository and the exact tested APK.</w:t>
            </w:r>
          </w:p>
        </w:tc>
      </w:tr>
    </w:tbl>
    <w:p>
      <w:pPr>
        <w:pStyle w:val="Heading1"/>
      </w:pPr>
      <w:r>
        <w:t>11. From Finger Movement to One Shared Event</w:t>
      </w:r>
    </w:p>
    <w:p>
      <w:r>
        <w:t>This section gives the report team exact words for the units used by the system. The app does not transmit a screen recording or the complete canvas after every change.</w:t>
      </w:r>
    </w:p>
    <w:p>
      <w:pPr>
        <w:pStyle w:val="Heading2"/>
      </w:pPr>
      <w:r>
        <w:t>Plain-English glossary</w:t>
      </w:r>
    </w:p>
    <w:tbl>
      <w:tblPr>
        <w:tblW w:type="dxa" w:w="9360"/>
        <w:tblLayout w:type="fixed"/>
        <w:tblLook w:firstColumn="1" w:firstRow="1" w:lastColumn="0" w:lastRow="0" w:noHBand="0" w:noVBand="1" w:val="04A0"/>
        <w:tblInd w:w="120" w:type="dxa"/>
        <w:tblCellMar>
          <w:top w:w="80" w:type="dxa"/>
          <w:start w:w="120" w:type="dxa"/>
          <w:bottom w:w="80" w:type="dxa"/>
          <w:end w:w="120" w:type="dxa"/>
        </w:tblCellMar>
        <w:tblBorders>
          <w:top w:val="single" w:sz="4" w:space="0" w:color="D5DDE5"/>
          <w:left w:val="single" w:sz="4" w:space="0" w:color="D5DDE5"/>
          <w:bottom w:val="single" w:sz="4" w:space="0" w:color="D5DDE5"/>
          <w:right w:val="single" w:sz="4" w:space="0" w:color="D5DDE5"/>
          <w:insideH w:val="single" w:sz="4" w:space="0" w:color="D5DDE5"/>
          <w:insideV w:val="single" w:sz="4" w:space="0" w:color="D5DDE5"/>
        </w:tblBorders>
      </w:tblPr>
      <w:tblGrid>
        <w:gridCol w:w="1500"/>
        <w:gridCol w:w="4080"/>
        <w:gridCol w:w="3780"/>
      </w:tblGrid>
      <w:tr>
        <w:trPr>
          <w:tblHeader w:val="true"/>
        </w:trPr>
        <w:tc>
          <w:tcPr>
            <w:tcW w:type="dxa" w:w="1500"/>
            <w:vAlign w:val="center"/>
            <w:shd w:fill="E8EEF5"/>
          </w:tcPr>
          <w:p>
            <w:pPr>
              <w:spacing w:before="0" w:after="0" w:line="269" w:lineRule="auto"/>
            </w:pPr>
            <w:r>
              <w:rPr>
                <w:rFonts w:ascii="Calibri" w:hAnsi="Calibri"/>
                <w:b/>
                <w:color w:val="1F4D78"/>
                <w:sz w:val="17"/>
              </w:rPr>
              <w:t>Term</w:t>
            </w:r>
          </w:p>
        </w:tc>
        <w:tc>
          <w:tcPr>
            <w:tcW w:type="dxa" w:w="4080"/>
            <w:vAlign w:val="center"/>
            <w:shd w:fill="E8EEF5"/>
          </w:tcPr>
          <w:p>
            <w:pPr>
              <w:spacing w:before="0" w:after="0" w:line="269" w:lineRule="auto"/>
            </w:pPr>
            <w:r>
              <w:rPr>
                <w:rFonts w:ascii="Calibri" w:hAnsi="Calibri"/>
                <w:b/>
                <w:color w:val="1F4D78"/>
                <w:sz w:val="17"/>
              </w:rPr>
              <w:t>What it means</w:t>
            </w:r>
          </w:p>
        </w:tc>
        <w:tc>
          <w:tcPr>
            <w:tcW w:type="dxa" w:w="3780"/>
            <w:vAlign w:val="center"/>
            <w:shd w:fill="E8EEF5"/>
          </w:tcPr>
          <w:p>
            <w:pPr>
              <w:spacing w:before="0" w:after="0" w:line="269" w:lineRule="auto"/>
            </w:pPr>
            <w:r>
              <w:rPr>
                <w:rFonts w:ascii="Calibri" w:hAnsi="Calibri"/>
                <w:b/>
                <w:color w:val="1F4D78"/>
                <w:sz w:val="17"/>
              </w:rPr>
              <w:t>Why it matters</w:t>
            </w:r>
          </w:p>
        </w:tc>
      </w:tr>
      <w:tr>
        <w:tc>
          <w:tcPr>
            <w:tcW w:type="dxa" w:w="1500"/>
            <w:vAlign w:val="center"/>
          </w:tcPr>
          <w:p>
            <w:pPr>
              <w:spacing w:before="0" w:after="0" w:line="269" w:lineRule="auto"/>
            </w:pPr>
            <w:r>
              <w:rPr>
                <w:rFonts w:ascii="Calibri" w:hAnsi="Calibri"/>
                <w:b w:val="0"/>
                <w:color w:val="17242E"/>
                <w:sz w:val="17"/>
              </w:rPr>
              <w:t>Object</w:t>
            </w:r>
          </w:p>
        </w:tc>
        <w:tc>
          <w:tcPr>
            <w:tcW w:type="dxa" w:w="4080"/>
            <w:vAlign w:val="center"/>
          </w:tcPr>
          <w:p>
            <w:pPr>
              <w:spacing w:before="0" w:after="0" w:line="269" w:lineRule="auto"/>
            </w:pPr>
            <w:r>
              <w:rPr>
                <w:rFonts w:ascii="Calibri" w:hAnsi="Calibri"/>
                <w:b w:val="0"/>
                <w:color w:val="17242E"/>
                <w:sz w:val="17"/>
              </w:rPr>
              <w:t>A visible stroke or text label on the canvas.</w:t>
            </w:r>
          </w:p>
        </w:tc>
        <w:tc>
          <w:tcPr>
            <w:tcW w:type="dxa" w:w="3780"/>
            <w:vAlign w:val="center"/>
          </w:tcPr>
          <w:p>
            <w:pPr>
              <w:spacing w:before="0" w:after="0" w:line="269" w:lineRule="auto"/>
            </w:pPr>
            <w:r>
              <w:rPr>
                <w:rFonts w:ascii="Calibri" w:hAnsi="Calibri"/>
                <w:b w:val="0"/>
                <w:color w:val="17242E"/>
                <w:sz w:val="17"/>
              </w:rPr>
              <w:t>Objects have stable IDs that later edits can target.</w:t>
            </w:r>
          </w:p>
        </w:tc>
      </w:tr>
      <w:tr>
        <w:tc>
          <w:tcPr>
            <w:tcW w:type="dxa" w:w="1500"/>
            <w:vAlign w:val="center"/>
          </w:tcPr>
          <w:p>
            <w:pPr>
              <w:spacing w:before="0" w:after="0" w:line="269" w:lineRule="auto"/>
            </w:pPr>
            <w:r>
              <w:rPr>
                <w:rFonts w:ascii="Calibri" w:hAnsi="Calibri"/>
                <w:b w:val="0"/>
                <w:color w:val="17242E"/>
                <w:sz w:val="17"/>
              </w:rPr>
              <w:t>Event</w:t>
            </w:r>
          </w:p>
        </w:tc>
        <w:tc>
          <w:tcPr>
            <w:tcW w:type="dxa" w:w="4080"/>
            <w:vAlign w:val="center"/>
          </w:tcPr>
          <w:p>
            <w:pPr>
              <w:spacing w:before="0" w:after="0" w:line="269" w:lineRule="auto"/>
            </w:pPr>
            <w:r>
              <w:rPr>
                <w:rFonts w:ascii="Calibri" w:hAnsi="Calibri"/>
                <w:b w:val="0"/>
                <w:color w:val="17242E"/>
                <w:sz w:val="17"/>
              </w:rPr>
              <w:t>One immutable completed action such as create, move, recolor, delete, or clear.</w:t>
            </w:r>
          </w:p>
        </w:tc>
        <w:tc>
          <w:tcPr>
            <w:tcW w:type="dxa" w:w="3780"/>
            <w:vAlign w:val="center"/>
          </w:tcPr>
          <w:p>
            <w:pPr>
              <w:spacing w:before="0" w:after="0" w:line="269" w:lineRule="auto"/>
            </w:pPr>
            <w:r>
              <w:rPr>
                <w:rFonts w:ascii="Calibri" w:hAnsi="Calibri"/>
                <w:b w:val="0"/>
                <w:color w:val="17242E"/>
                <w:sz w:val="17"/>
              </w:rPr>
              <w:t>Old events are not overwritten; the current board is calculated from all valid events.</w:t>
            </w:r>
          </w:p>
        </w:tc>
      </w:tr>
      <w:tr>
        <w:tc>
          <w:tcPr>
            <w:tcW w:type="dxa" w:w="1500"/>
            <w:vAlign w:val="center"/>
          </w:tcPr>
          <w:p>
            <w:pPr>
              <w:spacing w:before="0" w:after="0" w:line="269" w:lineRule="auto"/>
            </w:pPr>
            <w:r>
              <w:rPr>
                <w:rFonts w:ascii="Calibri" w:hAnsi="Calibri"/>
                <w:b w:val="0"/>
                <w:color w:val="17242E"/>
                <w:sz w:val="17"/>
              </w:rPr>
              <w:t>Operation</w:t>
            </w:r>
          </w:p>
        </w:tc>
        <w:tc>
          <w:tcPr>
            <w:tcW w:type="dxa" w:w="4080"/>
            <w:vAlign w:val="center"/>
          </w:tcPr>
          <w:p>
            <w:pPr>
              <w:spacing w:before="0" w:after="0" w:line="269" w:lineRule="auto"/>
            </w:pPr>
            <w:r>
              <w:rPr>
                <w:rFonts w:ascii="Calibri" w:hAnsi="Calibri"/>
                <w:b w:val="0"/>
                <w:color w:val="17242E"/>
                <w:sz w:val="17"/>
              </w:rPr>
              <w:t>A Tremola event wrapped with room, author sequence, protection, and signature.</w:t>
            </w:r>
          </w:p>
        </w:tc>
        <w:tc>
          <w:tcPr>
            <w:tcW w:type="dxa" w:w="3780"/>
            <w:vAlign w:val="center"/>
          </w:tcPr>
          <w:p>
            <w:pPr>
              <w:spacing w:before="0" w:after="0" w:line="269" w:lineRule="auto"/>
            </w:pPr>
            <w:r>
              <w:rPr>
                <w:rFonts w:ascii="Calibri" w:hAnsi="Calibri"/>
                <w:b w:val="0"/>
                <w:color w:val="17242E"/>
                <w:sz w:val="17"/>
              </w:rPr>
              <w:t>This is the durable unit stored and acknowledged by Android.</w:t>
            </w:r>
          </w:p>
        </w:tc>
      </w:tr>
      <w:tr>
        <w:tc>
          <w:tcPr>
            <w:tcW w:type="dxa" w:w="1500"/>
            <w:vAlign w:val="center"/>
          </w:tcPr>
          <w:p>
            <w:pPr>
              <w:spacing w:before="0" w:after="0" w:line="269" w:lineRule="auto"/>
            </w:pPr>
            <w:r>
              <w:rPr>
                <w:rFonts w:ascii="Calibri" w:hAnsi="Calibri"/>
                <w:b w:val="0"/>
                <w:color w:val="17242E"/>
                <w:sz w:val="17"/>
              </w:rPr>
              <w:t>BLE frame</w:t>
            </w:r>
          </w:p>
        </w:tc>
        <w:tc>
          <w:tcPr>
            <w:tcW w:type="dxa" w:w="4080"/>
            <w:vAlign w:val="center"/>
          </w:tcPr>
          <w:p>
            <w:pPr>
              <w:spacing w:before="0" w:after="0" w:line="269" w:lineRule="auto"/>
            </w:pPr>
            <w:r>
              <w:rPr>
                <w:rFonts w:ascii="Calibri" w:hAnsi="Calibri"/>
                <w:b w:val="0"/>
                <w:color w:val="17242E"/>
                <w:sz w:val="17"/>
              </w:rPr>
              <w:t>One MTU-sized part of a larger protocol message.</w:t>
            </w:r>
          </w:p>
        </w:tc>
        <w:tc>
          <w:tcPr>
            <w:tcW w:type="dxa" w:w="3780"/>
            <w:vAlign w:val="center"/>
          </w:tcPr>
          <w:p>
            <w:pPr>
              <w:spacing w:before="0" w:after="0" w:line="269" w:lineRule="auto"/>
            </w:pPr>
            <w:r>
              <w:rPr>
                <w:rFonts w:ascii="Calibri" w:hAnsi="Calibri"/>
                <w:b w:val="0"/>
                <w:color w:val="17242E"/>
                <w:sz w:val="17"/>
              </w:rPr>
              <w:t>A long operation may need many frames before it can be decoded.</w:t>
            </w:r>
          </w:p>
        </w:tc>
      </w:tr>
      <w:tr>
        <w:tc>
          <w:tcPr>
            <w:tcW w:type="dxa" w:w="1500"/>
            <w:vAlign w:val="center"/>
          </w:tcPr>
          <w:p>
            <w:pPr>
              <w:spacing w:before="0" w:after="0" w:line="269" w:lineRule="auto"/>
            </w:pPr>
            <w:r>
              <w:rPr>
                <w:rFonts w:ascii="Calibri" w:hAnsi="Calibri"/>
                <w:b w:val="0"/>
                <w:color w:val="17242E"/>
                <w:sz w:val="17"/>
              </w:rPr>
              <w:t>Frontier</w:t>
            </w:r>
          </w:p>
        </w:tc>
        <w:tc>
          <w:tcPr>
            <w:tcW w:type="dxa" w:w="4080"/>
            <w:vAlign w:val="center"/>
          </w:tcPr>
          <w:p>
            <w:pPr>
              <w:spacing w:before="0" w:after="0" w:line="269" w:lineRule="auto"/>
            </w:pPr>
            <w:r>
              <w:rPr>
                <w:rFonts w:ascii="Calibri" w:hAnsi="Calibri"/>
                <w:b w:val="0"/>
                <w:color w:val="17242E"/>
                <w:sz w:val="17"/>
              </w:rPr>
              <w:t>Highest uninterrupted sequence stored for each author.</w:t>
            </w:r>
          </w:p>
        </w:tc>
        <w:tc>
          <w:tcPr>
            <w:tcW w:type="dxa" w:w="3780"/>
            <w:vAlign w:val="center"/>
          </w:tcPr>
          <w:p>
            <w:pPr>
              <w:spacing w:before="0" w:after="0" w:line="269" w:lineRule="auto"/>
            </w:pPr>
            <w:r>
              <w:rPr>
                <w:rFonts w:ascii="Calibri" w:hAnsi="Calibri"/>
                <w:b w:val="0"/>
                <w:color w:val="17242E"/>
                <w:sz w:val="17"/>
              </w:rPr>
              <w:t>It reveals gaps even when a later operation already arrived.</w:t>
            </w:r>
          </w:p>
        </w:tc>
      </w:tr>
      <w:tr>
        <w:tc>
          <w:tcPr>
            <w:tcW w:type="dxa" w:w="1500"/>
            <w:vAlign w:val="center"/>
          </w:tcPr>
          <w:p>
            <w:pPr>
              <w:spacing w:before="0" w:after="0" w:line="269" w:lineRule="auto"/>
            </w:pPr>
            <w:r>
              <w:rPr>
                <w:rFonts w:ascii="Calibri" w:hAnsi="Calibri"/>
                <w:b w:val="0"/>
                <w:color w:val="17242E"/>
                <w:sz w:val="17"/>
              </w:rPr>
              <w:t>WANT range</w:t>
            </w:r>
          </w:p>
        </w:tc>
        <w:tc>
          <w:tcPr>
            <w:tcW w:type="dxa" w:w="4080"/>
            <w:vAlign w:val="center"/>
          </w:tcPr>
          <w:p>
            <w:pPr>
              <w:spacing w:before="0" w:after="0" w:line="269" w:lineRule="auto"/>
            </w:pPr>
            <w:r>
              <w:rPr>
                <w:rFonts w:ascii="Calibri" w:hAnsi="Calibri"/>
                <w:b w:val="0"/>
                <w:color w:val="17242E"/>
                <w:sz w:val="17"/>
              </w:rPr>
              <w:t>Request for named missing author sequences.</w:t>
            </w:r>
          </w:p>
        </w:tc>
        <w:tc>
          <w:tcPr>
            <w:tcW w:type="dxa" w:w="3780"/>
            <w:vAlign w:val="center"/>
          </w:tcPr>
          <w:p>
            <w:pPr>
              <w:spacing w:before="0" w:after="0" w:line="269" w:lineRule="auto"/>
            </w:pPr>
            <w:r>
              <w:rPr>
                <w:rFonts w:ascii="Calibri" w:hAnsi="Calibri"/>
                <w:b w:val="0"/>
                <w:color w:val="17242E"/>
                <w:sz w:val="17"/>
              </w:rPr>
              <w:t>It repairs packet loss, reconnects, and late joins.</w:t>
            </w:r>
          </w:p>
        </w:tc>
      </w:tr>
      <w:tr>
        <w:tc>
          <w:tcPr>
            <w:tcW w:type="dxa" w:w="1500"/>
            <w:vAlign w:val="center"/>
          </w:tcPr>
          <w:p>
            <w:pPr>
              <w:spacing w:before="0" w:after="0" w:line="269" w:lineRule="auto"/>
            </w:pPr>
            <w:r>
              <w:rPr>
                <w:rFonts w:ascii="Calibri" w:hAnsi="Calibri"/>
                <w:b w:val="0"/>
                <w:color w:val="17242E"/>
                <w:sz w:val="17"/>
              </w:rPr>
              <w:t>Merge</w:t>
            </w:r>
          </w:p>
        </w:tc>
        <w:tc>
          <w:tcPr>
            <w:tcW w:type="dxa" w:w="4080"/>
            <w:vAlign w:val="center"/>
          </w:tcPr>
          <w:p>
            <w:pPr>
              <w:spacing w:before="0" w:after="0" w:line="269" w:lineRule="auto"/>
            </w:pPr>
            <w:r>
              <w:rPr>
                <w:rFonts w:ascii="Calibri" w:hAnsi="Calibri"/>
                <w:b w:val="0"/>
                <w:color w:val="17242E"/>
                <w:sz w:val="17"/>
              </w:rPr>
              <w:t>Deterministic replay of all valid operations.</w:t>
            </w:r>
          </w:p>
        </w:tc>
        <w:tc>
          <w:tcPr>
            <w:tcW w:type="dxa" w:w="3780"/>
            <w:vAlign w:val="center"/>
          </w:tcPr>
          <w:p>
            <w:pPr>
              <w:spacing w:before="0" w:after="0" w:line="269" w:lineRule="auto"/>
            </w:pPr>
            <w:r>
              <w:rPr>
                <w:rFonts w:ascii="Calibri" w:hAnsi="Calibri"/>
                <w:b w:val="0"/>
                <w:color w:val="17242E"/>
                <w:sz w:val="17"/>
              </w:rPr>
              <w:t>There is no master phone that overwrites every other copy.</w:t>
            </w:r>
          </w:p>
        </w:tc>
      </w:tr>
    </w:tbl>
    <w:p>
      <w:pPr>
        <w:spacing w:after="0"/>
      </w:pPr>
    </w:p>
    <w:p>
      <w:pPr>
        <w:pStyle w:val="Heading2"/>
      </w:pPr>
      <w:r>
        <w:t>One stroke, step by step</w:t>
      </w:r>
    </w:p>
    <w:p>
      <w:pPr>
        <w:numPr>
          <w:ilvl w:val="0"/>
          <w:numId w:val="17"/>
        </w:numPr>
      </w:pPr>
      <w:r>
        <w:t>The user touches the canvas in Draw mode.</w:t>
      </w:r>
    </w:p>
    <w:p>
      <w:pPr>
        <w:numPr>
          <w:ilvl w:val="0"/>
          <w:numId w:val="17"/>
        </w:numPr>
      </w:pPr>
      <w:r>
        <w:t>The UI converts screen movement into the shared 1800 x 2400 logical coordinate system.</w:t>
      </w:r>
    </w:p>
    <w:p>
      <w:pPr>
        <w:numPr>
          <w:ilvl w:val="0"/>
          <w:numId w:val="17"/>
        </w:numPr>
      </w:pPr>
      <w:r>
        <w:t>Points are sampled only after at least three logical units of movement. The line is shown locally, but it is not sent yet.</w:t>
      </w:r>
    </w:p>
    <w:p>
      <w:pPr>
        <w:numPr>
          <w:ilvl w:val="0"/>
          <w:numId w:val="17"/>
        </w:numPr>
      </w:pPr>
      <w:r>
        <w:t>When the finger is released, the sampled path is simplified to at most 160 outgoing points.</w:t>
      </w:r>
    </w:p>
    <w:p>
      <w:pPr>
        <w:numPr>
          <w:ilvl w:val="0"/>
          <w:numId w:val="17"/>
        </w:numPr>
      </w:pPr>
      <w:r>
        <w:t>JavaScript creates one stroke event with type s, a unique ID, color, width, and ordered point list.</w:t>
      </w:r>
    </w:p>
    <w:p>
      <w:pPr>
        <w:numPr>
          <w:ilvl w:val="0"/>
          <w:numId w:val="17"/>
        </w:numPr>
      </w:pPr>
      <w:r>
        <w:t>The event receives the room ID, display label, timestamp, and next Lamport order.</w:t>
      </w:r>
    </w:p>
    <w:p>
      <w:pPr>
        <w:numPr>
          <w:ilvl w:val="0"/>
          <w:numId w:val="17"/>
        </w:numPr>
      </w:pPr>
      <w:r>
        <w:t>The local reducer applies the event immediately so the stroke remains visible while transport is pending.</w:t>
      </w:r>
    </w:p>
    <w:p>
      <w:pPr>
        <w:numPr>
          <w:ilvl w:val="0"/>
          <w:numId w:val="17"/>
        </w:numPr>
      </w:pPr>
      <w:r>
        <w:t>Tremola passes the event to Android for protected storage and BLE. tinySSB publishes the event as a WBD feed entry.</w:t>
      </w:r>
    </w:p>
    <w:p>
      <w:pPr>
        <w:numPr>
          <w:ilvl w:val="0"/>
          <w:numId w:val="17"/>
        </w:numPr>
      </w:pPr>
      <w:r>
        <w:t>The receiving phone validates and stores the complete event before applying the shared reducer.</w:t>
      </w:r>
    </w:p>
    <w:p>
      <w:pPr>
        <w:numPr>
          <w:ilvl w:val="0"/>
          <w:numId w:val="17"/>
        </w:numPr>
      </w:pPr>
      <w:r>
        <w:t>Duplicate copies of the same event are ignored by unique event ID.</w:t>
      </w:r>
    </w:p>
    <w:p>
      <w:pPr>
        <w:pStyle w:val="Heading2"/>
      </w:pPr>
      <w:r>
        <w:t>What one board event contains</w:t>
      </w:r>
    </w:p>
    <w:tbl>
      <w:tblPr>
        <w:tblW w:type="dxa" w:w="9360"/>
        <w:tblLayout w:type="fixed"/>
        <w:tblLook w:firstColumn="1" w:firstRow="1" w:lastColumn="0" w:lastRow="0" w:noHBand="0" w:noVBand="1" w:val="04A0"/>
        <w:tblInd w:w="120" w:type="dxa"/>
        <w:tblCellMar>
          <w:top w:w="80" w:type="dxa"/>
          <w:start w:w="120" w:type="dxa"/>
          <w:bottom w:w="80" w:type="dxa"/>
          <w:end w:w="120" w:type="dxa"/>
        </w:tblCellMar>
        <w:tblBorders>
          <w:top w:val="single" w:sz="4" w:space="0" w:color="D5DDE5"/>
          <w:left w:val="single" w:sz="4" w:space="0" w:color="D5DDE5"/>
          <w:bottom w:val="single" w:sz="4" w:space="0" w:color="D5DDE5"/>
          <w:right w:val="single" w:sz="4" w:space="0" w:color="D5DDE5"/>
          <w:insideH w:val="single" w:sz="4" w:space="0" w:color="D5DDE5"/>
          <w:insideV w:val="single" w:sz="4" w:space="0" w:color="D5DDE5"/>
        </w:tblBorders>
      </w:tblPr>
      <w:tblGrid>
        <w:gridCol w:w="1100"/>
        <w:gridCol w:w="3400"/>
        <w:gridCol w:w="4860"/>
      </w:tblGrid>
      <w:tr>
        <w:trPr>
          <w:tblHeader w:val="true"/>
        </w:trPr>
        <w:tc>
          <w:tcPr>
            <w:tcW w:type="dxa" w:w="1100"/>
            <w:vAlign w:val="center"/>
            <w:shd w:fill="E8EEF5"/>
          </w:tcPr>
          <w:p>
            <w:pPr>
              <w:spacing w:before="0" w:after="0" w:line="269" w:lineRule="auto"/>
            </w:pPr>
            <w:r>
              <w:rPr>
                <w:rFonts w:ascii="Calibri" w:hAnsi="Calibri"/>
                <w:b/>
                <w:color w:val="1F4D78"/>
                <w:sz w:val="17"/>
              </w:rPr>
              <w:t>Field</w:t>
            </w:r>
          </w:p>
        </w:tc>
        <w:tc>
          <w:tcPr>
            <w:tcW w:type="dxa" w:w="3400"/>
            <w:vAlign w:val="center"/>
            <w:shd w:fill="E8EEF5"/>
          </w:tcPr>
          <w:p>
            <w:pPr>
              <w:spacing w:before="0" w:after="0" w:line="269" w:lineRule="auto"/>
            </w:pPr>
            <w:r>
              <w:rPr>
                <w:rFonts w:ascii="Calibri" w:hAnsi="Calibri"/>
                <w:b/>
                <w:color w:val="1F4D78"/>
                <w:sz w:val="17"/>
              </w:rPr>
              <w:t>Meaning</w:t>
            </w:r>
          </w:p>
        </w:tc>
        <w:tc>
          <w:tcPr>
            <w:tcW w:type="dxa" w:w="4860"/>
            <w:vAlign w:val="center"/>
            <w:shd w:fill="E8EEF5"/>
          </w:tcPr>
          <w:p>
            <w:pPr>
              <w:spacing w:before="0" w:after="0" w:line="269" w:lineRule="auto"/>
            </w:pPr>
            <w:r>
              <w:rPr>
                <w:rFonts w:ascii="Calibri" w:hAnsi="Calibri"/>
                <w:b/>
                <w:color w:val="1F4D78"/>
                <w:sz w:val="17"/>
              </w:rPr>
              <w:t>Example or rule</w:t>
            </w:r>
          </w:p>
        </w:tc>
      </w:tr>
      <w:tr>
        <w:tc>
          <w:tcPr>
            <w:tcW w:type="dxa" w:w="1100"/>
            <w:vAlign w:val="center"/>
          </w:tcPr>
          <w:p>
            <w:pPr>
              <w:spacing w:before="0" w:after="0" w:line="269" w:lineRule="auto"/>
            </w:pPr>
            <w:r>
              <w:rPr>
                <w:rFonts w:ascii="Calibri" w:hAnsi="Calibri"/>
                <w:b w:val="0"/>
                <w:color w:val="17242E"/>
                <w:sz w:val="17"/>
              </w:rPr>
              <w:t>k</w:t>
            </w:r>
          </w:p>
        </w:tc>
        <w:tc>
          <w:tcPr>
            <w:tcW w:type="dxa" w:w="3400"/>
            <w:vAlign w:val="center"/>
          </w:tcPr>
          <w:p>
            <w:pPr>
              <w:spacing w:before="0" w:after="0" w:line="269" w:lineRule="auto"/>
            </w:pPr>
            <w:r>
              <w:rPr>
                <w:rFonts w:ascii="Calibri" w:hAnsi="Calibri"/>
                <w:b w:val="0"/>
                <w:color w:val="17242E"/>
                <w:sz w:val="17"/>
              </w:rPr>
              <w:t>Action type</w:t>
            </w:r>
          </w:p>
        </w:tc>
        <w:tc>
          <w:tcPr>
            <w:tcW w:type="dxa" w:w="4860"/>
            <w:vAlign w:val="center"/>
          </w:tcPr>
          <w:p>
            <w:pPr>
              <w:spacing w:before="0" w:after="0" w:line="269" w:lineRule="auto"/>
            </w:pPr>
            <w:r>
              <w:rPr>
                <w:rFonts w:ascii="Calibri" w:hAnsi="Calibri"/>
                <w:b w:val="0"/>
                <w:color w:val="17242E"/>
                <w:sz w:val="17"/>
              </w:rPr>
              <w:t>s stroke, t text, m move/resize, k recolor, d delete, c clear, n name</w:t>
            </w:r>
          </w:p>
        </w:tc>
      </w:tr>
      <w:tr>
        <w:tc>
          <w:tcPr>
            <w:tcW w:type="dxa" w:w="1100"/>
            <w:vAlign w:val="center"/>
          </w:tcPr>
          <w:p>
            <w:pPr>
              <w:spacing w:before="0" w:after="0" w:line="269" w:lineRule="auto"/>
            </w:pPr>
            <w:r>
              <w:rPr>
                <w:rFonts w:ascii="Calibri" w:hAnsi="Calibri"/>
                <w:b w:val="0"/>
                <w:color w:val="17242E"/>
                <w:sz w:val="17"/>
              </w:rPr>
              <w:t>id</w:t>
            </w:r>
          </w:p>
        </w:tc>
        <w:tc>
          <w:tcPr>
            <w:tcW w:type="dxa" w:w="3400"/>
            <w:vAlign w:val="center"/>
          </w:tcPr>
          <w:p>
            <w:pPr>
              <w:spacing w:before="0" w:after="0" w:line="269" w:lineRule="auto"/>
            </w:pPr>
            <w:r>
              <w:rPr>
                <w:rFonts w:ascii="Calibri" w:hAnsi="Calibri"/>
                <w:b w:val="0"/>
                <w:color w:val="17242E"/>
                <w:sz w:val="17"/>
              </w:rPr>
              <w:t>Globally unique event ID</w:t>
            </w:r>
          </w:p>
        </w:tc>
        <w:tc>
          <w:tcPr>
            <w:tcW w:type="dxa" w:w="4860"/>
            <w:vAlign w:val="center"/>
          </w:tcPr>
          <w:p>
            <w:pPr>
              <w:spacing w:before="0" w:after="0" w:line="269" w:lineRule="auto"/>
            </w:pPr>
            <w:r>
              <w:rPr>
                <w:rFonts w:ascii="Calibri" w:hAnsi="Calibri"/>
                <w:b w:val="0"/>
                <w:color w:val="17242E"/>
                <w:sz w:val="17"/>
              </w:rPr>
              <w:t>Used for deduplication and as a deterministic tie-break</w:t>
            </w:r>
          </w:p>
        </w:tc>
      </w:tr>
      <w:tr>
        <w:tc>
          <w:tcPr>
            <w:tcW w:type="dxa" w:w="1100"/>
            <w:vAlign w:val="center"/>
          </w:tcPr>
          <w:p>
            <w:pPr>
              <w:spacing w:before="0" w:after="0" w:line="269" w:lineRule="auto"/>
            </w:pPr>
            <w:r>
              <w:rPr>
                <w:rFonts w:ascii="Calibri" w:hAnsi="Calibri"/>
                <w:b w:val="0"/>
                <w:color w:val="17242E"/>
                <w:sz w:val="17"/>
              </w:rPr>
              <w:t>r</w:t>
            </w:r>
          </w:p>
        </w:tc>
        <w:tc>
          <w:tcPr>
            <w:tcW w:type="dxa" w:w="3400"/>
            <w:vAlign w:val="center"/>
          </w:tcPr>
          <w:p>
            <w:pPr>
              <w:spacing w:before="0" w:after="0" w:line="269" w:lineRule="auto"/>
            </w:pPr>
            <w:r>
              <w:rPr>
                <w:rFonts w:ascii="Calibri" w:hAnsi="Calibri"/>
                <w:b w:val="0"/>
                <w:color w:val="17242E"/>
                <w:sz w:val="17"/>
              </w:rPr>
              <w:t>Board or room ID</w:t>
            </w:r>
          </w:p>
        </w:tc>
        <w:tc>
          <w:tcPr>
            <w:tcW w:type="dxa" w:w="4860"/>
            <w:vAlign w:val="center"/>
          </w:tcPr>
          <w:p>
            <w:pPr>
              <w:spacing w:before="0" w:after="0" w:line="269" w:lineRule="auto"/>
            </w:pPr>
            <w:r>
              <w:rPr>
                <w:rFonts w:ascii="Calibri" w:hAnsi="Calibri"/>
                <w:b w:val="0"/>
                <w:color w:val="17242E"/>
                <w:sz w:val="17"/>
              </w:rPr>
              <w:t>Events for another open board are rejected</w:t>
            </w:r>
          </w:p>
        </w:tc>
      </w:tr>
      <w:tr>
        <w:tc>
          <w:tcPr>
            <w:tcW w:type="dxa" w:w="1100"/>
            <w:vAlign w:val="center"/>
          </w:tcPr>
          <w:p>
            <w:pPr>
              <w:spacing w:before="0" w:after="0" w:line="269" w:lineRule="auto"/>
            </w:pPr>
            <w:r>
              <w:rPr>
                <w:rFonts w:ascii="Calibri" w:hAnsi="Calibri"/>
                <w:b w:val="0"/>
                <w:color w:val="17242E"/>
                <w:sz w:val="17"/>
              </w:rPr>
              <w:t>l</w:t>
            </w:r>
          </w:p>
        </w:tc>
        <w:tc>
          <w:tcPr>
            <w:tcW w:type="dxa" w:w="3400"/>
            <w:vAlign w:val="center"/>
          </w:tcPr>
          <w:p>
            <w:pPr>
              <w:spacing w:before="0" w:after="0" w:line="269" w:lineRule="auto"/>
            </w:pPr>
            <w:r>
              <w:rPr>
                <w:rFonts w:ascii="Calibri" w:hAnsi="Calibri"/>
                <w:b w:val="0"/>
                <w:color w:val="17242E"/>
                <w:sz w:val="17"/>
              </w:rPr>
              <w:t>Lamport order</w:t>
            </w:r>
          </w:p>
        </w:tc>
        <w:tc>
          <w:tcPr>
            <w:tcW w:type="dxa" w:w="4860"/>
            <w:vAlign w:val="center"/>
          </w:tcPr>
          <w:p>
            <w:pPr>
              <w:spacing w:before="0" w:after="0" w:line="269" w:lineRule="auto"/>
            </w:pPr>
            <w:r>
              <w:rPr>
                <w:rFonts w:ascii="Calibri" w:hAnsi="Calibri"/>
                <w:b w:val="0"/>
                <w:color w:val="17242E"/>
                <w:sz w:val="17"/>
              </w:rPr>
              <w:t>Logical order independent of different phone clocks</w:t>
            </w:r>
          </w:p>
        </w:tc>
      </w:tr>
      <w:tr>
        <w:tc>
          <w:tcPr>
            <w:tcW w:type="dxa" w:w="1100"/>
            <w:vAlign w:val="center"/>
          </w:tcPr>
          <w:p>
            <w:pPr>
              <w:spacing w:before="0" w:after="0" w:line="269" w:lineRule="auto"/>
            </w:pPr>
            <w:r>
              <w:rPr>
                <w:rFonts w:ascii="Calibri" w:hAnsi="Calibri"/>
                <w:b w:val="0"/>
                <w:color w:val="17242E"/>
                <w:sz w:val="17"/>
              </w:rPr>
              <w:t>ts</w:t>
            </w:r>
          </w:p>
        </w:tc>
        <w:tc>
          <w:tcPr>
            <w:tcW w:type="dxa" w:w="3400"/>
            <w:vAlign w:val="center"/>
          </w:tcPr>
          <w:p>
            <w:pPr>
              <w:spacing w:before="0" w:after="0" w:line="269" w:lineRule="auto"/>
            </w:pPr>
            <w:r>
              <w:rPr>
                <w:rFonts w:ascii="Calibri" w:hAnsi="Calibri"/>
                <w:b w:val="0"/>
                <w:color w:val="17242E"/>
                <w:sz w:val="17"/>
              </w:rPr>
              <w:t>Local creation time</w:t>
            </w:r>
          </w:p>
        </w:tc>
        <w:tc>
          <w:tcPr>
            <w:tcW w:type="dxa" w:w="4860"/>
            <w:vAlign w:val="center"/>
          </w:tcPr>
          <w:p>
            <w:pPr>
              <w:spacing w:before="0" w:after="0" w:line="269" w:lineRule="auto"/>
            </w:pPr>
            <w:r>
              <w:rPr>
                <w:rFonts w:ascii="Calibri" w:hAnsi="Calibri"/>
                <w:b w:val="0"/>
                <w:color w:val="17242E"/>
                <w:sz w:val="17"/>
              </w:rPr>
              <w:t>Useful for migration and display, not the only conflict rule</w:t>
            </w:r>
          </w:p>
        </w:tc>
      </w:tr>
      <w:tr>
        <w:tc>
          <w:tcPr>
            <w:tcW w:type="dxa" w:w="1100"/>
            <w:vAlign w:val="center"/>
          </w:tcPr>
          <w:p>
            <w:pPr>
              <w:spacing w:before="0" w:after="0" w:line="269" w:lineRule="auto"/>
            </w:pPr>
            <w:r>
              <w:rPr>
                <w:rFonts w:ascii="Calibri" w:hAnsi="Calibri"/>
                <w:b w:val="0"/>
                <w:color w:val="17242E"/>
                <w:sz w:val="17"/>
              </w:rPr>
              <w:t>u</w:t>
            </w:r>
          </w:p>
        </w:tc>
        <w:tc>
          <w:tcPr>
            <w:tcW w:type="dxa" w:w="3400"/>
            <w:vAlign w:val="center"/>
          </w:tcPr>
          <w:p>
            <w:pPr>
              <w:spacing w:before="0" w:after="0" w:line="269" w:lineRule="auto"/>
            </w:pPr>
            <w:r>
              <w:rPr>
                <w:rFonts w:ascii="Calibri" w:hAnsi="Calibri"/>
                <w:b w:val="0"/>
                <w:color w:val="17242E"/>
                <w:sz w:val="17"/>
              </w:rPr>
              <w:t>Display label</w:t>
            </w:r>
          </w:p>
        </w:tc>
        <w:tc>
          <w:tcPr>
            <w:tcW w:type="dxa" w:w="4860"/>
            <w:vAlign w:val="center"/>
          </w:tcPr>
          <w:p>
            <w:pPr>
              <w:spacing w:before="0" w:after="0" w:line="269" w:lineRule="auto"/>
            </w:pPr>
            <w:r>
              <w:rPr>
                <w:rFonts w:ascii="Calibri" w:hAnsi="Calibri"/>
                <w:b w:val="0"/>
                <w:color w:val="17242E"/>
                <w:sz w:val="17"/>
              </w:rPr>
              <w:t>Human-readable name; not the cryptographic identity</w:t>
            </w:r>
          </w:p>
        </w:tc>
      </w:tr>
      <w:tr>
        <w:tc>
          <w:tcPr>
            <w:tcW w:type="dxa" w:w="1100"/>
            <w:vAlign w:val="center"/>
          </w:tcPr>
          <w:p>
            <w:pPr>
              <w:spacing w:before="0" w:after="0" w:line="269" w:lineRule="auto"/>
            </w:pPr>
            <w:r>
              <w:rPr>
                <w:rFonts w:ascii="Calibri" w:hAnsi="Calibri"/>
                <w:b w:val="0"/>
                <w:color w:val="17242E"/>
                <w:sz w:val="17"/>
              </w:rPr>
              <w:t>Type fields</w:t>
            </w:r>
          </w:p>
        </w:tc>
        <w:tc>
          <w:tcPr>
            <w:tcW w:type="dxa" w:w="3400"/>
            <w:vAlign w:val="center"/>
          </w:tcPr>
          <w:p>
            <w:pPr>
              <w:spacing w:before="0" w:after="0" w:line="269" w:lineRule="auto"/>
            </w:pPr>
            <w:r>
              <w:rPr>
                <w:rFonts w:ascii="Calibri" w:hAnsi="Calibri"/>
                <w:b w:val="0"/>
                <w:color w:val="17242E"/>
                <w:sz w:val="17"/>
              </w:rPr>
              <w:t>Action-specific data</w:t>
            </w:r>
          </w:p>
        </w:tc>
        <w:tc>
          <w:tcPr>
            <w:tcW w:type="dxa" w:w="4860"/>
            <w:vAlign w:val="center"/>
          </w:tcPr>
          <w:p>
            <w:pPr>
              <w:spacing w:before="0" w:after="0" w:line="269" w:lineRule="auto"/>
            </w:pPr>
            <w:r>
              <w:rPr>
                <w:rFonts w:ascii="Calibri" w:hAnsi="Calibri"/>
                <w:b w:val="0"/>
                <w:color w:val="17242E"/>
                <w:sz w:val="17"/>
              </w:rPr>
              <w:t>Points for s, coordinates/text for t, target and transform for m</w:t>
            </w:r>
          </w:p>
        </w:tc>
      </w:tr>
    </w:tbl>
    <w:p>
      <w:pPr>
        <w:spacing w:after="0"/>
      </w:pPr>
    </w:p>
    <w:p>
      <w:pPr>
        <w:spacing w:before="100" w:after="140"/>
        <w:ind w:left="160" w:right="160"/>
        <w:shd w:fill="EAF3F7"/>
        <w:pBdr>
          <w:left w:val="single" w:sz="18" w:space="7" w:color="2F6F83"/>
        </w:pBdr>
      </w:pPr>
      <w:r>
        <w:rPr>
          <w:b/>
        </w:rPr>
        <w:t>Important distinction</w:t>
        <w:br/>
      </w:r>
      <w:r>
        <w:t>A move does not resend a stroke. It creates a new m event that refers to the original object's ID. If the move arrives first, it stays in the operation set and becomes visible when the original object is recovered.</w:t>
      </w:r>
    </w:p>
    <w:p>
      <w:pPr>
        <w:pStyle w:val="TableSource"/>
      </w:pPr>
      <w:r>
        <w:t xml:space="preserve">Repository: </w:t>
      </w:r>
      <w:hyperlink r:id="rId47" w:history="1">
        <w:r>
          <w:rPr>
            <w:color w:val="0563C1"/>
            <w:u w:val="single"/>
          </w:rPr>
          <w:t>Full event and merge guide</w:t>
        </w:r>
      </w:hyperlink>
      <w:r>
        <w:t xml:space="preserve">  |  </w:t>
      </w:r>
      <w:hyperlink r:id="rId15" w:history="1">
        <w:r>
          <w:rPr>
            <w:color w:val="0563C1"/>
            <w:u w:val="single"/>
          </w:rPr>
          <w:t>Shared reducer source</w:t>
        </w:r>
      </w:hyperlink>
    </w:p>
    <w:p>
      <w:pPr>
        <w:pStyle w:val="Heading1"/>
      </w:pPr>
      <w:r>
        <w:t>12. Tremola BLE Transport in Full</w:t>
      </w:r>
    </w:p>
    <w:p>
      <w:pPr>
        <w:pStyle w:val="Heading2"/>
      </w:pPr>
      <w:r>
        <w:t>Create and protect the operation</w:t>
      </w:r>
    </w:p>
    <w:p>
      <w:pPr>
        <w:numPr>
          <w:ilvl w:val="0"/>
          <w:numId w:val="18"/>
        </w:numPr>
      </w:pPr>
      <w:r>
        <w:t>The WebView bridge checks that the board is open and forwards the encoded JavaScript event to Kotlin.</w:t>
      </w:r>
    </w:p>
    <w:p>
      <w:pPr>
        <w:numPr>
          <w:ilvl w:val="0"/>
          <w:numId w:val="18"/>
        </w:numPr>
      </w:pPr>
      <w:r>
        <w:t>Android verifies that the local Tremola feed ID belongs to the board roster.</w:t>
      </w:r>
    </w:p>
    <w:p>
      <w:pPr>
        <w:numPr>
          <w:ilvl w:val="0"/>
          <w:numId w:val="18"/>
        </w:numPr>
      </w:pPr>
      <w:r>
        <w:t>Room supplies the next sequence number for this author in this board.</w:t>
      </w:r>
    </w:p>
    <w:p>
      <w:pPr>
        <w:numPr>
          <w:ilvl w:val="0"/>
          <w:numId w:val="18"/>
        </w:numPr>
      </w:pPr>
      <w:r>
        <w:t>The JSON payload is rejected if it exceeds 8192 bytes.</w:t>
      </w:r>
    </w:p>
    <w:p>
      <w:pPr>
        <w:numPr>
          <w:ilvl w:val="0"/>
          <w:numId w:val="18"/>
        </w:numPr>
      </w:pPr>
      <w:r>
        <w:t>Deflate compression is used when it saves at least 16 bytes.</w:t>
      </w:r>
    </w:p>
    <w:p>
      <w:pPr>
        <w:numPr>
          <w:ilvl w:val="0"/>
          <w:numId w:val="18"/>
        </w:numPr>
      </w:pPr>
      <w:r>
        <w:t>AES-256-GCM encrypts the payload with a random 12-byte nonce and binds room, author, sequence, ID, and compression flag as authenticated data.</w:t>
      </w:r>
    </w:p>
    <w:p>
      <w:pPr>
        <w:numPr>
          <w:ilvl w:val="0"/>
          <w:numId w:val="18"/>
        </w:numPr>
      </w:pPr>
      <w:r>
        <w:t>The author's Ed25519 feed identity signs the canonical wire values.</w:t>
      </w:r>
    </w:p>
    <w:p>
      <w:pPr>
        <w:numPr>
          <w:ilvl w:val="0"/>
          <w:numId w:val="18"/>
        </w:numPr>
      </w:pPr>
      <w:r>
        <w:t>Room stores the operation before BLE delivery is trusted.</w:t>
      </w:r>
    </w:p>
    <w:p>
      <w:pPr>
        <w:numPr>
          <w:ilvl w:val="0"/>
          <w:numId w:val="18"/>
        </w:numPr>
      </w:pPr>
      <w:r>
        <w:t>The operation is also appended to Tremola's signed collabboard custom-app log.</w:t>
      </w:r>
    </w:p>
    <w:p>
      <w:pPr>
        <w:numPr>
          <w:ilvl w:val="0"/>
          <w:numId w:val="18"/>
        </w:numPr>
      </w:pPr>
      <w:r>
        <w:t>Android queues the operation for each authenticated logical board peer.</w:t>
      </w:r>
    </w:p>
    <w:p>
      <w:pPr>
        <w:pStyle w:val="Heading2"/>
      </w:pPr>
      <w:r>
        <w:t>Frame, send, acknowledge, and retry</w:t>
      </w:r>
    </w:p>
    <w:p>
      <w:pPr>
        <w:numPr>
          <w:ilvl w:val="0"/>
          <w:numId w:val="19"/>
        </w:numPr>
      </w:pPr>
      <w:r>
        <w:t>BLE discovery creates a GATT route and a signed board hello authenticates a matching room and feed identity.</w:t>
      </w:r>
    </w:p>
    <w:p>
      <w:pPr>
        <w:numPr>
          <w:ilvl w:val="0"/>
          <w:numId w:val="19"/>
        </w:numPr>
      </w:pPr>
      <w:r>
        <w:t>The phones prefer MTU 247 and may fall back to MTU 23 on older devices.</w:t>
      </w:r>
    </w:p>
    <w:p>
      <w:pPr>
        <w:numPr>
          <w:ilvl w:val="0"/>
          <w:numId w:val="19"/>
        </w:numPr>
      </w:pPr>
      <w:r>
        <w:t>The bo JSON message is optionally compressed and split into numbered frames with an 8-byte header.</w:t>
      </w:r>
    </w:p>
    <w:p>
      <w:pPr>
        <w:numPr>
          <w:ilvl w:val="0"/>
          <w:numId w:val="19"/>
        </w:numPr>
      </w:pPr>
      <w:r>
        <w:t>At preferred MTU one frame carries at most 180 message bytes; at fallback MTU only 12 bytes remain after headers.</w:t>
      </w:r>
    </w:p>
    <w:p>
      <w:pPr>
        <w:numPr>
          <w:ilvl w:val="0"/>
          <w:numId w:val="19"/>
        </w:numPr>
      </w:pPr>
      <w:r>
        <w:t>A bounded per-link queue holds the frames. Android sends one frame and waits for onCharacteristicWrite or onNotificationSent before the next.</w:t>
      </w:r>
    </w:p>
    <w:p>
      <w:pPr>
        <w:numPr>
          <w:ilvl w:val="0"/>
          <w:numId w:val="19"/>
        </w:numPr>
      </w:pPr>
      <w:r>
        <w:t>The receiver groups frames by message ID and waits until every frame number is present.</w:t>
      </w:r>
    </w:p>
    <w:p>
      <w:pPr>
        <w:numPr>
          <w:ilvl w:val="0"/>
          <w:numId w:val="19"/>
        </w:numPr>
      </w:pPr>
      <w:r>
        <w:t>It verifies board, member, Ed25519 signature, AES-GCM tag, operation ID, size, and event payload.</w:t>
      </w:r>
    </w:p>
    <w:p>
      <w:pPr>
        <w:numPr>
          <w:ilvl w:val="0"/>
          <w:numId w:val="19"/>
        </w:numPr>
      </w:pPr>
      <w:r>
        <w:t>The verified operation is inserted into Room. Duplicate primary keys are ignored.</w:t>
      </w:r>
    </w:p>
    <w:p>
      <w:pPr>
        <w:numPr>
          <w:ilvl w:val="0"/>
          <w:numId w:val="19"/>
        </w:numPr>
      </w:pPr>
      <w:r>
        <w:t>The receiver sends ba only for the complete operation, then applies it to the WebView and relays it to other peers.</w:t>
      </w:r>
    </w:p>
    <w:p>
      <w:pPr>
        <w:numPr>
          <w:ilvl w:val="0"/>
          <w:numId w:val="19"/>
        </w:numPr>
      </w:pPr>
      <w:r>
        <w:t>Without ba, the sender retries after two seconds, up to 12 direct attempts. Frontier recovery remains available afterward.</w:t>
      </w:r>
    </w:p>
    <w:p>
      <w:pPr>
        <w:pStyle w:val="Heading2"/>
      </w:pPr>
      <w:r>
        <w:t>Five-second anti-entropy</w:t>
      </w:r>
    </w:p>
    <w:p>
      <w:r>
        <w:t>Every five seconds, authenticated peers exchange the highest contiguous sequence known for each author. This repairs operations missed during direct delivery and also catches up phones that were offline.</w:t>
      </w:r>
    </w:p>
    <w:p>
      <w:pPr>
        <w:spacing w:before="100" w:after="140"/>
        <w:ind w:left="160" w:right="160"/>
        <w:shd w:fill="EAF3F7"/>
        <w:pBdr>
          <w:left w:val="single" w:sz="18" w:space="7" w:color="2F6F83"/>
        </w:pBdr>
      </w:pPr>
      <w:r>
        <w:rPr>
          <w:b/>
        </w:rPr>
        <w:t>Worked example</w:t>
        <w:br/>
      </w:r>
      <w:r>
        <w:t>Phone A has Alice 1,2,3,4 and Bob 1,2. Phone B has Alice 1,2,4 and Bob 1,2,3. A reports Alice=4 and Bob=2. B reports Alice=2 and Bob=3 because Alice 3 is missing. B requests Alice 3..4; A requests Bob 3. Alice 4 is harmless when received again because its ID and sequence are already stored.</w:t>
      </w:r>
    </w:p>
    <w:tbl>
      <w:tblPr>
        <w:tblW w:type="dxa" w:w="9360"/>
        <w:tblLayout w:type="fixed"/>
        <w:tblLook w:firstColumn="1" w:firstRow="1" w:lastColumn="0" w:lastRow="0" w:noHBand="0" w:noVBand="1" w:val="04A0"/>
        <w:tblInd w:w="120" w:type="dxa"/>
        <w:tblCellMar>
          <w:top w:w="80" w:type="dxa"/>
          <w:start w:w="120" w:type="dxa"/>
          <w:bottom w:w="80" w:type="dxa"/>
          <w:end w:w="120" w:type="dxa"/>
        </w:tblCellMar>
        <w:tblBorders>
          <w:top w:val="single" w:sz="4" w:space="0" w:color="D5DDE5"/>
          <w:left w:val="single" w:sz="4" w:space="0" w:color="D5DDE5"/>
          <w:bottom w:val="single" w:sz="4" w:space="0" w:color="D5DDE5"/>
          <w:right w:val="single" w:sz="4" w:space="0" w:color="D5DDE5"/>
          <w:insideH w:val="single" w:sz="4" w:space="0" w:color="D5DDE5"/>
          <w:insideV w:val="single" w:sz="4" w:space="0" w:color="D5DDE5"/>
        </w:tblBorders>
      </w:tblPr>
      <w:tblGrid>
        <w:gridCol w:w="1100"/>
        <w:gridCol w:w="2760"/>
        <w:gridCol w:w="5500"/>
      </w:tblGrid>
      <w:tr>
        <w:trPr>
          <w:tblHeader w:val="true"/>
        </w:trPr>
        <w:tc>
          <w:tcPr>
            <w:tcW w:type="dxa" w:w="1100"/>
            <w:vAlign w:val="center"/>
            <w:shd w:fill="E8EEF5"/>
          </w:tcPr>
          <w:p>
            <w:pPr>
              <w:spacing w:before="0" w:after="0" w:line="269" w:lineRule="auto"/>
            </w:pPr>
            <w:r>
              <w:rPr>
                <w:rFonts w:ascii="Calibri" w:hAnsi="Calibri"/>
                <w:b/>
                <w:color w:val="1F4D78"/>
                <w:sz w:val="17"/>
              </w:rPr>
              <w:t>Message</w:t>
            </w:r>
          </w:p>
        </w:tc>
        <w:tc>
          <w:tcPr>
            <w:tcW w:type="dxa" w:w="2760"/>
            <w:vAlign w:val="center"/>
            <w:shd w:fill="E8EEF5"/>
          </w:tcPr>
          <w:p>
            <w:pPr>
              <w:spacing w:before="0" w:after="0" w:line="269" w:lineRule="auto"/>
            </w:pPr>
            <w:r>
              <w:rPr>
                <w:rFonts w:ascii="Calibri" w:hAnsi="Calibri"/>
                <w:b/>
                <w:color w:val="1F4D78"/>
                <w:sz w:val="17"/>
              </w:rPr>
              <w:t>Meaning</w:t>
            </w:r>
          </w:p>
        </w:tc>
        <w:tc>
          <w:tcPr>
            <w:tcW w:type="dxa" w:w="5500"/>
            <w:vAlign w:val="center"/>
            <w:shd w:fill="E8EEF5"/>
          </w:tcPr>
          <w:p>
            <w:pPr>
              <w:spacing w:before="0" w:after="0" w:line="269" w:lineRule="auto"/>
            </w:pPr>
            <w:r>
              <w:rPr>
                <w:rFonts w:ascii="Calibri" w:hAnsi="Calibri"/>
                <w:b/>
                <w:color w:val="1F4D78"/>
                <w:sz w:val="17"/>
              </w:rPr>
              <w:t>Report-friendly explanation</w:t>
            </w:r>
          </w:p>
        </w:tc>
      </w:tr>
      <w:tr>
        <w:tc>
          <w:tcPr>
            <w:tcW w:type="dxa" w:w="1100"/>
            <w:vAlign w:val="center"/>
          </w:tcPr>
          <w:p>
            <w:pPr>
              <w:spacing w:before="0" w:after="0" w:line="269" w:lineRule="auto"/>
            </w:pPr>
            <w:r>
              <w:rPr>
                <w:rFonts w:ascii="Calibri" w:hAnsi="Calibri"/>
                <w:b w:val="0"/>
                <w:color w:val="17242E"/>
                <w:sz w:val="17"/>
              </w:rPr>
              <w:t>bh</w:t>
            </w:r>
          </w:p>
        </w:tc>
        <w:tc>
          <w:tcPr>
            <w:tcW w:type="dxa" w:w="2760"/>
            <w:vAlign w:val="center"/>
          </w:tcPr>
          <w:p>
            <w:pPr>
              <w:spacing w:before="0" w:after="0" w:line="269" w:lineRule="auto"/>
            </w:pPr>
            <w:r>
              <w:rPr>
                <w:rFonts w:ascii="Calibri" w:hAnsi="Calibri"/>
                <w:b w:val="0"/>
                <w:color w:val="17242E"/>
                <w:sz w:val="17"/>
              </w:rPr>
              <w:t>Authenticated board hello</w:t>
            </w:r>
          </w:p>
        </w:tc>
        <w:tc>
          <w:tcPr>
            <w:tcW w:type="dxa" w:w="5500"/>
            <w:vAlign w:val="center"/>
          </w:tcPr>
          <w:p>
            <w:pPr>
              <w:spacing w:before="0" w:after="0" w:line="269" w:lineRule="auto"/>
            </w:pPr>
            <w:r>
              <w:rPr>
                <w:rFonts w:ascii="Calibri" w:hAnsi="Calibri"/>
                <w:b w:val="0"/>
                <w:color w:val="17242E"/>
                <w:sz w:val="17"/>
              </w:rPr>
              <w:t>Proves matching board access and stable feed identity</w:t>
            </w:r>
          </w:p>
        </w:tc>
      </w:tr>
      <w:tr>
        <w:tc>
          <w:tcPr>
            <w:tcW w:type="dxa" w:w="1100"/>
            <w:vAlign w:val="center"/>
          </w:tcPr>
          <w:p>
            <w:pPr>
              <w:spacing w:before="0" w:after="0" w:line="269" w:lineRule="auto"/>
            </w:pPr>
            <w:r>
              <w:rPr>
                <w:rFonts w:ascii="Calibri" w:hAnsi="Calibri"/>
                <w:b w:val="0"/>
                <w:color w:val="17242E"/>
                <w:sz w:val="17"/>
              </w:rPr>
              <w:t>bf</w:t>
            </w:r>
          </w:p>
        </w:tc>
        <w:tc>
          <w:tcPr>
            <w:tcW w:type="dxa" w:w="2760"/>
            <w:vAlign w:val="center"/>
          </w:tcPr>
          <w:p>
            <w:pPr>
              <w:spacing w:before="0" w:after="0" w:line="269" w:lineRule="auto"/>
            </w:pPr>
            <w:r>
              <w:rPr>
                <w:rFonts w:ascii="Calibri" w:hAnsi="Calibri"/>
                <w:b w:val="0"/>
                <w:color w:val="17242E"/>
                <w:sz w:val="17"/>
              </w:rPr>
              <w:t>Frontier</w:t>
            </w:r>
          </w:p>
        </w:tc>
        <w:tc>
          <w:tcPr>
            <w:tcW w:type="dxa" w:w="5500"/>
            <w:vAlign w:val="center"/>
          </w:tcPr>
          <w:p>
            <w:pPr>
              <w:spacing w:before="0" w:after="0" w:line="269" w:lineRule="auto"/>
            </w:pPr>
            <w:r>
              <w:rPr>
                <w:rFonts w:ascii="Calibri" w:hAnsi="Calibri"/>
                <w:b w:val="0"/>
                <w:color w:val="17242E"/>
                <w:sz w:val="17"/>
              </w:rPr>
              <w:t>Announces contiguous per-author progress</w:t>
            </w:r>
          </w:p>
        </w:tc>
      </w:tr>
      <w:tr>
        <w:tc>
          <w:tcPr>
            <w:tcW w:type="dxa" w:w="1100"/>
            <w:vAlign w:val="center"/>
          </w:tcPr>
          <w:p>
            <w:pPr>
              <w:spacing w:before="0" w:after="0" w:line="269" w:lineRule="auto"/>
            </w:pPr>
            <w:r>
              <w:rPr>
                <w:rFonts w:ascii="Calibri" w:hAnsi="Calibri"/>
                <w:b w:val="0"/>
                <w:color w:val="17242E"/>
                <w:sz w:val="17"/>
              </w:rPr>
              <w:t>bw</w:t>
            </w:r>
          </w:p>
        </w:tc>
        <w:tc>
          <w:tcPr>
            <w:tcW w:type="dxa" w:w="2760"/>
            <w:vAlign w:val="center"/>
          </w:tcPr>
          <w:p>
            <w:pPr>
              <w:spacing w:before="0" w:after="0" w:line="269" w:lineRule="auto"/>
            </w:pPr>
            <w:r>
              <w:rPr>
                <w:rFonts w:ascii="Calibri" w:hAnsi="Calibri"/>
                <w:b w:val="0"/>
                <w:color w:val="17242E"/>
                <w:sz w:val="17"/>
              </w:rPr>
              <w:t>WANT</w:t>
            </w:r>
          </w:p>
        </w:tc>
        <w:tc>
          <w:tcPr>
            <w:tcW w:type="dxa" w:w="5500"/>
            <w:vAlign w:val="center"/>
          </w:tcPr>
          <w:p>
            <w:pPr>
              <w:spacing w:before="0" w:after="0" w:line="269" w:lineRule="auto"/>
            </w:pPr>
            <w:r>
              <w:rPr>
                <w:rFonts w:ascii="Calibri" w:hAnsi="Calibri"/>
                <w:b w:val="0"/>
                <w:color w:val="17242E"/>
                <w:sz w:val="17"/>
              </w:rPr>
              <w:t>Requests missing author sequence ranges</w:t>
            </w:r>
          </w:p>
        </w:tc>
      </w:tr>
      <w:tr>
        <w:tc>
          <w:tcPr>
            <w:tcW w:type="dxa" w:w="1100"/>
            <w:vAlign w:val="center"/>
          </w:tcPr>
          <w:p>
            <w:pPr>
              <w:spacing w:before="0" w:after="0" w:line="269" w:lineRule="auto"/>
            </w:pPr>
            <w:r>
              <w:rPr>
                <w:rFonts w:ascii="Calibri" w:hAnsi="Calibri"/>
                <w:b w:val="0"/>
                <w:color w:val="17242E"/>
                <w:sz w:val="17"/>
              </w:rPr>
              <w:t>bo</w:t>
            </w:r>
          </w:p>
        </w:tc>
        <w:tc>
          <w:tcPr>
            <w:tcW w:type="dxa" w:w="2760"/>
            <w:vAlign w:val="center"/>
          </w:tcPr>
          <w:p>
            <w:pPr>
              <w:spacing w:before="0" w:after="0" w:line="269" w:lineRule="auto"/>
            </w:pPr>
            <w:r>
              <w:rPr>
                <w:rFonts w:ascii="Calibri" w:hAnsi="Calibri"/>
                <w:b w:val="0"/>
                <w:color w:val="17242E"/>
                <w:sz w:val="17"/>
              </w:rPr>
              <w:t>Board operation</w:t>
            </w:r>
          </w:p>
        </w:tc>
        <w:tc>
          <w:tcPr>
            <w:tcW w:type="dxa" w:w="5500"/>
            <w:vAlign w:val="center"/>
          </w:tcPr>
          <w:p>
            <w:pPr>
              <w:spacing w:before="0" w:after="0" w:line="269" w:lineRule="auto"/>
            </w:pPr>
            <w:r>
              <w:rPr>
                <w:rFonts w:ascii="Calibri" w:hAnsi="Calibri"/>
                <w:b w:val="0"/>
                <w:color w:val="17242E"/>
                <w:sz w:val="17"/>
              </w:rPr>
              <w:t>Carries one protected immutable action</w:t>
            </w:r>
          </w:p>
        </w:tc>
      </w:tr>
      <w:tr>
        <w:tc>
          <w:tcPr>
            <w:tcW w:type="dxa" w:w="1100"/>
            <w:vAlign w:val="center"/>
          </w:tcPr>
          <w:p>
            <w:pPr>
              <w:spacing w:before="0" w:after="0" w:line="269" w:lineRule="auto"/>
            </w:pPr>
            <w:r>
              <w:rPr>
                <w:rFonts w:ascii="Calibri" w:hAnsi="Calibri"/>
                <w:b w:val="0"/>
                <w:color w:val="17242E"/>
                <w:sz w:val="17"/>
              </w:rPr>
              <w:t>ba</w:t>
            </w:r>
          </w:p>
        </w:tc>
        <w:tc>
          <w:tcPr>
            <w:tcW w:type="dxa" w:w="2760"/>
            <w:vAlign w:val="center"/>
          </w:tcPr>
          <w:p>
            <w:pPr>
              <w:spacing w:before="0" w:after="0" w:line="269" w:lineRule="auto"/>
            </w:pPr>
            <w:r>
              <w:rPr>
                <w:rFonts w:ascii="Calibri" w:hAnsi="Calibri"/>
                <w:b w:val="0"/>
                <w:color w:val="17242E"/>
                <w:sz w:val="17"/>
              </w:rPr>
              <w:t>Board acknowledgement</w:t>
            </w:r>
          </w:p>
        </w:tc>
        <w:tc>
          <w:tcPr>
            <w:tcW w:type="dxa" w:w="5500"/>
            <w:vAlign w:val="center"/>
          </w:tcPr>
          <w:p>
            <w:pPr>
              <w:spacing w:before="0" w:after="0" w:line="269" w:lineRule="auto"/>
            </w:pPr>
            <w:r>
              <w:rPr>
                <w:rFonts w:ascii="Calibri" w:hAnsi="Calibri"/>
                <w:b w:val="0"/>
                <w:color w:val="17242E"/>
                <w:sz w:val="17"/>
              </w:rPr>
              <w:t>Confirms the complete operation was verified and stored</w:t>
            </w:r>
          </w:p>
        </w:tc>
      </w:tr>
      <w:tr>
        <w:tc>
          <w:tcPr>
            <w:tcW w:type="dxa" w:w="1100"/>
            <w:vAlign w:val="center"/>
          </w:tcPr>
          <w:p>
            <w:pPr>
              <w:spacing w:before="0" w:after="0" w:line="269" w:lineRule="auto"/>
            </w:pPr>
            <w:r>
              <w:rPr>
                <w:rFonts w:ascii="Calibri" w:hAnsi="Calibri"/>
                <w:b w:val="0"/>
                <w:color w:val="17242E"/>
                <w:sz w:val="17"/>
              </w:rPr>
              <w:t>br</w:t>
            </w:r>
          </w:p>
        </w:tc>
        <w:tc>
          <w:tcPr>
            <w:tcW w:type="dxa" w:w="2760"/>
            <w:vAlign w:val="center"/>
          </w:tcPr>
          <w:p>
            <w:pPr>
              <w:spacing w:before="0" w:after="0" w:line="269" w:lineRule="auto"/>
            </w:pPr>
            <w:r>
              <w:rPr>
                <w:rFonts w:ascii="Calibri" w:hAnsi="Calibri"/>
                <w:b w:val="0"/>
                <w:color w:val="17242E"/>
                <w:sz w:val="17"/>
              </w:rPr>
              <w:t>Board rejection</w:t>
            </w:r>
          </w:p>
        </w:tc>
        <w:tc>
          <w:tcPr>
            <w:tcW w:type="dxa" w:w="5500"/>
            <w:vAlign w:val="center"/>
          </w:tcPr>
          <w:p>
            <w:pPr>
              <w:spacing w:before="0" w:after="0" w:line="269" w:lineRule="auto"/>
            </w:pPr>
            <w:r>
              <w:rPr>
                <w:rFonts w:ascii="Calibri" w:hAnsi="Calibri"/>
                <w:b w:val="0"/>
                <w:color w:val="17242E"/>
                <w:sz w:val="17"/>
              </w:rPr>
              <w:t>Reports Board full or an access problem</w:t>
            </w:r>
          </w:p>
        </w:tc>
      </w:tr>
    </w:tbl>
    <w:p>
      <w:pPr>
        <w:spacing w:after="0"/>
      </w:pPr>
    </w:p>
    <w:p>
      <w:pPr>
        <w:spacing w:before="100" w:after="140"/>
        <w:ind w:left="160" w:right="160"/>
        <w:shd w:fill="EAF3F7"/>
        <w:pBdr>
          <w:left w:val="single" w:sz="18" w:space="7" w:color="2F6F83"/>
        </w:pBdr>
      </w:pPr>
      <w:r>
        <w:rPr>
          <w:b/>
        </w:rPr>
        <w:t>Four-person Tremola rule</w:t>
        <w:br/>
      </w:r>
      <w:r>
        <w:t>The roster stores at most four distinct Tremola feed identities. Going offline does not free a place, and changing a display name does not use another place. Every accepted identity may edit every object.</w:t>
      </w:r>
    </w:p>
    <w:p>
      <w:pPr>
        <w:pStyle w:val="TableSource"/>
      </w:pPr>
      <w:r>
        <w:t xml:space="preserve">Repository: </w:t>
      </w:r>
      <w:hyperlink r:id="rId45" w:history="1">
        <w:r>
          <w:rPr>
            <w:color w:val="0563C1"/>
            <w:u w:val="single"/>
          </w:rPr>
          <w:t>Tremola version guide</w:t>
        </w:r>
      </w:hyperlink>
      <w:r>
        <w:t xml:space="preserve">  |  </w:t>
      </w:r>
      <w:hyperlink r:id="rId23" w:history="1">
        <w:r>
          <w:rPr>
            <w:color w:val="0563C1"/>
            <w:u w:val="single"/>
          </w:rPr>
          <w:t>BoardProtocol.kt</w:t>
        </w:r>
      </w:hyperlink>
      <w:r>
        <w:t xml:space="preserve">  |  </w:t>
      </w:r>
      <w:hyperlink r:id="rId24" w:history="1">
        <w:r>
          <w:rPr>
            <w:color w:val="0563C1"/>
            <w:u w:val="single"/>
          </w:rPr>
          <w:t>BleSync.kt</w:t>
        </w:r>
      </w:hyperlink>
    </w:p>
    <w:p>
      <w:pPr>
        <w:pStyle w:val="Heading1"/>
      </w:pPr>
      <w:r>
        <w:t>13. tinySSB Invitations and Synchronization</w:t>
      </w:r>
    </w:p>
    <w:p>
      <w:pPr>
        <w:spacing w:before="100" w:after="140"/>
        <w:ind w:left="160" w:right="160"/>
        <w:shd w:fill="EAF3F7"/>
        <w:pBdr>
          <w:left w:val="single" w:sz="18" w:space="7" w:color="2F6F83"/>
        </w:pBdr>
      </w:pPr>
      <w:r>
        <w:rPr>
          <w:b/>
        </w:rPr>
        <w:t>Do not confuse the two limits</w:t>
        <w:br/>
      </w:r>
      <w:r>
        <w:t>The creator may send invitations to eight different verified contacts. The board still has only four editors: the creator plus the first three valid acceptances. Eight is invitation capacity, not board capacity.</w:t>
      </w:r>
    </w:p>
    <w:p>
      <w:pPr>
        <w:pStyle w:val="Heading2"/>
      </w:pPr>
      <w:r>
        <w:t>Invitation and editor selection</w:t>
      </w:r>
    </w:p>
    <w:p>
      <w:pPr>
        <w:numPr>
          <w:ilvl w:val="0"/>
          <w:numId w:val="20"/>
        </w:numPr>
      </w:pPr>
      <w:r>
        <w:t>People first add and verify each other in tinySSB Contacts.</w:t>
      </w:r>
    </w:p>
    <w:p>
      <w:pPr>
        <w:numPr>
          <w:ilvl w:val="0"/>
          <w:numId w:val="20"/>
        </w:numPr>
      </w:pPr>
      <w:r>
        <w:t>The creator makes a board with a random room ID and a six-digit display code.</w:t>
      </w:r>
    </w:p>
    <w:p>
      <w:pPr>
        <w:numPr>
          <w:ilvl w:val="0"/>
          <w:numId w:val="20"/>
        </w:numPr>
      </w:pPr>
      <w:r>
        <w:t>A signed wc event announces the board and identifies the creator.</w:t>
      </w:r>
    </w:p>
    <w:p>
      <w:pPr>
        <w:numPr>
          <w:ilvl w:val="0"/>
          <w:numId w:val="20"/>
        </w:numPr>
      </w:pPr>
      <w:r>
        <w:t>From the open board, the creator taps + and selects a verified contact.</w:t>
      </w:r>
    </w:p>
    <w:p>
      <w:pPr>
        <w:numPr>
          <w:ilvl w:val="0"/>
          <w:numId w:val="20"/>
        </w:numPr>
      </w:pPr>
      <w:r>
        <w:t>A signed wi event addresses that contact's feed ID. One creator may target eight different contacts.</w:t>
      </w:r>
    </w:p>
    <w:p>
      <w:pPr>
        <w:numPr>
          <w:ilvl w:val="0"/>
          <w:numId w:val="20"/>
        </w:numPr>
      </w:pPr>
      <w:r>
        <w:t>The receiver sees the signed invitation and answers with wa for Accept or wd for Decline.</w:t>
      </w:r>
    </w:p>
    <w:p>
      <w:pPr>
        <w:numPr>
          <w:ilvl w:val="0"/>
          <w:numId w:val="20"/>
        </w:numPr>
      </w:pPr>
      <w:r>
        <w:t>The app sorts valid acceptance events deterministically. Creator plus the first three accepted feed IDs become editors.</w:t>
      </w:r>
    </w:p>
    <w:p>
      <w:pPr>
        <w:numPr>
          <w:ilvl w:val="0"/>
          <w:numId w:val="20"/>
        </w:numPr>
      </w:pPr>
      <w:r>
        <w:t>A later acceptance is shown as Board full and its author cannot change the board.</w:t>
      </w:r>
    </w:p>
    <w:p>
      <w:pPr>
        <w:numPr>
          <w:ilvl w:val="0"/>
          <w:numId w:val="20"/>
        </w:numPr>
      </w:pPr>
      <w:r>
        <w:t>A wp profile event may update the display label without changing the signed feed identity.</w:t>
      </w:r>
    </w:p>
    <w:p>
      <w:pPr>
        <w:numPr>
          <w:ilvl w:val="0"/>
          <w:numId w:val="20"/>
        </w:numPr>
      </w:pPr>
      <w:r>
        <w:t>The six-digit code can select an invitation already present on a phone, but it cannot discover a board by itself.</w:t>
      </w:r>
    </w:p>
    <w:tbl>
      <w:tblPr>
        <w:tblW w:type="dxa" w:w="9360"/>
        <w:tblLayout w:type="fixed"/>
        <w:tblLook w:firstColumn="1" w:firstRow="1" w:lastColumn="0" w:lastRow="0" w:noHBand="0" w:noVBand="1" w:val="04A0"/>
        <w:tblInd w:w="120" w:type="dxa"/>
        <w:tblCellMar>
          <w:top w:w="80" w:type="dxa"/>
          <w:start w:w="120" w:type="dxa"/>
          <w:bottom w:w="80" w:type="dxa"/>
          <w:end w:w="120" w:type="dxa"/>
        </w:tblCellMar>
        <w:tblBorders>
          <w:top w:val="single" w:sz="4" w:space="0" w:color="D5DDE5"/>
          <w:left w:val="single" w:sz="4" w:space="0" w:color="D5DDE5"/>
          <w:bottom w:val="single" w:sz="4" w:space="0" w:color="D5DDE5"/>
          <w:right w:val="single" w:sz="4" w:space="0" w:color="D5DDE5"/>
          <w:insideH w:val="single" w:sz="4" w:space="0" w:color="D5DDE5"/>
          <w:insideV w:val="single" w:sz="4" w:space="0" w:color="D5DDE5"/>
        </w:tblBorders>
      </w:tblPr>
      <w:tblGrid>
        <w:gridCol w:w="1400"/>
        <w:gridCol w:w="4900"/>
        <w:gridCol w:w="3060"/>
      </w:tblGrid>
      <w:tr>
        <w:trPr>
          <w:tblHeader w:val="true"/>
        </w:trPr>
        <w:tc>
          <w:tcPr>
            <w:tcW w:type="dxa" w:w="1400"/>
            <w:vAlign w:val="center"/>
            <w:shd w:fill="E8EEF5"/>
          </w:tcPr>
          <w:p>
            <w:pPr>
              <w:spacing w:before="0" w:after="0" w:line="269" w:lineRule="auto"/>
            </w:pPr>
            <w:r>
              <w:rPr>
                <w:rFonts w:ascii="Calibri" w:hAnsi="Calibri"/>
                <w:b/>
                <w:color w:val="1F4D78"/>
                <w:sz w:val="17"/>
              </w:rPr>
              <w:t>Meta event</w:t>
            </w:r>
          </w:p>
        </w:tc>
        <w:tc>
          <w:tcPr>
            <w:tcW w:type="dxa" w:w="4900"/>
            <w:vAlign w:val="center"/>
            <w:shd w:fill="E8EEF5"/>
          </w:tcPr>
          <w:p>
            <w:pPr>
              <w:spacing w:before="0" w:after="0" w:line="269" w:lineRule="auto"/>
            </w:pPr>
            <w:r>
              <w:rPr>
                <w:rFonts w:ascii="Calibri" w:hAnsi="Calibri"/>
                <w:b/>
                <w:color w:val="1F4D78"/>
                <w:sz w:val="17"/>
              </w:rPr>
              <w:t>Meaning</w:t>
            </w:r>
          </w:p>
        </w:tc>
        <w:tc>
          <w:tcPr>
            <w:tcW w:type="dxa" w:w="3060"/>
            <w:vAlign w:val="center"/>
            <w:shd w:fill="E8EEF5"/>
          </w:tcPr>
          <w:p>
            <w:pPr>
              <w:spacing w:before="0" w:after="0" w:line="269" w:lineRule="auto"/>
            </w:pPr>
            <w:r>
              <w:rPr>
                <w:rFonts w:ascii="Calibri" w:hAnsi="Calibri"/>
                <w:b/>
                <w:color w:val="1F4D78"/>
                <w:sz w:val="17"/>
              </w:rPr>
              <w:t>Who creates it</w:t>
            </w:r>
          </w:p>
        </w:tc>
      </w:tr>
      <w:tr>
        <w:tc>
          <w:tcPr>
            <w:tcW w:type="dxa" w:w="1400"/>
            <w:vAlign w:val="center"/>
          </w:tcPr>
          <w:p>
            <w:pPr>
              <w:spacing w:before="0" w:after="0" w:line="269" w:lineRule="auto"/>
            </w:pPr>
            <w:r>
              <w:rPr>
                <w:rFonts w:ascii="Calibri" w:hAnsi="Calibri"/>
                <w:b w:val="0"/>
                <w:color w:val="17242E"/>
                <w:sz w:val="17"/>
              </w:rPr>
              <w:t>wc</w:t>
            </w:r>
          </w:p>
        </w:tc>
        <w:tc>
          <w:tcPr>
            <w:tcW w:type="dxa" w:w="4900"/>
            <w:vAlign w:val="center"/>
          </w:tcPr>
          <w:p>
            <w:pPr>
              <w:spacing w:before="0" w:after="0" w:line="269" w:lineRule="auto"/>
            </w:pPr>
            <w:r>
              <w:rPr>
                <w:rFonts w:ascii="Calibri" w:hAnsi="Calibri"/>
                <w:b w:val="0"/>
                <w:color w:val="17242E"/>
                <w:sz w:val="17"/>
              </w:rPr>
              <w:t>Create board and publish random room ID</w:t>
            </w:r>
          </w:p>
        </w:tc>
        <w:tc>
          <w:tcPr>
            <w:tcW w:type="dxa" w:w="3060"/>
            <w:vAlign w:val="center"/>
          </w:tcPr>
          <w:p>
            <w:pPr>
              <w:spacing w:before="0" w:after="0" w:line="269" w:lineRule="auto"/>
            </w:pPr>
            <w:r>
              <w:rPr>
                <w:rFonts w:ascii="Calibri" w:hAnsi="Calibri"/>
                <w:b w:val="0"/>
                <w:color w:val="17242E"/>
                <w:sz w:val="17"/>
              </w:rPr>
              <w:t>Creator</w:t>
            </w:r>
          </w:p>
        </w:tc>
      </w:tr>
      <w:tr>
        <w:tc>
          <w:tcPr>
            <w:tcW w:type="dxa" w:w="1400"/>
            <w:vAlign w:val="center"/>
          </w:tcPr>
          <w:p>
            <w:pPr>
              <w:spacing w:before="0" w:after="0" w:line="269" w:lineRule="auto"/>
            </w:pPr>
            <w:r>
              <w:rPr>
                <w:rFonts w:ascii="Calibri" w:hAnsi="Calibri"/>
                <w:b w:val="0"/>
                <w:color w:val="17242E"/>
                <w:sz w:val="17"/>
              </w:rPr>
              <w:t>wi</w:t>
            </w:r>
          </w:p>
        </w:tc>
        <w:tc>
          <w:tcPr>
            <w:tcW w:type="dxa" w:w="4900"/>
            <w:vAlign w:val="center"/>
          </w:tcPr>
          <w:p>
            <w:pPr>
              <w:spacing w:before="0" w:after="0" w:line="269" w:lineRule="auto"/>
            </w:pPr>
            <w:r>
              <w:rPr>
                <w:rFonts w:ascii="Calibri" w:hAnsi="Calibri"/>
                <w:b w:val="0"/>
                <w:color w:val="17242E"/>
                <w:sz w:val="17"/>
              </w:rPr>
              <w:t>Invite one verified contact feed ID</w:t>
            </w:r>
          </w:p>
        </w:tc>
        <w:tc>
          <w:tcPr>
            <w:tcW w:type="dxa" w:w="3060"/>
            <w:vAlign w:val="center"/>
          </w:tcPr>
          <w:p>
            <w:pPr>
              <w:spacing w:before="0" w:after="0" w:line="269" w:lineRule="auto"/>
            </w:pPr>
            <w:r>
              <w:rPr>
                <w:rFonts w:ascii="Calibri" w:hAnsi="Calibri"/>
                <w:b w:val="0"/>
                <w:color w:val="17242E"/>
                <w:sz w:val="17"/>
              </w:rPr>
              <w:t>Creator</w:t>
            </w:r>
          </w:p>
        </w:tc>
      </w:tr>
      <w:tr>
        <w:tc>
          <w:tcPr>
            <w:tcW w:type="dxa" w:w="1400"/>
            <w:vAlign w:val="center"/>
          </w:tcPr>
          <w:p>
            <w:pPr>
              <w:spacing w:before="0" w:after="0" w:line="269" w:lineRule="auto"/>
            </w:pPr>
            <w:r>
              <w:rPr>
                <w:rFonts w:ascii="Calibri" w:hAnsi="Calibri"/>
                <w:b w:val="0"/>
                <w:color w:val="17242E"/>
                <w:sz w:val="17"/>
              </w:rPr>
              <w:t>wa</w:t>
            </w:r>
          </w:p>
        </w:tc>
        <w:tc>
          <w:tcPr>
            <w:tcW w:type="dxa" w:w="4900"/>
            <w:vAlign w:val="center"/>
          </w:tcPr>
          <w:p>
            <w:pPr>
              <w:spacing w:before="0" w:after="0" w:line="269" w:lineRule="auto"/>
            </w:pPr>
            <w:r>
              <w:rPr>
                <w:rFonts w:ascii="Calibri" w:hAnsi="Calibri"/>
                <w:b w:val="0"/>
                <w:color w:val="17242E"/>
                <w:sz w:val="17"/>
              </w:rPr>
              <w:t>Accept a named invitation</w:t>
            </w:r>
          </w:p>
        </w:tc>
        <w:tc>
          <w:tcPr>
            <w:tcW w:type="dxa" w:w="3060"/>
            <w:vAlign w:val="center"/>
          </w:tcPr>
          <w:p>
            <w:pPr>
              <w:spacing w:before="0" w:after="0" w:line="269" w:lineRule="auto"/>
            </w:pPr>
            <w:r>
              <w:rPr>
                <w:rFonts w:ascii="Calibri" w:hAnsi="Calibri"/>
                <w:b w:val="0"/>
                <w:color w:val="17242E"/>
                <w:sz w:val="17"/>
              </w:rPr>
              <w:t>Invited contact</w:t>
            </w:r>
          </w:p>
        </w:tc>
      </w:tr>
      <w:tr>
        <w:tc>
          <w:tcPr>
            <w:tcW w:type="dxa" w:w="1400"/>
            <w:vAlign w:val="center"/>
          </w:tcPr>
          <w:p>
            <w:pPr>
              <w:spacing w:before="0" w:after="0" w:line="269" w:lineRule="auto"/>
            </w:pPr>
            <w:r>
              <w:rPr>
                <w:rFonts w:ascii="Calibri" w:hAnsi="Calibri"/>
                <w:b w:val="0"/>
                <w:color w:val="17242E"/>
                <w:sz w:val="17"/>
              </w:rPr>
              <w:t>wd</w:t>
            </w:r>
          </w:p>
        </w:tc>
        <w:tc>
          <w:tcPr>
            <w:tcW w:type="dxa" w:w="4900"/>
            <w:vAlign w:val="center"/>
          </w:tcPr>
          <w:p>
            <w:pPr>
              <w:spacing w:before="0" w:after="0" w:line="269" w:lineRule="auto"/>
            </w:pPr>
            <w:r>
              <w:rPr>
                <w:rFonts w:ascii="Calibri" w:hAnsi="Calibri"/>
                <w:b w:val="0"/>
                <w:color w:val="17242E"/>
                <w:sz w:val="17"/>
              </w:rPr>
              <w:t>Decline a named invitation</w:t>
            </w:r>
          </w:p>
        </w:tc>
        <w:tc>
          <w:tcPr>
            <w:tcW w:type="dxa" w:w="3060"/>
            <w:vAlign w:val="center"/>
          </w:tcPr>
          <w:p>
            <w:pPr>
              <w:spacing w:before="0" w:after="0" w:line="269" w:lineRule="auto"/>
            </w:pPr>
            <w:r>
              <w:rPr>
                <w:rFonts w:ascii="Calibri" w:hAnsi="Calibri"/>
                <w:b w:val="0"/>
                <w:color w:val="17242E"/>
                <w:sz w:val="17"/>
              </w:rPr>
              <w:t>Invited contact</w:t>
            </w:r>
          </w:p>
        </w:tc>
      </w:tr>
      <w:tr>
        <w:tc>
          <w:tcPr>
            <w:tcW w:type="dxa" w:w="1400"/>
            <w:vAlign w:val="center"/>
          </w:tcPr>
          <w:p>
            <w:pPr>
              <w:spacing w:before="0" w:after="0" w:line="269" w:lineRule="auto"/>
            </w:pPr>
            <w:r>
              <w:rPr>
                <w:rFonts w:ascii="Calibri" w:hAnsi="Calibri"/>
                <w:b w:val="0"/>
                <w:color w:val="17242E"/>
                <w:sz w:val="17"/>
              </w:rPr>
              <w:t>wp</w:t>
            </w:r>
          </w:p>
        </w:tc>
        <w:tc>
          <w:tcPr>
            <w:tcW w:type="dxa" w:w="4900"/>
            <w:vAlign w:val="center"/>
          </w:tcPr>
          <w:p>
            <w:pPr>
              <w:spacing w:before="0" w:after="0" w:line="269" w:lineRule="auto"/>
            </w:pPr>
            <w:r>
              <w:rPr>
                <w:rFonts w:ascii="Calibri" w:hAnsi="Calibri"/>
                <w:b w:val="0"/>
                <w:color w:val="17242E"/>
                <w:sz w:val="17"/>
              </w:rPr>
              <w:t>Update a member display label</w:t>
            </w:r>
          </w:p>
        </w:tc>
        <w:tc>
          <w:tcPr>
            <w:tcW w:type="dxa" w:w="3060"/>
            <w:vAlign w:val="center"/>
          </w:tcPr>
          <w:p>
            <w:pPr>
              <w:spacing w:before="0" w:after="0" w:line="269" w:lineRule="auto"/>
            </w:pPr>
            <w:r>
              <w:rPr>
                <w:rFonts w:ascii="Calibri" w:hAnsi="Calibri"/>
                <w:b w:val="0"/>
                <w:color w:val="17242E"/>
                <w:sz w:val="17"/>
              </w:rPr>
              <w:t>Accepted member</w:t>
            </w:r>
          </w:p>
        </w:tc>
      </w:tr>
    </w:tbl>
    <w:p>
      <w:pPr>
        <w:spacing w:after="0"/>
      </w:pPr>
    </w:p>
    <w:p>
      <w:pPr>
        <w:pStyle w:val="Heading2"/>
      </w:pPr>
      <w:r>
        <w:t>tinySSB transport</w:t>
      </w:r>
    </w:p>
    <w:p>
      <w:pPr>
        <w:numPr>
          <w:ilvl w:val="0"/>
          <w:numId w:val="21"/>
        </w:numPr>
      </w:pPr>
      <w:r>
        <w:t>The shared whiteboard creates the same s, t, m, k, d, c, and n events as Tremola.</w:t>
      </w:r>
    </w:p>
    <w:p>
      <w:pPr>
        <w:numPr>
          <w:ilvl w:val="0"/>
          <w:numId w:val="21"/>
        </w:numPr>
      </w:pPr>
      <w:r>
        <w:t>The adapter publishes each event as a public WBD entry in the author's signed append-only tinySSB feed.</w:t>
      </w:r>
    </w:p>
    <w:p>
      <w:pPr>
        <w:numPr>
          <w:ilvl w:val="0"/>
          <w:numId w:val="21"/>
        </w:numPr>
      </w:pPr>
      <w:r>
        <w:t>The official tinySSB host divides feed data into compact packets and linked chunks.</w:t>
      </w:r>
    </w:p>
    <w:p>
      <w:pPr>
        <w:numPr>
          <w:ilvl w:val="0"/>
          <w:numId w:val="21"/>
        </w:numPr>
      </w:pPr>
      <w:r>
        <w:t>BLE peers compare feed state and request missing packets or chunks.</w:t>
      </w:r>
    </w:p>
    <w:p>
      <w:pPr>
        <w:numPr>
          <w:ilvl w:val="0"/>
          <w:numId w:val="21"/>
        </w:numPr>
      </w:pPr>
      <w:r>
        <w:t>The adapter receives an event only after the complete signed feed entry is reconstructed.</w:t>
      </w:r>
    </w:p>
    <w:p>
      <w:pPr>
        <w:numPr>
          <w:ilvl w:val="0"/>
          <w:numId w:val="21"/>
        </w:numPr>
      </w:pPr>
      <w:r>
        <w:t>It checks that the author belongs to the deterministic four-editor list, stores the event, and applies the shared reducer.</w:t>
      </w:r>
    </w:p>
    <w:p>
      <w:pPr>
        <w:spacing w:before="100" w:after="140"/>
        <w:ind w:left="160" w:right="160"/>
        <w:shd w:fill="EAF3F7"/>
        <w:pBdr>
          <w:left w:val="single" w:sz="18" w:space="7" w:color="2F6F83"/>
        </w:pBdr>
      </w:pPr>
      <w:r>
        <w:rPr>
          <w:b/>
        </w:rPr>
        <w:t>Privacy and compatibility</w:t>
        <w:br/>
      </w:r>
      <w:r>
        <w:t>Verified-contact invitations restrict the whiteboard UI, but WBD feed events are public and not encrypted. A tinySSB board cannot synchronize with a Tremola board because the hosts and log formats are different.</w:t>
      </w:r>
    </w:p>
    <w:p>
      <w:pPr>
        <w:pStyle w:val="TableSource"/>
      </w:pPr>
      <w:r>
        <w:t xml:space="preserve">Repository: </w:t>
      </w:r>
      <w:hyperlink r:id="rId46" w:history="1">
        <w:r>
          <w:rPr>
            <w:color w:val="0563C1"/>
            <w:u w:val="single"/>
          </w:rPr>
          <w:t>tinySSB version guide</w:t>
        </w:r>
      </w:hyperlink>
      <w:r>
        <w:t xml:space="preserve">  |  </w:t>
      </w:r>
      <w:hyperlink r:id="rId21" w:history="1">
        <w:r>
          <w:rPr>
            <w:color w:val="0563C1"/>
            <w:u w:val="single"/>
          </w:rPr>
          <w:t>tinySSB adapter</w:t>
        </w:r>
      </w:hyperlink>
      <w:r>
        <w:t xml:space="preserve">  |  </w:t>
      </w:r>
      <w:hyperlink r:id="rId33" w:history="1">
        <w:r>
          <w:rPr>
            <w:color w:val="0563C1"/>
            <w:u w:val="single"/>
          </w:rPr>
          <w:t>Reproducible build</w:t>
        </w:r>
      </w:hyperlink>
    </w:p>
    <w:p>
      <w:pPr>
        <w:pStyle w:val="Heading1"/>
      </w:pPr>
      <w:r>
        <w:t>14. Merge Examples and Repository Integration</w:t>
      </w:r>
    </w:p>
    <w:p>
      <w:pPr>
        <w:pStyle w:val="Heading2"/>
      </w:pPr>
      <w:r>
        <w:t>How the same event set becomes the same canvas</w:t>
      </w:r>
    </w:p>
    <w:tbl>
      <w:tblPr>
        <w:tblW w:type="dxa" w:w="9360"/>
        <w:tblLayout w:type="fixed"/>
        <w:tblLook w:firstColumn="1" w:firstRow="1" w:lastColumn="0" w:lastRow="0" w:noHBand="0" w:noVBand="1" w:val="04A0"/>
        <w:tblInd w:w="120" w:type="dxa"/>
        <w:tblCellMar>
          <w:top w:w="80" w:type="dxa"/>
          <w:start w:w="120" w:type="dxa"/>
          <w:bottom w:w="80" w:type="dxa"/>
          <w:end w:w="120" w:type="dxa"/>
        </w:tblCellMar>
        <w:tblBorders>
          <w:top w:val="single" w:sz="4" w:space="0" w:color="D5DDE5"/>
          <w:left w:val="single" w:sz="4" w:space="0" w:color="D5DDE5"/>
          <w:bottom w:val="single" w:sz="4" w:space="0" w:color="D5DDE5"/>
          <w:right w:val="single" w:sz="4" w:space="0" w:color="D5DDE5"/>
          <w:insideH w:val="single" w:sz="4" w:space="0" w:color="D5DDE5"/>
          <w:insideV w:val="single" w:sz="4" w:space="0" w:color="D5DDE5"/>
        </w:tblBorders>
      </w:tblPr>
      <w:tblGrid>
        <w:gridCol w:w="2400"/>
        <w:gridCol w:w="4100"/>
        <w:gridCol w:w="2860"/>
      </w:tblGrid>
      <w:tr>
        <w:trPr>
          <w:tblHeader w:val="true"/>
        </w:trPr>
        <w:tc>
          <w:tcPr>
            <w:tcW w:type="dxa" w:w="2400"/>
            <w:vAlign w:val="center"/>
            <w:shd w:fill="E8EEF5"/>
          </w:tcPr>
          <w:p>
            <w:pPr>
              <w:spacing w:before="0" w:after="0" w:line="269" w:lineRule="auto"/>
            </w:pPr>
            <w:r>
              <w:rPr>
                <w:rFonts w:ascii="Calibri" w:hAnsi="Calibri"/>
                <w:b/>
                <w:color w:val="1F4D78"/>
                <w:sz w:val="17"/>
              </w:rPr>
              <w:t>Situation</w:t>
            </w:r>
          </w:p>
        </w:tc>
        <w:tc>
          <w:tcPr>
            <w:tcW w:type="dxa" w:w="4100"/>
            <w:vAlign w:val="center"/>
            <w:shd w:fill="E8EEF5"/>
          </w:tcPr>
          <w:p>
            <w:pPr>
              <w:spacing w:before="0" w:after="0" w:line="269" w:lineRule="auto"/>
            </w:pPr>
            <w:r>
              <w:rPr>
                <w:rFonts w:ascii="Calibri" w:hAnsi="Calibri"/>
                <w:b/>
                <w:color w:val="1F4D78"/>
                <w:sz w:val="17"/>
              </w:rPr>
              <w:t>Deterministic rule</w:t>
            </w:r>
          </w:p>
        </w:tc>
        <w:tc>
          <w:tcPr>
            <w:tcW w:type="dxa" w:w="2860"/>
            <w:vAlign w:val="center"/>
            <w:shd w:fill="E8EEF5"/>
          </w:tcPr>
          <w:p>
            <w:pPr>
              <w:spacing w:before="0" w:after="0" w:line="269" w:lineRule="auto"/>
            </w:pPr>
            <w:r>
              <w:rPr>
                <w:rFonts w:ascii="Calibri" w:hAnsi="Calibri"/>
                <w:b/>
                <w:color w:val="1F4D78"/>
                <w:sz w:val="17"/>
              </w:rPr>
              <w:t>Visible result</w:t>
            </w:r>
          </w:p>
        </w:tc>
      </w:tr>
      <w:tr>
        <w:tc>
          <w:tcPr>
            <w:tcW w:type="dxa" w:w="2400"/>
            <w:vAlign w:val="center"/>
          </w:tcPr>
          <w:p>
            <w:pPr>
              <w:spacing w:before="0" w:after="0" w:line="269" w:lineRule="auto"/>
            </w:pPr>
            <w:r>
              <w:rPr>
                <w:rFonts w:ascii="Calibri" w:hAnsi="Calibri"/>
                <w:b w:val="0"/>
                <w:color w:val="17242E"/>
                <w:sz w:val="17"/>
              </w:rPr>
              <w:t>Two people draw at once</w:t>
            </w:r>
          </w:p>
        </w:tc>
        <w:tc>
          <w:tcPr>
            <w:tcW w:type="dxa" w:w="4100"/>
            <w:vAlign w:val="center"/>
          </w:tcPr>
          <w:p>
            <w:pPr>
              <w:spacing w:before="0" w:after="0" w:line="269" w:lineRule="auto"/>
            </w:pPr>
            <w:r>
              <w:rPr>
                <w:rFonts w:ascii="Calibri" w:hAnsi="Calibri"/>
                <w:b w:val="0"/>
                <w:color w:val="17242E"/>
                <w:sz w:val="17"/>
              </w:rPr>
              <w:t>Different object IDs are both retained.</w:t>
            </w:r>
          </w:p>
        </w:tc>
        <w:tc>
          <w:tcPr>
            <w:tcW w:type="dxa" w:w="2860"/>
            <w:vAlign w:val="center"/>
          </w:tcPr>
          <w:p>
            <w:pPr>
              <w:spacing w:before="0" w:after="0" w:line="269" w:lineRule="auto"/>
            </w:pPr>
            <w:r>
              <w:rPr>
                <w:rFonts w:ascii="Calibri" w:hAnsi="Calibri"/>
                <w:b w:val="0"/>
                <w:color w:val="17242E"/>
                <w:sz w:val="17"/>
              </w:rPr>
              <w:t>Both strokes remain.</w:t>
            </w:r>
          </w:p>
        </w:tc>
      </w:tr>
      <w:tr>
        <w:tc>
          <w:tcPr>
            <w:tcW w:type="dxa" w:w="2400"/>
            <w:vAlign w:val="center"/>
          </w:tcPr>
          <w:p>
            <w:pPr>
              <w:spacing w:before="0" w:after="0" w:line="269" w:lineRule="auto"/>
            </w:pPr>
            <w:r>
              <w:rPr>
                <w:rFonts w:ascii="Calibri" w:hAnsi="Calibri"/>
                <w:b w:val="0"/>
                <w:color w:val="17242E"/>
                <w:sz w:val="17"/>
              </w:rPr>
              <w:t>One event arrives twice</w:t>
            </w:r>
          </w:p>
        </w:tc>
        <w:tc>
          <w:tcPr>
            <w:tcW w:type="dxa" w:w="4100"/>
            <w:vAlign w:val="center"/>
          </w:tcPr>
          <w:p>
            <w:pPr>
              <w:spacing w:before="0" w:after="0" w:line="269" w:lineRule="auto"/>
            </w:pPr>
            <w:r>
              <w:rPr>
                <w:rFonts w:ascii="Calibri" w:hAnsi="Calibri"/>
                <w:b w:val="0"/>
                <w:color w:val="17242E"/>
                <w:sz w:val="17"/>
              </w:rPr>
              <w:t>Seen ID and Room indexes reject duplicates.</w:t>
            </w:r>
          </w:p>
        </w:tc>
        <w:tc>
          <w:tcPr>
            <w:tcW w:type="dxa" w:w="2860"/>
            <w:vAlign w:val="center"/>
          </w:tcPr>
          <w:p>
            <w:pPr>
              <w:spacing w:before="0" w:after="0" w:line="269" w:lineRule="auto"/>
            </w:pPr>
            <w:r>
              <w:rPr>
                <w:rFonts w:ascii="Calibri" w:hAnsi="Calibri"/>
                <w:b w:val="0"/>
                <w:color w:val="17242E"/>
                <w:sz w:val="17"/>
              </w:rPr>
              <w:t>It appears once.</w:t>
            </w:r>
          </w:p>
        </w:tc>
      </w:tr>
      <w:tr>
        <w:tc>
          <w:tcPr>
            <w:tcW w:type="dxa" w:w="2400"/>
            <w:vAlign w:val="center"/>
          </w:tcPr>
          <w:p>
            <w:pPr>
              <w:spacing w:before="0" w:after="0" w:line="269" w:lineRule="auto"/>
            </w:pPr>
            <w:r>
              <w:rPr>
                <w:rFonts w:ascii="Calibri" w:hAnsi="Calibri"/>
                <w:b w:val="0"/>
                <w:color w:val="17242E"/>
                <w:sz w:val="17"/>
              </w:rPr>
              <w:t>Two people move one object</w:t>
            </w:r>
          </w:p>
        </w:tc>
        <w:tc>
          <w:tcPr>
            <w:tcW w:type="dxa" w:w="4100"/>
            <w:vAlign w:val="center"/>
          </w:tcPr>
          <w:p>
            <w:pPr>
              <w:spacing w:before="0" w:after="0" w:line="269" w:lineRule="auto"/>
            </w:pPr>
            <w:r>
              <w:rPr>
                <w:rFonts w:ascii="Calibri" w:hAnsi="Calibri"/>
                <w:b w:val="0"/>
                <w:color w:val="17242E"/>
                <w:sz w:val="17"/>
              </w:rPr>
              <w:t>Greater Lamport order wins; event ID breaks a tie.</w:t>
            </w:r>
          </w:p>
        </w:tc>
        <w:tc>
          <w:tcPr>
            <w:tcW w:type="dxa" w:w="2860"/>
            <w:vAlign w:val="center"/>
          </w:tcPr>
          <w:p>
            <w:pPr>
              <w:spacing w:before="0" w:after="0" w:line="269" w:lineRule="auto"/>
            </w:pPr>
            <w:r>
              <w:rPr>
                <w:rFonts w:ascii="Calibri" w:hAnsi="Calibri"/>
                <w:b w:val="0"/>
                <w:color w:val="17242E"/>
                <w:sz w:val="17"/>
              </w:rPr>
              <w:t>Both phones select the same final transform.</w:t>
            </w:r>
          </w:p>
        </w:tc>
      </w:tr>
      <w:tr>
        <w:tc>
          <w:tcPr>
            <w:tcW w:type="dxa" w:w="2400"/>
            <w:vAlign w:val="center"/>
          </w:tcPr>
          <w:p>
            <w:pPr>
              <w:spacing w:before="0" w:after="0" w:line="269" w:lineRule="auto"/>
            </w:pPr>
            <w:r>
              <w:rPr>
                <w:rFonts w:ascii="Calibri" w:hAnsi="Calibri"/>
                <w:b w:val="0"/>
                <w:color w:val="17242E"/>
                <w:sz w:val="17"/>
              </w:rPr>
              <w:t>Move arrives before stroke</w:t>
            </w:r>
          </w:p>
        </w:tc>
        <w:tc>
          <w:tcPr>
            <w:tcW w:type="dxa" w:w="4100"/>
            <w:vAlign w:val="center"/>
          </w:tcPr>
          <w:p>
            <w:pPr>
              <w:spacing w:before="0" w:after="0" w:line="269" w:lineRule="auto"/>
            </w:pPr>
            <w:r>
              <w:rPr>
                <w:rFonts w:ascii="Calibri" w:hAnsi="Calibri"/>
                <w:b w:val="0"/>
                <w:color w:val="17242E"/>
                <w:sz w:val="17"/>
              </w:rPr>
              <w:t>Transform remains stored by target ID.</w:t>
            </w:r>
          </w:p>
        </w:tc>
        <w:tc>
          <w:tcPr>
            <w:tcW w:type="dxa" w:w="2860"/>
            <w:vAlign w:val="center"/>
          </w:tcPr>
          <w:p>
            <w:pPr>
              <w:spacing w:before="0" w:after="0" w:line="269" w:lineRule="auto"/>
            </w:pPr>
            <w:r>
              <w:rPr>
                <w:rFonts w:ascii="Calibri" w:hAnsi="Calibri"/>
                <w:b w:val="0"/>
                <w:color w:val="17242E"/>
                <w:sz w:val="17"/>
              </w:rPr>
              <w:t>It appears after the stroke is recovered.</w:t>
            </w:r>
          </w:p>
        </w:tc>
      </w:tr>
      <w:tr>
        <w:tc>
          <w:tcPr>
            <w:tcW w:type="dxa" w:w="2400"/>
            <w:vAlign w:val="center"/>
          </w:tcPr>
          <w:p>
            <w:pPr>
              <w:spacing w:before="0" w:after="0" w:line="269" w:lineRule="auto"/>
            </w:pPr>
            <w:r>
              <w:rPr>
                <w:rFonts w:ascii="Calibri" w:hAnsi="Calibri"/>
                <w:b w:val="0"/>
                <w:color w:val="17242E"/>
                <w:sz w:val="17"/>
              </w:rPr>
              <w:t>Delete competes with an older object</w:t>
            </w:r>
          </w:p>
        </w:tc>
        <w:tc>
          <w:tcPr>
            <w:tcW w:type="dxa" w:w="4100"/>
            <w:vAlign w:val="center"/>
          </w:tcPr>
          <w:p>
            <w:pPr>
              <w:spacing w:before="0" w:after="0" w:line="269" w:lineRule="auto"/>
            </w:pPr>
            <w:r>
              <w:rPr>
                <w:rFonts w:ascii="Calibri" w:hAnsi="Calibri"/>
                <w:b w:val="0"/>
                <w:color w:val="17242E"/>
                <w:sz w:val="17"/>
              </w:rPr>
              <w:t>A later valid delete hides the target.</w:t>
            </w:r>
          </w:p>
        </w:tc>
        <w:tc>
          <w:tcPr>
            <w:tcW w:type="dxa" w:w="2860"/>
            <w:vAlign w:val="center"/>
          </w:tcPr>
          <w:p>
            <w:pPr>
              <w:spacing w:before="0" w:after="0" w:line="269" w:lineRule="auto"/>
            </w:pPr>
            <w:r>
              <w:rPr>
                <w:rFonts w:ascii="Calibri" w:hAnsi="Calibri"/>
                <w:b w:val="0"/>
                <w:color w:val="17242E"/>
                <w:sz w:val="17"/>
              </w:rPr>
              <w:t>The object is absent on every converged peer.</w:t>
            </w:r>
          </w:p>
        </w:tc>
      </w:tr>
      <w:tr>
        <w:tc>
          <w:tcPr>
            <w:tcW w:type="dxa" w:w="2400"/>
            <w:vAlign w:val="center"/>
          </w:tcPr>
          <w:p>
            <w:pPr>
              <w:spacing w:before="0" w:after="0" w:line="269" w:lineRule="auto"/>
            </w:pPr>
            <w:r>
              <w:rPr>
                <w:rFonts w:ascii="Calibri" w:hAnsi="Calibri"/>
                <w:b w:val="0"/>
                <w:color w:val="17242E"/>
                <w:sz w:val="17"/>
              </w:rPr>
              <w:t>Clear is received</w:t>
            </w:r>
          </w:p>
        </w:tc>
        <w:tc>
          <w:tcPr>
            <w:tcW w:type="dxa" w:w="4100"/>
            <w:vAlign w:val="center"/>
          </w:tcPr>
          <w:p>
            <w:pPr>
              <w:spacing w:before="0" w:after="0" w:line="269" w:lineRule="auto"/>
            </w:pPr>
            <w:r>
              <w:rPr>
                <w:rFonts w:ascii="Calibri" w:hAnsi="Calibri"/>
                <w:b w:val="0"/>
                <w:color w:val="17242E"/>
                <w:sz w:val="17"/>
              </w:rPr>
              <w:t>Latest clear hides objects ordered at or before it.</w:t>
            </w:r>
          </w:p>
        </w:tc>
        <w:tc>
          <w:tcPr>
            <w:tcW w:type="dxa" w:w="2860"/>
            <w:vAlign w:val="center"/>
          </w:tcPr>
          <w:p>
            <w:pPr>
              <w:spacing w:before="0" w:after="0" w:line="269" w:lineRule="auto"/>
            </w:pPr>
            <w:r>
              <w:rPr>
                <w:rFonts w:ascii="Calibri" w:hAnsi="Calibri"/>
                <w:b w:val="0"/>
                <w:color w:val="17242E"/>
                <w:sz w:val="17"/>
              </w:rPr>
              <w:t>Older work disappears; later work remains.</w:t>
            </w:r>
          </w:p>
        </w:tc>
      </w:tr>
      <w:tr>
        <w:tc>
          <w:tcPr>
            <w:tcW w:type="dxa" w:w="2400"/>
            <w:vAlign w:val="center"/>
          </w:tcPr>
          <w:p>
            <w:pPr>
              <w:spacing w:before="0" w:after="0" w:line="269" w:lineRule="auto"/>
            </w:pPr>
            <w:r>
              <w:rPr>
                <w:rFonts w:ascii="Calibri" w:hAnsi="Calibri"/>
                <w:b w:val="0"/>
                <w:color w:val="17242E"/>
                <w:sz w:val="17"/>
              </w:rPr>
              <w:t>Phones edit while disconnected</w:t>
            </w:r>
          </w:p>
        </w:tc>
        <w:tc>
          <w:tcPr>
            <w:tcW w:type="dxa" w:w="4100"/>
            <w:vAlign w:val="center"/>
          </w:tcPr>
          <w:p>
            <w:pPr>
              <w:spacing w:before="0" w:after="0" w:line="269" w:lineRule="auto"/>
            </w:pPr>
            <w:r>
              <w:rPr>
                <w:rFonts w:ascii="Calibri" w:hAnsi="Calibri"/>
                <w:b w:val="0"/>
                <w:color w:val="17242E"/>
                <w:sz w:val="17"/>
              </w:rPr>
              <w:t>Each saves locally; frontier/WANT later unions missing valid events.</w:t>
            </w:r>
          </w:p>
        </w:tc>
        <w:tc>
          <w:tcPr>
            <w:tcW w:type="dxa" w:w="2860"/>
            <w:vAlign w:val="center"/>
          </w:tcPr>
          <w:p>
            <w:pPr>
              <w:spacing w:before="0" w:after="0" w:line="269" w:lineRule="auto"/>
            </w:pPr>
            <w:r>
              <w:rPr>
                <w:rFonts w:ascii="Calibri" w:hAnsi="Calibri"/>
                <w:b w:val="0"/>
                <w:color w:val="17242E"/>
                <w:sz w:val="17"/>
              </w:rPr>
              <w:t>Boards converge after recovery.</w:t>
            </w:r>
          </w:p>
        </w:tc>
      </w:tr>
    </w:tbl>
    <w:p>
      <w:pPr>
        <w:spacing w:after="0"/>
      </w:pPr>
    </w:p>
    <w:p>
      <w:pPr>
        <w:pStyle w:val="Heading2"/>
      </w:pPr>
      <w:r>
        <w:t>What remains in the repository and why</w:t>
      </w:r>
    </w:p>
    <w:p>
      <w:pPr>
        <w:numPr>
          <w:ilvl w:val="0"/>
          <w:numId w:val="10"/>
        </w:numPr>
      </w:pPr>
      <w:r>
        <w:t>The full app/ tree remains because the Tremola APK needs native Android identity, Room, BLE, permissions, lifecycle, and export code.</w:t>
      </w:r>
    </w:p>
    <w:p>
      <w:pPr>
        <w:numPr>
          <w:ilvl w:val="0"/>
          <w:numId w:val="10"/>
        </w:numPr>
      </w:pPr>
      <w:r>
        <w:t>miniApps/collabboard remains the shared UI and reducer used by both variants.</w:t>
      </w:r>
    </w:p>
    <w:p>
      <w:pPr>
        <w:numPr>
          <w:ilvl w:val="0"/>
          <w:numId w:val="10"/>
        </w:numPr>
      </w:pPr>
      <w:r>
        <w:t>The browser preview remains because it provides fast UI and deterministic merge tests; it is not an obsolete APK.</w:t>
      </w:r>
    </w:p>
    <w:p>
      <w:pPr>
        <w:numPr>
          <w:ilvl w:val="0"/>
          <w:numId w:val="10"/>
        </w:numPr>
      </w:pPr>
      <w:r>
        <w:t>tinyssb/*.patch, its adapter, preparation script, and pinned build script remain because they are the reviewable integration layer for the official tinySSB host.</w:t>
      </w:r>
    </w:p>
    <w:p>
      <w:pPr>
        <w:numPr>
          <w:ilvl w:val="0"/>
          <w:numId w:val="10"/>
        </w:numPr>
      </w:pPr>
      <w:r>
        <w:t>Gradle, wrapper, tests, assets, and scripts remain because they are required to reproduce and verify the two APKs.</w:t>
      </w:r>
    </w:p>
    <w:p>
      <w:pPr>
        <w:numPr>
          <w:ilvl w:val="0"/>
          <w:numId w:val="10"/>
        </w:numPr>
      </w:pPr>
      <w:r>
        <w:t>Only four duplicate or experimental APK files were removed. The canonical binaries are install/tremola/whiteboard.apk and install/tinyssb/whiteboard.apk.</w:t>
      </w:r>
    </w:p>
    <w:p>
      <w:pPr>
        <w:pStyle w:val="Heading2"/>
      </w:pPr>
      <w:r>
        <w:t>How a future Uni merge would work</w:t>
      </w:r>
    </w:p>
    <w:p>
      <w:r>
        <w:t>The Tremola repository contains the complete modified host and can be compared with cn-uofbasel/tremola. A reviewed integration must carry the mini-app, WebView bridge, Room schema, board protocol, BLE transport, permissions, activity, tests, and build files together.</w:t>
      </w:r>
    </w:p>
    <w:p>
      <w:r>
        <w:t>The tinySSB integration is intentionally patch-based. Its build script checks out pinned official commit 39896b72, applies the local integration, BLE startup, and export patches, adds the shared board files, and produces the APK. This makes future upstream updates easier to review without storing a second full generated source tree.</w:t>
      </w:r>
    </w:p>
    <w:p>
      <w:pPr>
        <w:spacing w:before="100" w:after="140"/>
        <w:ind w:left="160" w:right="160"/>
        <w:shd w:fill="EAF3F7"/>
        <w:pBdr>
          <w:left w:val="single" w:sz="18" w:space="7" w:color="2F6F83"/>
        </w:pBdr>
      </w:pPr>
      <w:r>
        <w:rPr>
          <w:b/>
        </w:rPr>
        <w:t>Submission rule</w:t>
        <w:br/>
      </w:r>
      <w:r>
        <w:t>Submit the full repository and identify the exact tested APK hash. The mini-app folder alone is not a complete Android or BLE implementation.</w:t>
      </w:r>
    </w:p>
    <w:p>
      <w:pPr>
        <w:pStyle w:val="TableSource"/>
      </w:pPr>
      <w:r>
        <w:t xml:space="preserve">Repository: </w:t>
      </w:r>
      <w:hyperlink r:id="rId48" w:history="1">
        <w:r>
          <w:rPr>
            <w:color w:val="0563C1"/>
            <w:u w:val="single"/>
          </w:rPr>
          <w:t>Repository structure and merge guide</w:t>
        </w:r>
      </w:hyperlink>
      <w:r>
        <w:t xml:space="preserve">  |  </w:t>
      </w:r>
      <w:hyperlink r:id="rId18" w:history="1">
        <w:r>
          <w:rPr>
            <w:color w:val="0563C1"/>
            <w:u w:val="single"/>
          </w:rPr>
          <w:t>Install and physical test guide</w:t>
        </w:r>
      </w:hyperlink>
      <w:r>
        <w:t xml:space="preserve">  |  </w:t>
      </w:r>
      <w:hyperlink r:id="rId14" w:history="1">
        <w:r>
          <w:rPr>
            <w:color w:val="0563C1"/>
            <w:u w:val="single"/>
          </w:rPr>
          <w:t>Technical overview</w:t>
        </w:r>
      </w:hyperlink>
      <w:r>
        <w:t xml:space="preserve">  |  </w:t>
      </w:r>
      <w:hyperlink r:id="rId30" w:history="1">
        <w:r>
          <w:rPr>
            <w:color w:val="0563C1"/>
            <w:u w:val="single"/>
          </w:rPr>
          <w:t>Report basis</w:t>
        </w:r>
      </w:hyperlink>
    </w:p>
    <w:sectPr w:rsidR="00FC693F" w:rsidRPr="0006063C" w:rsidSect="00034616">
      <w:headerReference w:type="default" r:id="rId9"/>
      <w:headerReference w:type="first" r:id="rId10"/>
      <w:footerReference w:type="default" r:id="rId11"/>
      <w:footerReference w:type="first" r:id="rId12"/>
      <w:pgSz w:w="11906" w:h="16838"/>
      <w:pgMar w:top="1123" w:right="1273" w:bottom="1037" w:left="1273" w:header="518" w:footer="49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5F6B76"/>
        <w:sz w:val="18"/>
      </w:rPr>
      <w:t xml:space="preserve">Page </w:t>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5F6B76"/>
        <w:sz w:val="17"/>
      </w:rPr>
      <w:t>Report guide  |  16 July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i w:val="0"/>
        <w:color w:val="1F4D78"/>
        <w:sz w:val="17"/>
      </w:rPr>
      <w:t>COLLABORATION BOARD 1.0</w:t>
    </w:r>
    <w:r>
      <w:rPr>
        <w:rFonts w:ascii="Calibri" w:hAnsi="Calibri" w:eastAsia="Calibri"/>
        <w:b w:val="0"/>
        <w:i w:val="0"/>
        <w:color w:val="5F6B76"/>
        <w:sz w:val="17"/>
      </w:rPr>
      <w:t xml:space="preserve">  |  REPORT WRITING GUIDE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i w:val="0"/>
        <w:color w:val="5F6B76"/>
        <w:sz w:val="17"/>
      </w:rPr>
      <w:t>UNIVERSITY OF BASEL  |  DPI FS2026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270"/>
        </w:tabs>
        <w:ind w:left="540" w:hanging="270"/>
        <w:spacing w:after="80" w:line="300" w:lineRule="auto"/>
      </w:pPr>
      <w:rPr>
        <w:rFonts w:ascii="Calibri" w:hAnsi="Calibri"/>
      </w:rPr>
    </w:lvl>
  </w:abstractNum>
  <w:num w:numId="10">
    <w:abstractNumId w:val="9"/>
  </w:num>
  <w:abstractNum w:abstractNumId="10">
    <w:multiLevelType w:val="singleLevel"/>
    <w:lvl w:ilvl="0">
      <w:start w:val="1"/>
      <w:numFmt w:val="decimal"/>
      <w:lvlText w:val="%1."/>
      <w:lvlJc w:val="left"/>
      <w:pPr>
        <w:tabs>
          <w:tab w:val="num" w:pos="270"/>
        </w:tabs>
        <w:ind w:left="540" w:hanging="270"/>
        <w:spacing w:after="80" w:line="300" w:lineRule="auto"/>
      </w:pPr>
      <w:rPr>
        <w:rFonts w:ascii="Calibri" w:hAnsi="Calibri"/>
      </w:rPr>
    </w:lvl>
  </w:abstractNum>
  <w:num w:numId="11">
    <w:abstractNumId w:val="10"/>
  </w:num>
  <w:abstractNum w:abstractNumId="11">
    <w:multiLevelType w:val="singleLevel"/>
    <w:lvl w:ilvl="0">
      <w:start w:val="1"/>
      <w:numFmt w:val="decimal"/>
      <w:lvlText w:val="%1."/>
      <w:lvlJc w:val="left"/>
      <w:pPr>
        <w:tabs>
          <w:tab w:val="num" w:pos="270"/>
        </w:tabs>
        <w:ind w:left="540" w:hanging="270"/>
        <w:spacing w:after="80" w:line="300" w:lineRule="auto"/>
      </w:pPr>
      <w:rPr>
        <w:rFonts w:ascii="Calibri" w:hAnsi="Calibri"/>
      </w:rPr>
    </w:lvl>
  </w:abstractNum>
  <w:num w:numId="12">
    <w:abstractNumId w:val="11"/>
  </w:num>
  <w:abstractNum w:abstractNumId="12">
    <w:multiLevelType w:val="singleLevel"/>
    <w:lvl w:ilvl="0">
      <w:start w:val="1"/>
      <w:numFmt w:val="decimal"/>
      <w:lvlText w:val="%1."/>
      <w:lvlJc w:val="left"/>
      <w:pPr>
        <w:tabs>
          <w:tab w:val="num" w:pos="270"/>
        </w:tabs>
        <w:ind w:left="540" w:hanging="270"/>
        <w:spacing w:after="80" w:line="300" w:lineRule="auto"/>
      </w:pPr>
      <w:rPr>
        <w:rFonts w:ascii="Calibri" w:hAnsi="Calibri"/>
      </w:rPr>
    </w:lvl>
  </w:abstractNum>
  <w:num w:numId="13">
    <w:abstractNumId w:val="12"/>
  </w:num>
  <w:abstractNum w:abstractNumId="13">
    <w:multiLevelType w:val="singleLevel"/>
    <w:lvl w:ilvl="0">
      <w:start w:val="1"/>
      <w:numFmt w:val="decimal"/>
      <w:lvlText w:val="%1."/>
      <w:lvlJc w:val="left"/>
      <w:pPr>
        <w:tabs>
          <w:tab w:val="num" w:pos="270"/>
        </w:tabs>
        <w:ind w:left="540" w:hanging="270"/>
        <w:spacing w:after="80" w:line="300" w:lineRule="auto"/>
      </w:pPr>
      <w:rPr>
        <w:rFonts w:ascii="Calibri" w:hAnsi="Calibri"/>
      </w:rPr>
    </w:lvl>
  </w:abstractNum>
  <w:num w:numId="14">
    <w:abstractNumId w:val="13"/>
  </w:num>
  <w:abstractNum w:abstractNumId="14">
    <w:multiLevelType w:val="singleLevel"/>
    <w:lvl w:ilvl="0">
      <w:start w:val="1"/>
      <w:numFmt w:val="decimal"/>
      <w:lvlText w:val="%1."/>
      <w:lvlJc w:val="left"/>
      <w:pPr>
        <w:tabs>
          <w:tab w:val="num" w:pos="270"/>
        </w:tabs>
        <w:ind w:left="540" w:hanging="270"/>
        <w:spacing w:after="80" w:line="300" w:lineRule="auto"/>
      </w:pPr>
      <w:rPr>
        <w:rFonts w:ascii="Calibri" w:hAnsi="Calibri"/>
      </w:rPr>
    </w:lvl>
  </w:abstractNum>
  <w:num w:numId="15">
    <w:abstractNumId w:val="14"/>
  </w:num>
  <w:abstractNum w:abstractNumId="15">
    <w:multiLevelType w:val="singleLevel"/>
    <w:lvl w:ilvl="0">
      <w:start w:val="1"/>
      <w:numFmt w:val="decimal"/>
      <w:lvlText w:val="%1."/>
      <w:lvlJc w:val="left"/>
      <w:pPr>
        <w:tabs>
          <w:tab w:val="num" w:pos="270"/>
        </w:tabs>
        <w:ind w:left="540" w:hanging="270"/>
        <w:spacing w:after="80" w:line="300" w:lineRule="auto"/>
      </w:pPr>
      <w:rPr>
        <w:rFonts w:ascii="Calibri" w:hAnsi="Calibri"/>
      </w:rPr>
    </w:lvl>
  </w:abstractNum>
  <w:num w:numId="16">
    <w:abstractNumId w:val="15"/>
  </w:num>
  <w:num w:numId="17">
    <w:abstractNumId w:val="13"/>
    <w:lvlOverride w:ilvl="0">
      <w:startOverride w:val="1"/>
    </w:lvlOverride>
  </w:num>
  <w:num w:numId="18">
    <w:abstractNumId w:val="13"/>
    <w:lvlOverride w:ilvl="0">
      <w:startOverride w:val="1"/>
    </w:lvlOverride>
  </w:num>
  <w:num w:numId="19">
    <w:abstractNumId w:val="13"/>
    <w:lvlOverride w:ilvl="0">
      <w:startOverride w:val="1"/>
    </w:lvlOverride>
  </w:num>
  <w:num w:numId="20">
    <w:abstractNumId w:val="13"/>
    <w:lvlOverride w:ilvl="0">
      <w:startOverride w:val="1"/>
    </w:lvlOverride>
  </w:num>
  <w:num w:numId="21">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724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Source">
    <w:name w:val="Table Source"/>
    <w:pPr>
      <w:spacing w:before="80" w:after="80" w:line="240" w:lineRule="auto"/>
    </w:pPr>
    <w:rPr>
      <w:rFonts w:ascii="Calibri" w:hAnsi="Calibri"/>
      <w:color w:val="5F6B76"/>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yperlink" Target="https://github.com/verifizieren/collaboration-board-ble/blob/main/README.md" TargetMode="External"/><Relationship Id="rId14" Type="http://schemas.openxmlformats.org/officeDocument/2006/relationships/hyperlink" Target="https://github.com/verifizieren/collaboration-board-ble/blob/main/docs/TECHNICAL_OVERVIEW.md" TargetMode="External"/><Relationship Id="rId15" Type="http://schemas.openxmlformats.org/officeDocument/2006/relationships/hyperlink" Target="https://github.com/verifizieren/collaboration-board-ble/blob/main/miniApps/collabboard/src/collabboard.js" TargetMode="External"/><Relationship Id="rId16" Type="http://schemas.openxmlformats.org/officeDocument/2006/relationships/hyperlink" Target="https://github.com/verifizieren/collaboration-board-ble/blob/main/app/src/main/java/nz/scuttlebutt/tremola/WebAppInterface.kt" TargetMode="External"/><Relationship Id="rId17" Type="http://schemas.openxmlformats.org/officeDocument/2006/relationships/hyperlink" Target="https://github.com/verifizieren/collaboration-board-ble/blob/main/app/src/main/java/nz/scuttlebutt/tremola/MainActivity.kt" TargetMode="External"/><Relationship Id="rId18" Type="http://schemas.openxmlformats.org/officeDocument/2006/relationships/hyperlink" Target="https://github.com/verifizieren/collaboration-board-ble/blob/main/install/README.md" TargetMode="External"/><Relationship Id="rId19" Type="http://schemas.openxmlformats.org/officeDocument/2006/relationships/hyperlink" Target="https://github.com/verifizieren/collaboration-board-ble/raw/refs/heads/main/install/tremola/whiteboard.apk" TargetMode="External"/><Relationship Id="rId20" Type="http://schemas.openxmlformats.org/officeDocument/2006/relationships/hyperlink" Target="https://github.com/verifizieren/collaboration-board-ble/blob/main/tinyssb/README.md" TargetMode="External"/><Relationship Id="rId21" Type="http://schemas.openxmlformats.org/officeDocument/2006/relationships/hyperlink" Target="https://github.com/verifizieren/collaboration-board-ble/blob/main/tinyssb/whiteboard/adapter.js" TargetMode="External"/><Relationship Id="rId22" Type="http://schemas.openxmlformats.org/officeDocument/2006/relationships/hyperlink" Target="https://github.com/verifizieren/collaboration-board-ble/raw/refs/heads/main/install/tinyssb/whiteboard.apk" TargetMode="External"/><Relationship Id="rId23" Type="http://schemas.openxmlformats.org/officeDocument/2006/relationships/hyperlink" Target="https://github.com/verifizieren/collaboration-board-ble/blob/main/app/src/main/java/nz/scuttlebutt/tremola/ssb/peering/ble/BoardProtocol.kt" TargetMode="External"/><Relationship Id="rId24" Type="http://schemas.openxmlformats.org/officeDocument/2006/relationships/hyperlink" Target="https://github.com/verifizieren/collaboration-board-ble/blob/main/app/src/main/java/nz/scuttlebutt/tremola/ssb/peering/ble/BleSync.kt" TargetMode="External"/><Relationship Id="rId25" Type="http://schemas.openxmlformats.org/officeDocument/2006/relationships/hyperlink" Target="https://github.com/verifizieren/collaboration-board-ble/blob/main/app/src/main/java/nz/scuttlebutt/tremola/ssb/db/entities/BoardOperation.kt" TargetMode="External"/><Relationship Id="rId26" Type="http://schemas.openxmlformats.org/officeDocument/2006/relationships/hyperlink" Target="https://github.com/verifizieren/collaboration-board-ble/blob/main/app/src/main/java/nz/scuttlebutt/tremola/ssb/db/daos/BoardOperationDAO.kt" TargetMode="External"/><Relationship Id="rId27" Type="http://schemas.openxmlformats.org/officeDocument/2006/relationships/hyperlink" Target="https://github.com/verifizieren/collaboration-board-ble/blob/main/tinyssb/integration.patch" TargetMode="External"/><Relationship Id="rId28" Type="http://schemas.openxmlformats.org/officeDocument/2006/relationships/hyperlink" Target="https://github.com/verifizieren/collaboration-board-ble/blob/main/tinyssb/ble-startup.patch" TargetMode="External"/><Relationship Id="rId29" Type="http://schemas.openxmlformats.org/officeDocument/2006/relationships/hyperlink" Target="https://github.com/verifizieren/collaboration-board-ble/blob/main/app/src/test/java/nz/scuttlebutt/tremola/ssb/peering/ble/BleSyncTest.kt" TargetMode="External"/><Relationship Id="rId30" Type="http://schemas.openxmlformats.org/officeDocument/2006/relationships/hyperlink" Target="https://github.com/verifizieren/collaboration-board-ble/blob/main/docs/REPORT_BASIS.md" TargetMode="External"/><Relationship Id="rId31" Type="http://schemas.openxmlformats.org/officeDocument/2006/relationships/hyperlink" Target="https://github.com/verifizieren/collaboration-board-ble/blob/main/install/SHA256SUMS" TargetMode="External"/><Relationship Id="rId32" Type="http://schemas.openxmlformats.org/officeDocument/2006/relationships/hyperlink" Target="https://github.com/verifizieren/collaboration-board-ble/blob/main/scripts/check.sh" TargetMode="External"/><Relationship Id="rId33" Type="http://schemas.openxmlformats.org/officeDocument/2006/relationships/hyperlink" Target="https://github.com/verifizieren/collaboration-board-ble/blob/main/scripts/build-tinyssb.sh" TargetMode="External"/><Relationship Id="rId34" Type="http://schemas.openxmlformats.org/officeDocument/2006/relationships/hyperlink" Target="https://github.com/verifizieren/collaboration-board-ble/blob/main/tests/collabboard.test.js" TargetMode="External"/><Relationship Id="rId35" Type="http://schemas.openxmlformats.org/officeDocument/2006/relationships/hyperlink" Target="https://github.com/verifizieren/collaboration-board-ble/blob/main/app/src/test/java/nz/scuttlebutt/tremola/ssb/peering/ble/BoardProtocolTest.kt" TargetMode="External"/><Relationship Id="rId36" Type="http://schemas.openxmlformats.org/officeDocument/2006/relationships/hyperlink" Target="https://github.com/verifizieren/collaboration-board-ble" TargetMode="External"/><Relationship Id="rId37" Type="http://schemas.openxmlformats.org/officeDocument/2006/relationships/hyperlink" Target="https://github.com/verifizieren/collaboration-board-ble/blob/main/miniApps/collabboard/resources/board.html" TargetMode="External"/><Relationship Id="rId38" Type="http://schemas.openxmlformats.org/officeDocument/2006/relationships/hyperlink" Target="https://github.com/verifizieren/collaboration-board-ble/blob/main/miniApps/collabboard/resources/board.css" TargetMode="External"/><Relationship Id="rId39" Type="http://schemas.openxmlformats.org/officeDocument/2006/relationships/hyperlink" Target="https://github.com/verifizieren/collaboration-board-ble/blob/main/tinyssb/whiteboard-export.patch" TargetMode="External"/><Relationship Id="rId40" Type="http://schemas.openxmlformats.org/officeDocument/2006/relationships/hyperlink" Target="https://github.com/cn-uofbasel/tremola" TargetMode="External"/><Relationship Id="rId41" Type="http://schemas.openxmlformats.org/officeDocument/2006/relationships/hyperlink" Target="https://github.com/ssbc/tinyssb" TargetMode="External"/><Relationship Id="rId42" Type="http://schemas.openxmlformats.org/officeDocument/2006/relationships/hyperlink" Target="https://developer.android.com/develop/connectivity/bluetooth/bt-permissions" TargetMode="External"/><Relationship Id="rId43" Type="http://schemas.openxmlformats.org/officeDocument/2006/relationships/hyperlink" Target="https://developer.android.com/reference/android/bluetooth/BluetoothGatt" TargetMode="External"/><Relationship Id="rId44" Type="http://schemas.openxmlformats.org/officeDocument/2006/relationships/hyperlink" Target="https://developer.android.com/develop/ui/views/layout/webapps/load-local-content" TargetMode="External"/><Relationship Id="rId45" Type="http://schemas.openxmlformats.org/officeDocument/2006/relationships/hyperlink" Target="https://github.com/verifizieren/collaboration-board-ble/blob/main/docs/TREMOLA_VERSION.md" TargetMode="External"/><Relationship Id="rId46" Type="http://schemas.openxmlformats.org/officeDocument/2006/relationships/hyperlink" Target="https://github.com/verifizieren/collaboration-board-ble/blob/main/docs/TINYSSB_VERSION.md" TargetMode="External"/><Relationship Id="rId47" Type="http://schemas.openxmlformats.org/officeDocument/2006/relationships/hyperlink" Target="https://github.com/verifizieren/collaboration-board-ble/blob/main/docs/SYNC_AND_MERGE.md" TargetMode="External"/><Relationship Id="rId48" Type="http://schemas.openxmlformats.org/officeDocument/2006/relationships/hyperlink" Target="https://github.com/verifizieren/collaboration-board-ble/blob/main/docs/REPOSITORY_STRUCTUR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Collaboration Board 1.0 - Report Writing Guide</dc:title>
  <dc:subject>Technical handover and report basis for the Tremola and tinySSB Android whiteboard</dc:subject>
  <dc:creator>Dehlen Thavarajah, Max Mendes Carvalho, Frédéric Weyssow, Simon Zeugin</dc:creator>
  <cp:keywords>Tremola, tinySSB, BLE, whiteboard, Android, report</cp:keywords>
  <dc:description>generated by python-docx</dc:description>
  <cp:lastModifiedBy/>
  <cp:revision>1</cp:revision>
  <dcterms:created xsi:type="dcterms:W3CDTF">2013-12-23T23:15:00Z</dcterms:created>
  <dcterms:modified xsi:type="dcterms:W3CDTF">2013-12-23T23:15:00Z</dcterms:modified>
  <cp:category/>
</cp:coreProperties>
</file>