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E8E6FF">
      <w:pPr>
        <w:spacing w:after="200"/>
      </w:pPr>
      <w:r>
        <w:rPr>
          <w:b/>
          <w:bCs/>
          <w:sz w:val="44"/>
          <w:szCs w:val="44"/>
        </w:rPr>
        <w:t>Day 24</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6"/>
        <w:gridCol w:w="6814"/>
      </w:tblGrid>
      <w:tr w14:paraId="14F1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372F4643">
            <w:pPr>
              <w:spacing w:after="0"/>
            </w:pPr>
            <w:r>
              <w:rPr>
                <w:b/>
                <w:bCs/>
                <w:i w:val="0"/>
                <w:iCs w:val="0"/>
                <w:sz w:val="22"/>
                <w:szCs w:val="22"/>
              </w:rPr>
              <w:t>Module</w:t>
            </w:r>
          </w:p>
        </w:tc>
        <w:tc>
          <w:tcPr>
            <w:tcW w:w="6814" w:type="dxa"/>
            <w:tcBorders>
              <w:top w:val="single" w:color="BFBFBF" w:sz="2" w:space="0"/>
              <w:left w:val="single" w:color="BFBFBF" w:sz="2" w:space="0"/>
              <w:bottom w:val="single" w:color="BFBFBF" w:sz="2" w:space="0"/>
              <w:right w:val="single" w:color="BFBFBF" w:sz="2" w:space="0"/>
            </w:tcBorders>
            <w:vAlign w:val="center"/>
          </w:tcPr>
          <w:p w14:paraId="00F585E6">
            <w:pPr>
              <w:spacing w:after="0"/>
            </w:pPr>
            <w:r>
              <w:rPr>
                <w:b w:val="0"/>
                <w:bCs w:val="0"/>
                <w:i w:val="0"/>
                <w:iCs w:val="0"/>
                <w:sz w:val="22"/>
                <w:szCs w:val="22"/>
              </w:rPr>
              <w:t>SQL</w:t>
            </w:r>
          </w:p>
        </w:tc>
      </w:tr>
      <w:tr w14:paraId="347E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0988FEB7">
            <w:pPr>
              <w:spacing w:after="0"/>
            </w:pPr>
            <w:r>
              <w:rPr>
                <w:b/>
                <w:bCs/>
                <w:i w:val="0"/>
                <w:iCs w:val="0"/>
                <w:sz w:val="22"/>
                <w:szCs w:val="22"/>
              </w:rPr>
              <w:t>Refresh Topics</w:t>
            </w:r>
          </w:p>
        </w:tc>
        <w:tc>
          <w:tcPr>
            <w:tcW w:w="6814" w:type="dxa"/>
            <w:tcBorders>
              <w:top w:val="single" w:color="BFBFBF" w:sz="2" w:space="0"/>
              <w:left w:val="single" w:color="BFBFBF" w:sz="2" w:space="0"/>
              <w:bottom w:val="single" w:color="BFBFBF" w:sz="2" w:space="0"/>
              <w:right w:val="single" w:color="BFBFBF" w:sz="2" w:space="0"/>
            </w:tcBorders>
            <w:vAlign w:val="center"/>
          </w:tcPr>
          <w:p w14:paraId="2B9AE70D">
            <w:pPr>
              <w:spacing w:after="0"/>
            </w:pPr>
            <w:r>
              <w:rPr>
                <w:b w:val="0"/>
                <w:bCs w:val="0"/>
                <w:i w:val="0"/>
                <w:iCs w:val="0"/>
                <w:sz w:val="22"/>
                <w:szCs w:val="22"/>
              </w:rPr>
              <w:t>Subqueries</w:t>
            </w:r>
          </w:p>
        </w:tc>
      </w:tr>
      <w:tr w14:paraId="291C2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081EC341">
            <w:pPr>
              <w:spacing w:after="0"/>
            </w:pPr>
            <w:r>
              <w:rPr>
                <w:b/>
                <w:bCs/>
                <w:i w:val="0"/>
                <w:iCs w:val="0"/>
                <w:sz w:val="22"/>
                <w:szCs w:val="22"/>
              </w:rPr>
              <w:t>Practice</w:t>
            </w:r>
          </w:p>
        </w:tc>
        <w:tc>
          <w:tcPr>
            <w:tcW w:w="6814" w:type="dxa"/>
            <w:tcBorders>
              <w:top w:val="single" w:color="BFBFBF" w:sz="2" w:space="0"/>
              <w:left w:val="single" w:color="BFBFBF" w:sz="2" w:space="0"/>
              <w:bottom w:val="single" w:color="BFBFBF" w:sz="2" w:space="0"/>
              <w:right w:val="single" w:color="BFBFBF" w:sz="2" w:space="0"/>
            </w:tcBorders>
            <w:vAlign w:val="center"/>
          </w:tcPr>
          <w:p w14:paraId="1D2917C8">
            <w:pPr>
              <w:spacing w:after="0"/>
            </w:pPr>
            <w:r>
              <w:rPr>
                <w:b w:val="0"/>
                <w:bCs w:val="0"/>
                <w:i w:val="0"/>
                <w:iCs w:val="0"/>
                <w:sz w:val="22"/>
                <w:szCs w:val="22"/>
              </w:rPr>
              <w:t>20 questions</w:t>
            </w:r>
          </w:p>
        </w:tc>
      </w:tr>
      <w:tr w14:paraId="253E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38166CAA">
            <w:pPr>
              <w:spacing w:after="0"/>
            </w:pPr>
            <w:r>
              <w:rPr>
                <w:b/>
                <w:bCs/>
                <w:i w:val="0"/>
                <w:iCs w:val="0"/>
                <w:sz w:val="22"/>
                <w:szCs w:val="22"/>
              </w:rPr>
              <w:t>Task</w:t>
            </w:r>
          </w:p>
        </w:tc>
        <w:tc>
          <w:tcPr>
            <w:tcW w:w="6814" w:type="dxa"/>
            <w:tcBorders>
              <w:top w:val="single" w:color="BFBFBF" w:sz="2" w:space="0"/>
              <w:left w:val="single" w:color="BFBFBF" w:sz="2" w:space="0"/>
              <w:bottom w:val="single" w:color="BFBFBF" w:sz="2" w:space="0"/>
              <w:right w:val="single" w:color="BFBFBF" w:sz="2" w:space="0"/>
            </w:tcBorders>
            <w:vAlign w:val="center"/>
          </w:tcPr>
          <w:p w14:paraId="2452239C">
            <w:pPr>
              <w:spacing w:after="0"/>
            </w:pPr>
            <w:r>
              <w:rPr>
                <w:b w:val="0"/>
                <w:bCs w:val="0"/>
                <w:i w:val="0"/>
                <w:iCs w:val="0"/>
                <w:sz w:val="22"/>
                <w:szCs w:val="22"/>
              </w:rPr>
              <w:t>Highest salary</w:t>
            </w:r>
          </w:p>
        </w:tc>
      </w:tr>
      <w:tr w14:paraId="2571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571E0996">
            <w:pPr>
              <w:spacing w:after="0"/>
            </w:pPr>
            <w:r>
              <w:rPr>
                <w:b/>
                <w:bCs/>
                <w:i w:val="0"/>
                <w:iCs w:val="0"/>
                <w:sz w:val="22"/>
                <w:szCs w:val="22"/>
              </w:rPr>
              <w:t>Done</w:t>
            </w:r>
          </w:p>
        </w:tc>
        <w:tc>
          <w:tcPr>
            <w:tcW w:w="6814" w:type="dxa"/>
            <w:tcBorders>
              <w:top w:val="single" w:color="BFBFBF" w:sz="2" w:space="0"/>
              <w:left w:val="single" w:color="BFBFBF" w:sz="2" w:space="0"/>
              <w:bottom w:val="single" w:color="BFBFBF" w:sz="2" w:space="0"/>
              <w:right w:val="single" w:color="BFBFBF" w:sz="2" w:space="0"/>
            </w:tcBorders>
            <w:vAlign w:val="center"/>
          </w:tcPr>
          <w:p w14:paraId="0E6F0733">
            <w:pPr>
              <w:spacing w:after="0"/>
            </w:pPr>
            <w:r>
              <w:rPr>
                <w:b w:val="0"/>
                <w:bCs w:val="0"/>
                <w:i w:val="0"/>
                <w:iCs w:val="0"/>
                <w:sz w:val="22"/>
                <w:szCs w:val="22"/>
              </w:rPr>
              <w:t>☐</w:t>
            </w:r>
          </w:p>
        </w:tc>
      </w:tr>
      <w:tr w14:paraId="151C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86" w:type="dxa"/>
            <w:tcBorders>
              <w:top w:val="single" w:color="BFBFBF" w:sz="2" w:space="0"/>
              <w:left w:val="single" w:color="BFBFBF" w:sz="2" w:space="0"/>
              <w:bottom w:val="single" w:color="BFBFBF" w:sz="2" w:space="0"/>
              <w:right w:val="single" w:color="BFBFBF" w:sz="2" w:space="0"/>
            </w:tcBorders>
            <w:shd w:val="clear" w:color="auto" w:fill="D9E8FB"/>
            <w:vAlign w:val="center"/>
          </w:tcPr>
          <w:p w14:paraId="03DFD506">
            <w:pPr>
              <w:spacing w:after="0"/>
            </w:pPr>
            <w:r>
              <w:rPr>
                <w:b/>
                <w:bCs/>
                <w:i w:val="0"/>
                <w:iCs w:val="0"/>
                <w:sz w:val="22"/>
                <w:szCs w:val="22"/>
              </w:rPr>
              <w:t>Highlight</w:t>
            </w:r>
          </w:p>
        </w:tc>
        <w:tc>
          <w:tcPr>
            <w:tcW w:w="6814" w:type="dxa"/>
            <w:tcBorders>
              <w:top w:val="single" w:color="BFBFBF" w:sz="2" w:space="0"/>
              <w:left w:val="single" w:color="BFBFBF" w:sz="2" w:space="0"/>
              <w:bottom w:val="single" w:color="BFBFBF" w:sz="2" w:space="0"/>
              <w:right w:val="single" w:color="BFBFBF" w:sz="2" w:space="0"/>
            </w:tcBorders>
            <w:vAlign w:val="center"/>
          </w:tcPr>
          <w:p w14:paraId="75C580A8">
            <w:pPr>
              <w:spacing w:after="0"/>
            </w:pPr>
            <w:r>
              <w:rPr>
                <w:b w:val="0"/>
                <w:bCs w:val="0"/>
                <w:i w:val="0"/>
                <w:iCs w:val="0"/>
                <w:sz w:val="22"/>
                <w:szCs w:val="22"/>
              </w:rPr>
              <w:t>⭐ A subquery lets one query answer a question the other query needs first</w:t>
            </w:r>
          </w:p>
        </w:tc>
      </w:tr>
    </w:tbl>
    <w:p w14:paraId="3654313C">
      <w:pPr>
        <w:spacing w:after="300"/>
      </w:pPr>
    </w:p>
    <w:p w14:paraId="2274C44B">
      <w:pPr>
        <w:spacing w:after="120"/>
      </w:pPr>
      <w:r>
        <w:rPr>
          <w:b/>
          <w:bCs/>
          <w:i w:val="0"/>
          <w:iCs w:val="0"/>
          <w:sz w:val="24"/>
          <w:szCs w:val="24"/>
        </w:rPr>
        <w:t>What You'll Learn Today</w:t>
      </w:r>
    </w:p>
    <w:p w14:paraId="711EF536">
      <w:pPr>
        <w:pStyle w:val="16"/>
        <w:numPr>
          <w:ilvl w:val="0"/>
          <w:numId w:val="1"/>
        </w:numPr>
        <w:spacing w:after="80"/>
      </w:pPr>
      <w:r>
        <w:rPr>
          <w:b w:val="0"/>
          <w:bCs w:val="0"/>
          <w:sz w:val="22"/>
          <w:szCs w:val="22"/>
        </w:rPr>
        <w:t>What a subquery is, and why some questions need a query inside a query</w:t>
      </w:r>
    </w:p>
    <w:p w14:paraId="3AA52F72">
      <w:pPr>
        <w:pStyle w:val="16"/>
        <w:numPr>
          <w:ilvl w:val="0"/>
          <w:numId w:val="1"/>
        </w:numPr>
        <w:spacing w:after="80"/>
      </w:pPr>
      <w:r>
        <w:rPr>
          <w:b w:val="0"/>
          <w:bCs w:val="0"/>
          <w:sz w:val="22"/>
          <w:szCs w:val="22"/>
        </w:rPr>
        <w:t>How a single-row subquery in WHERE answers questions like ‘who earns the most’</w:t>
      </w:r>
    </w:p>
    <w:p w14:paraId="3F398A30">
      <w:pPr>
        <w:pStyle w:val="16"/>
        <w:numPr>
          <w:ilvl w:val="0"/>
          <w:numId w:val="1"/>
        </w:numPr>
        <w:spacing w:after="80"/>
      </w:pPr>
      <w:r>
        <w:rPr>
          <w:b w:val="0"/>
          <w:bCs w:val="0"/>
          <w:sz w:val="22"/>
          <w:szCs w:val="22"/>
        </w:rPr>
        <w:t>How a multi-row subquery with IN checks against a whole list of values</w:t>
      </w:r>
    </w:p>
    <w:p w14:paraId="69CF09C8">
      <w:pPr>
        <w:pStyle w:val="16"/>
        <w:numPr>
          <w:ilvl w:val="0"/>
          <w:numId w:val="1"/>
        </w:numPr>
        <w:spacing w:after="80"/>
      </w:pPr>
      <w:r>
        <w:rPr>
          <w:b w:val="0"/>
          <w:bCs w:val="0"/>
          <w:sz w:val="22"/>
          <w:szCs w:val="22"/>
        </w:rPr>
        <w:t>How a subquery in FROM creates a temporary derived table to query further</w:t>
      </w:r>
    </w:p>
    <w:p w14:paraId="77EF8BCC">
      <w:pPr>
        <w:pStyle w:val="16"/>
        <w:numPr>
          <w:ilvl w:val="0"/>
          <w:numId w:val="1"/>
        </w:numPr>
        <w:spacing w:after="80"/>
      </w:pPr>
      <w:r>
        <w:rPr>
          <w:b w:val="0"/>
          <w:bCs w:val="0"/>
          <w:sz w:val="22"/>
          <w:szCs w:val="22"/>
        </w:rPr>
        <w:t>How a scalar subquery in SELECT adds a computed column to every row</w:t>
      </w:r>
    </w:p>
    <w:p w14:paraId="2E552E60">
      <w:pPr>
        <w:pStyle w:val="16"/>
        <w:numPr>
          <w:ilvl w:val="0"/>
          <w:numId w:val="1"/>
        </w:numPr>
        <w:spacing w:after="80"/>
      </w:pPr>
      <w:r>
        <w:rPr>
          <w:b w:val="0"/>
          <w:bCs w:val="0"/>
          <w:sz w:val="22"/>
          <w:szCs w:val="22"/>
        </w:rPr>
        <w:t>How a correlated subquery re-runs once per outer row, and why that makes it slower</w:t>
      </w:r>
    </w:p>
    <w:p w14:paraId="28CBB880">
      <w:pPr>
        <w:pStyle w:val="16"/>
        <w:numPr>
          <w:ilvl w:val="0"/>
          <w:numId w:val="1"/>
        </w:numPr>
        <w:spacing w:after="80"/>
      </w:pPr>
      <w:r>
        <w:rPr>
          <w:b w:val="0"/>
          <w:bCs w:val="0"/>
          <w:sz w:val="22"/>
          <w:szCs w:val="22"/>
        </w:rPr>
        <w:t>How EXISTS differs from IN, and when EXISTS is the safer choice</w:t>
      </w:r>
    </w:p>
    <w:p w14:paraId="3995E465">
      <w:pPr>
        <w:pStyle w:val="16"/>
        <w:numPr>
          <w:ilvl w:val="0"/>
          <w:numId w:val="1"/>
        </w:numPr>
        <w:spacing w:after="80"/>
      </w:pPr>
      <w:r>
        <w:rPr>
          <w:b w:val="0"/>
          <w:bCs w:val="0"/>
          <w:sz w:val="22"/>
          <w:szCs w:val="22"/>
        </w:rPr>
        <w:t>How to build a complete Highest Salary report using subqueries</w:t>
      </w:r>
    </w:p>
    <w:p w14:paraId="4C706830">
      <w:pPr>
        <w:spacing w:after="100"/>
      </w:pPr>
    </w:p>
    <w:p w14:paraId="690525CF">
      <w:pPr>
        <w:spacing w:after="120"/>
      </w:pPr>
      <w:r>
        <w:rPr>
          <w:b/>
          <w:bCs/>
          <w:i w:val="0"/>
          <w:iCs w:val="0"/>
          <w:sz w:val="24"/>
          <w:szCs w:val="24"/>
        </w:rPr>
        <w:t>Table We'll Use Today: Employees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336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058B4CEF">
            <w:pPr>
              <w:spacing w:after="40"/>
            </w:pPr>
            <w:r>
              <w:rPr>
                <w:b/>
                <w:bCs/>
                <w:sz w:val="20"/>
                <w:szCs w:val="20"/>
              </w:rPr>
              <w:t>CODE</w:t>
            </w:r>
          </w:p>
          <w:p w14:paraId="27D2564A">
            <w:pPr>
              <w:spacing w:after="20"/>
            </w:pPr>
            <w:r>
              <w:rPr>
                <w:rFonts w:ascii="Consolas" w:hAnsi="Consolas" w:eastAsia="Consolas" w:cs="Consolas"/>
                <w:sz w:val="20"/>
                <w:szCs w:val="20"/>
              </w:rPr>
              <w:t>CREATE TABLE Employees (</w:t>
            </w:r>
          </w:p>
          <w:p w14:paraId="69729D65">
            <w:pPr>
              <w:spacing w:after="20"/>
            </w:pPr>
            <w:r>
              <w:rPr>
                <w:rFonts w:ascii="Consolas" w:hAnsi="Consolas" w:eastAsia="Consolas" w:cs="Consolas"/>
                <w:sz w:val="20"/>
                <w:szCs w:val="20"/>
              </w:rPr>
              <w:t xml:space="preserve">    EmployeeID INT,</w:t>
            </w:r>
          </w:p>
          <w:p w14:paraId="7A5EAA6E">
            <w:pPr>
              <w:spacing w:after="20"/>
            </w:pPr>
            <w:r>
              <w:rPr>
                <w:rFonts w:ascii="Consolas" w:hAnsi="Consolas" w:eastAsia="Consolas" w:cs="Consolas"/>
                <w:sz w:val="20"/>
                <w:szCs w:val="20"/>
              </w:rPr>
              <w:t xml:space="preserve">    EmployeeName VARCHAR(50),</w:t>
            </w:r>
          </w:p>
          <w:p w14:paraId="76AC2AFF">
            <w:pPr>
              <w:spacing w:after="20"/>
            </w:pPr>
            <w:r>
              <w:rPr>
                <w:rFonts w:ascii="Consolas" w:hAnsi="Consolas" w:eastAsia="Consolas" w:cs="Consolas"/>
                <w:sz w:val="20"/>
                <w:szCs w:val="20"/>
              </w:rPr>
              <w:t xml:space="preserve">    Department VARCHAR(30),</w:t>
            </w:r>
          </w:p>
          <w:p w14:paraId="5509A9EC">
            <w:pPr>
              <w:spacing w:after="20"/>
            </w:pPr>
            <w:r>
              <w:rPr>
                <w:rFonts w:ascii="Consolas" w:hAnsi="Consolas" w:eastAsia="Consolas" w:cs="Consolas"/>
                <w:sz w:val="20"/>
                <w:szCs w:val="20"/>
              </w:rPr>
              <w:t xml:space="preserve">    Salary INT</w:t>
            </w:r>
          </w:p>
          <w:p w14:paraId="3426FDEF">
            <w:pPr>
              <w:spacing w:after="20"/>
            </w:pPr>
            <w:r>
              <w:rPr>
                <w:rFonts w:ascii="Consolas" w:hAnsi="Consolas" w:eastAsia="Consolas" w:cs="Consolas"/>
                <w:sz w:val="20"/>
                <w:szCs w:val="20"/>
              </w:rPr>
              <w:t>);</w:t>
            </w:r>
          </w:p>
          <w:p w14:paraId="243D2606">
            <w:pPr>
              <w:spacing w:after="20"/>
            </w:pPr>
          </w:p>
          <w:p w14:paraId="57F31327">
            <w:pPr>
              <w:spacing w:after="20"/>
            </w:pPr>
            <w:r>
              <w:rPr>
                <w:rFonts w:ascii="Consolas" w:hAnsi="Consolas" w:eastAsia="Consolas" w:cs="Consolas"/>
                <w:sz w:val="20"/>
                <w:szCs w:val="20"/>
              </w:rPr>
              <w:t>INSERT INTO Employees VALUES</w:t>
            </w:r>
          </w:p>
          <w:p w14:paraId="64CEC04D">
            <w:pPr>
              <w:spacing w:after="20"/>
            </w:pPr>
            <w:r>
              <w:rPr>
                <w:rFonts w:ascii="Consolas" w:hAnsi="Consolas" w:eastAsia="Consolas" w:cs="Consolas"/>
                <w:sz w:val="20"/>
                <w:szCs w:val="20"/>
              </w:rPr>
              <w:t>(1, 'Aditi Rao',      'Sales', 55000),</w:t>
            </w:r>
          </w:p>
          <w:p w14:paraId="4E5A6FED">
            <w:pPr>
              <w:spacing w:after="20"/>
            </w:pPr>
            <w:r>
              <w:rPr>
                <w:rFonts w:ascii="Consolas" w:hAnsi="Consolas" w:eastAsia="Consolas" w:cs="Consolas"/>
                <w:sz w:val="20"/>
                <w:szCs w:val="20"/>
              </w:rPr>
              <w:t>(2, 'Farhan Sheikh',  'IT',    72000),</w:t>
            </w:r>
          </w:p>
          <w:p w14:paraId="08C611C5">
            <w:pPr>
              <w:spacing w:after="20"/>
            </w:pPr>
            <w:r>
              <w:rPr>
                <w:rFonts w:ascii="Consolas" w:hAnsi="Consolas" w:eastAsia="Consolas" w:cs="Consolas"/>
                <w:sz w:val="20"/>
                <w:szCs w:val="20"/>
              </w:rPr>
              <w:t>(3, 'Neha Gupta',     'IT',    68000),</w:t>
            </w:r>
          </w:p>
          <w:p w14:paraId="296A190A">
            <w:pPr>
              <w:spacing w:after="20"/>
            </w:pPr>
            <w:r>
              <w:rPr>
                <w:rFonts w:ascii="Consolas" w:hAnsi="Consolas" w:eastAsia="Consolas" w:cs="Consolas"/>
                <w:sz w:val="20"/>
                <w:szCs w:val="20"/>
              </w:rPr>
              <w:t>(4, 'Vikram Singh',   'Sales', 61000),</w:t>
            </w:r>
          </w:p>
          <w:p w14:paraId="2545A5E4">
            <w:pPr>
              <w:spacing w:after="20"/>
            </w:pPr>
            <w:r>
              <w:rPr>
                <w:rFonts w:ascii="Consolas" w:hAnsi="Consolas" w:eastAsia="Consolas" w:cs="Consolas"/>
                <w:sz w:val="20"/>
                <w:szCs w:val="20"/>
              </w:rPr>
              <w:t>(5, 'Priya Desai',    'HR',    49000);</w:t>
            </w:r>
          </w:p>
        </w:tc>
      </w:tr>
      <w:tr w14:paraId="4B767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3331366C">
            <w:pPr>
              <w:spacing w:after="40"/>
            </w:pPr>
            <w:r>
              <w:rPr>
                <w:b/>
                <w:bCs/>
                <w:sz w:val="20"/>
                <w:szCs w:val="20"/>
              </w:rPr>
              <w:t>OUTPUT</w:t>
            </w:r>
          </w:p>
          <w:p w14:paraId="64648019">
            <w:pPr>
              <w:spacing w:after="20"/>
            </w:pPr>
            <w:r>
              <w:rPr>
                <w:rFonts w:ascii="Consolas" w:hAnsi="Consolas" w:eastAsia="Consolas" w:cs="Consolas"/>
                <w:sz w:val="20"/>
                <w:szCs w:val="20"/>
              </w:rPr>
              <w:t>5 rows inserted into Employees</w:t>
            </w:r>
          </w:p>
        </w:tc>
      </w:tr>
    </w:tbl>
    <w:p w14:paraId="3906FB13">
      <w:pPr>
        <w:spacing w:after="200"/>
        <w:rPr>
          <w:b w:val="0"/>
          <w:bCs w:val="0"/>
          <w:i w:val="0"/>
          <w:iCs w:val="0"/>
          <w:sz w:val="22"/>
          <w:szCs w:val="22"/>
        </w:rPr>
      </w:pPr>
      <w:r>
        <w:rPr>
          <w:b w:val="0"/>
          <w:bCs w:val="0"/>
          <w:i w:val="0"/>
          <w:iCs w:val="0"/>
          <w:sz w:val="22"/>
          <w:szCs w:val="22"/>
        </w:rPr>
        <w:t>Notice the spread on purpose: two departments (IT, Sales) have more than one employee, HR has only one, and salaries range from 49,000 to 72,000. That range is what makes ‘highest salary’ questions worth practicing with a subquery instead of just eyeballing the table.</w:t>
      </w:r>
    </w:p>
    <w:p w14:paraId="3A49BA00">
      <w:pPr>
        <w:spacing w:after="200"/>
        <w:rPr>
          <w:b w:val="0"/>
          <w:bCs w:val="0"/>
          <w:i w:val="0"/>
          <w:iCs w:val="0"/>
          <w:sz w:val="22"/>
          <w:szCs w:val="22"/>
        </w:rPr>
      </w:pPr>
    </w:p>
    <w:p w14:paraId="32D88811">
      <w:pPr>
        <w:pStyle w:val="2"/>
        <w:spacing w:before="300" w:after="160"/>
      </w:pPr>
      <w:r>
        <w:rPr>
          <w:b/>
          <w:bCs/>
          <w:sz w:val="26"/>
          <w:szCs w:val="26"/>
        </w:rPr>
        <w:t>1  WHAT A SUBQUERY IS</w:t>
      </w:r>
    </w:p>
    <w:p w14:paraId="40750423">
      <w:pPr>
        <w:spacing w:after="120"/>
      </w:pPr>
      <w:r>
        <w:rPr>
          <w:b w:val="0"/>
          <w:bCs w:val="0"/>
          <w:i w:val="0"/>
          <w:iCs w:val="0"/>
          <w:sz w:val="22"/>
          <w:szCs w:val="22"/>
        </w:rPr>
        <w:t>A subquery is a SELECT statement nested inside another SELECT, INSERT, UPDATE, or DELETE. The inner query runs first (conceptually), and its result feeds into the outer query — as a single value, a list of values, or a whole temporary table, depending on where it's placed.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3F64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FF6DA"/>
          </w:tcPr>
          <w:p w14:paraId="35E92628">
            <w:pPr>
              <w:spacing w:after="0"/>
            </w:pPr>
            <w:r>
              <w:rPr>
                <w:i/>
                <w:iCs/>
                <w:sz w:val="22"/>
                <w:szCs w:val="22"/>
              </w:rPr>
              <w:t>Think of a subquery as answering a smaller question first (‘what is the highest salary?’) so the outer query can use that answer to answer the real question (‘who has it?’).</w:t>
            </w:r>
          </w:p>
        </w:tc>
      </w:tr>
    </w:tbl>
    <w:p w14:paraId="3E23ED0D">
      <w:pPr>
        <w:pStyle w:val="2"/>
        <w:spacing w:before="300" w:after="160"/>
      </w:pPr>
      <w:r>
        <w:rPr>
          <w:b/>
          <w:bCs/>
          <w:sz w:val="26"/>
          <w:szCs w:val="26"/>
        </w:rPr>
        <w:t>2  SINGLE-ROW SUBQUERY IN WHERE</w:t>
      </w:r>
    </w:p>
    <w:p w14:paraId="364EBAD8">
      <w:pPr>
        <w:spacing w:after="120"/>
      </w:pPr>
      <w:r>
        <w:rPr>
          <w:b w:val="0"/>
          <w:bCs w:val="0"/>
          <w:i w:val="0"/>
          <w:iCs w:val="0"/>
          <w:sz w:val="22"/>
          <w:szCs w:val="22"/>
        </w:rPr>
        <w:t>When a subquery returns exactly one value, it can sit directly next to =, &gt;, &lt;, or similar operators in a WHERE clause. This is the classic pattern for ‘who has the highest/lowest X’ questions.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EE29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44E85F5D">
            <w:pPr>
              <w:spacing w:after="40"/>
            </w:pPr>
            <w:r>
              <w:rPr>
                <w:b/>
                <w:bCs/>
                <w:sz w:val="20"/>
                <w:szCs w:val="20"/>
              </w:rPr>
              <w:t>CODE</w:t>
            </w:r>
          </w:p>
          <w:p w14:paraId="2D58BECD">
            <w:pPr>
              <w:spacing w:after="20"/>
            </w:pPr>
            <w:r>
              <w:rPr>
                <w:rFonts w:ascii="Consolas" w:hAnsi="Consolas" w:eastAsia="Consolas" w:cs="Consolas"/>
                <w:sz w:val="20"/>
                <w:szCs w:val="20"/>
              </w:rPr>
              <w:t>SELECT EmployeeName, Department, Salary</w:t>
            </w:r>
          </w:p>
          <w:p w14:paraId="04C28417">
            <w:pPr>
              <w:spacing w:after="20"/>
            </w:pPr>
            <w:r>
              <w:rPr>
                <w:rFonts w:ascii="Consolas" w:hAnsi="Consolas" w:eastAsia="Consolas" w:cs="Consolas"/>
                <w:sz w:val="20"/>
                <w:szCs w:val="20"/>
              </w:rPr>
              <w:t>FROM Employees</w:t>
            </w:r>
          </w:p>
          <w:p w14:paraId="2A134890">
            <w:pPr>
              <w:spacing w:after="20"/>
            </w:pPr>
            <w:r>
              <w:rPr>
                <w:rFonts w:ascii="Consolas" w:hAnsi="Consolas" w:eastAsia="Consolas" w:cs="Consolas"/>
                <w:sz w:val="20"/>
                <w:szCs w:val="20"/>
              </w:rPr>
              <w:t>WHERE Salary = (SELECT MAX(Salary) FROM Employees);</w:t>
            </w:r>
          </w:p>
        </w:tc>
      </w:tr>
      <w:tr w14:paraId="32FE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010466BC">
            <w:pPr>
              <w:spacing w:after="40"/>
            </w:pPr>
            <w:r>
              <w:rPr>
                <w:b/>
                <w:bCs/>
                <w:sz w:val="20"/>
                <w:szCs w:val="20"/>
              </w:rPr>
              <w:t>OUTPUT</w:t>
            </w:r>
          </w:p>
          <w:p w14:paraId="75C7BBEF">
            <w:pPr>
              <w:spacing w:after="20"/>
            </w:pPr>
            <w:r>
              <w:rPr>
                <w:rFonts w:ascii="Consolas" w:hAnsi="Consolas" w:eastAsia="Consolas" w:cs="Consolas"/>
                <w:sz w:val="20"/>
                <w:szCs w:val="20"/>
              </w:rPr>
              <w:t>EmployeeName    Department   Salary</w:t>
            </w:r>
          </w:p>
          <w:p w14:paraId="51EB7591">
            <w:pPr>
              <w:spacing w:after="20"/>
            </w:pPr>
            <w:r>
              <w:rPr>
                <w:rFonts w:ascii="Consolas" w:hAnsi="Consolas" w:eastAsia="Consolas" w:cs="Consolas"/>
                <w:sz w:val="20"/>
                <w:szCs w:val="20"/>
              </w:rPr>
              <w:t>Farhan Sheikh   IT           72000</w:t>
            </w:r>
          </w:p>
        </w:tc>
      </w:tr>
      <w:tr w14:paraId="3FDF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FF6DA"/>
          </w:tcPr>
          <w:p w14:paraId="22D083EE">
            <w:pPr>
              <w:spacing w:after="0"/>
            </w:pPr>
            <w:r>
              <w:rPr>
                <w:i/>
                <w:iCs/>
                <w:sz w:val="22"/>
                <w:szCs w:val="22"/>
              </w:rPr>
              <w:t>⚠ If the subquery could ever return more than one row, = will error out at runtime. Use MAX(), MIN(), or another aggregate to guarantee a single value, or switch to IN.</w:t>
            </w:r>
          </w:p>
        </w:tc>
      </w:tr>
    </w:tbl>
    <w:p w14:paraId="2B72B859">
      <w:pPr>
        <w:pStyle w:val="2"/>
        <w:spacing w:before="300" w:after="160"/>
      </w:pPr>
      <w:r>
        <w:rPr>
          <w:b/>
          <w:bCs/>
          <w:sz w:val="26"/>
          <w:szCs w:val="26"/>
        </w:rPr>
        <w:t>3  MULTI-ROW SUBQUERY WITH IN</w:t>
      </w:r>
    </w:p>
    <w:p w14:paraId="7695AFD1">
      <w:pPr>
        <w:spacing w:after="120"/>
      </w:pPr>
      <w:r>
        <w:rPr>
          <w:b w:val="0"/>
          <w:bCs w:val="0"/>
          <w:i w:val="0"/>
          <w:iCs w:val="0"/>
          <w:sz w:val="22"/>
          <w:szCs w:val="22"/>
        </w:rPr>
        <w:t>When a subquery returns a list of values, IN checks the outer row's column against every value in that list. This answers questions like ‘show me employees in departments that have more than one person.’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F56F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1A933026">
            <w:pPr>
              <w:spacing w:after="40"/>
            </w:pPr>
            <w:r>
              <w:rPr>
                <w:b/>
                <w:bCs/>
                <w:sz w:val="20"/>
                <w:szCs w:val="20"/>
              </w:rPr>
              <w:t>CODE</w:t>
            </w:r>
          </w:p>
          <w:p w14:paraId="0FF9523D">
            <w:pPr>
              <w:spacing w:after="20"/>
            </w:pPr>
            <w:r>
              <w:rPr>
                <w:rFonts w:ascii="Consolas" w:hAnsi="Consolas" w:eastAsia="Consolas" w:cs="Consolas"/>
                <w:sz w:val="20"/>
                <w:szCs w:val="20"/>
              </w:rPr>
              <w:t>SELECT EmployeeName, Department, Salary</w:t>
            </w:r>
          </w:p>
          <w:p w14:paraId="57C12E06">
            <w:pPr>
              <w:spacing w:after="20"/>
            </w:pPr>
            <w:r>
              <w:rPr>
                <w:rFonts w:ascii="Consolas" w:hAnsi="Consolas" w:eastAsia="Consolas" w:cs="Consolas"/>
                <w:sz w:val="20"/>
                <w:szCs w:val="20"/>
              </w:rPr>
              <w:t>FROM Employees</w:t>
            </w:r>
          </w:p>
          <w:p w14:paraId="22FF994F">
            <w:pPr>
              <w:spacing w:after="20"/>
            </w:pPr>
            <w:r>
              <w:rPr>
                <w:rFonts w:ascii="Consolas" w:hAnsi="Consolas" w:eastAsia="Consolas" w:cs="Consolas"/>
                <w:sz w:val="20"/>
                <w:szCs w:val="20"/>
              </w:rPr>
              <w:t>WHERE Department IN (</w:t>
            </w:r>
          </w:p>
          <w:p w14:paraId="19E35B51">
            <w:pPr>
              <w:spacing w:after="20"/>
            </w:pPr>
            <w:r>
              <w:rPr>
                <w:rFonts w:ascii="Consolas" w:hAnsi="Consolas" w:eastAsia="Consolas" w:cs="Consolas"/>
                <w:sz w:val="20"/>
                <w:szCs w:val="20"/>
              </w:rPr>
              <w:t xml:space="preserve">    SELECT Department</w:t>
            </w:r>
          </w:p>
          <w:p w14:paraId="5548F261">
            <w:pPr>
              <w:spacing w:after="20"/>
            </w:pPr>
            <w:r>
              <w:rPr>
                <w:rFonts w:ascii="Consolas" w:hAnsi="Consolas" w:eastAsia="Consolas" w:cs="Consolas"/>
                <w:sz w:val="20"/>
                <w:szCs w:val="20"/>
              </w:rPr>
              <w:t xml:space="preserve">    FROM Employees</w:t>
            </w:r>
            <w:bookmarkStart w:id="0" w:name="_GoBack"/>
            <w:bookmarkEnd w:id="0"/>
          </w:p>
          <w:p w14:paraId="72E483CB">
            <w:pPr>
              <w:spacing w:after="20"/>
            </w:pPr>
            <w:r>
              <w:rPr>
                <w:rFonts w:ascii="Consolas" w:hAnsi="Consolas" w:eastAsia="Consolas" w:cs="Consolas"/>
                <w:sz w:val="20"/>
                <w:szCs w:val="20"/>
              </w:rPr>
              <w:t xml:space="preserve">    GROUP BY Department</w:t>
            </w:r>
          </w:p>
          <w:p w14:paraId="3ED28FFE">
            <w:pPr>
              <w:spacing w:after="20"/>
            </w:pPr>
            <w:r>
              <w:rPr>
                <w:rFonts w:ascii="Consolas" w:hAnsi="Consolas" w:eastAsia="Consolas" w:cs="Consolas"/>
                <w:sz w:val="20"/>
                <w:szCs w:val="20"/>
              </w:rPr>
              <w:t xml:space="preserve">    HAVING COUNT(*) &gt; 1</w:t>
            </w:r>
          </w:p>
          <w:p w14:paraId="38D6DA6E">
            <w:pPr>
              <w:spacing w:after="20"/>
            </w:pPr>
            <w:r>
              <w:rPr>
                <w:rFonts w:ascii="Consolas" w:hAnsi="Consolas" w:eastAsia="Consolas" w:cs="Consolas"/>
                <w:sz w:val="20"/>
                <w:szCs w:val="20"/>
              </w:rPr>
              <w:t>);</w:t>
            </w:r>
          </w:p>
        </w:tc>
      </w:tr>
      <w:tr w14:paraId="2317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6A849D95">
            <w:pPr>
              <w:spacing w:after="40"/>
            </w:pPr>
            <w:r>
              <w:rPr>
                <w:b/>
                <w:bCs/>
                <w:sz w:val="20"/>
                <w:szCs w:val="20"/>
              </w:rPr>
              <w:t>OUTPUT</w:t>
            </w:r>
          </w:p>
          <w:p w14:paraId="2007A3E2">
            <w:pPr>
              <w:spacing w:after="20"/>
            </w:pPr>
            <w:r>
              <w:rPr>
                <w:rFonts w:ascii="Consolas" w:hAnsi="Consolas" w:eastAsia="Consolas" w:cs="Consolas"/>
                <w:sz w:val="20"/>
                <w:szCs w:val="20"/>
              </w:rPr>
              <w:t>EmployeeName    Department   Salary</w:t>
            </w:r>
          </w:p>
          <w:p w14:paraId="6AA214B9">
            <w:pPr>
              <w:spacing w:after="20"/>
            </w:pPr>
            <w:r>
              <w:rPr>
                <w:rFonts w:ascii="Consolas" w:hAnsi="Consolas" w:eastAsia="Consolas" w:cs="Consolas"/>
                <w:sz w:val="20"/>
                <w:szCs w:val="20"/>
              </w:rPr>
              <w:t>Aditi Rao       Sales        55000</w:t>
            </w:r>
          </w:p>
          <w:p w14:paraId="4EC1E939">
            <w:pPr>
              <w:spacing w:after="20"/>
            </w:pPr>
            <w:r>
              <w:rPr>
                <w:rFonts w:ascii="Consolas" w:hAnsi="Consolas" w:eastAsia="Consolas" w:cs="Consolas"/>
                <w:sz w:val="20"/>
                <w:szCs w:val="20"/>
              </w:rPr>
              <w:t>Farhan Sheikh   IT           72000</w:t>
            </w:r>
          </w:p>
          <w:p w14:paraId="3EF27D5A">
            <w:pPr>
              <w:spacing w:after="20"/>
            </w:pPr>
            <w:r>
              <w:rPr>
                <w:rFonts w:ascii="Consolas" w:hAnsi="Consolas" w:eastAsia="Consolas" w:cs="Consolas"/>
                <w:sz w:val="20"/>
                <w:szCs w:val="20"/>
              </w:rPr>
              <w:t>Neha Gupta      IT           68000</w:t>
            </w:r>
          </w:p>
          <w:p w14:paraId="5346FD29">
            <w:pPr>
              <w:spacing w:after="20"/>
            </w:pPr>
            <w:r>
              <w:rPr>
                <w:rFonts w:ascii="Consolas" w:hAnsi="Consolas" w:eastAsia="Consolas" w:cs="Consolas"/>
                <w:sz w:val="20"/>
                <w:szCs w:val="20"/>
              </w:rPr>
              <w:t>Vikram Singh    Sales        61000</w:t>
            </w:r>
          </w:p>
          <w:p w14:paraId="214FE267">
            <w:pPr>
              <w:spacing w:after="20"/>
            </w:pPr>
            <w:r>
              <w:rPr>
                <w:rFonts w:ascii="Consolas" w:hAnsi="Consolas" w:eastAsia="Consolas" w:cs="Consolas"/>
                <w:sz w:val="20"/>
                <w:szCs w:val="20"/>
              </w:rPr>
              <w:t>-- Priya Desai (HR, department of one) is correctly excluded</w:t>
            </w:r>
          </w:p>
        </w:tc>
      </w:tr>
    </w:tbl>
    <w:p w14:paraId="0254D8DC">
      <w:pPr>
        <w:pStyle w:val="2"/>
        <w:spacing w:before="300" w:after="160"/>
      </w:pPr>
      <w:r>
        <w:rPr>
          <w:b/>
          <w:bCs/>
          <w:sz w:val="26"/>
          <w:szCs w:val="26"/>
        </w:rPr>
        <w:t>4  SUBQUERY IN FROM (DERIVED TABLE)</w:t>
      </w:r>
    </w:p>
    <w:p w14:paraId="5702FFD4">
      <w:pPr>
        <w:spacing w:after="120"/>
      </w:pPr>
      <w:r>
        <w:rPr>
          <w:b w:val="0"/>
          <w:bCs w:val="0"/>
          <w:i w:val="0"/>
          <w:iCs w:val="0"/>
          <w:sz w:val="22"/>
          <w:szCs w:val="22"/>
        </w:rPr>
        <w:t>A subquery can also stand in for a table right after FROM. SQL runs it first, treats the result as a temporary table, and lets the outer query filter, join, or aggregate it further. A derived table must have an alias.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0D15E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579E5B7F">
            <w:pPr>
              <w:spacing w:after="40"/>
            </w:pPr>
            <w:r>
              <w:rPr>
                <w:b/>
                <w:bCs/>
                <w:sz w:val="20"/>
                <w:szCs w:val="20"/>
              </w:rPr>
              <w:t>CODE</w:t>
            </w:r>
          </w:p>
          <w:p w14:paraId="587380E3">
            <w:pPr>
              <w:spacing w:after="20"/>
            </w:pPr>
            <w:r>
              <w:rPr>
                <w:rFonts w:ascii="Consolas" w:hAnsi="Consolas" w:eastAsia="Consolas" w:cs="Consolas"/>
                <w:sz w:val="20"/>
                <w:szCs w:val="20"/>
              </w:rPr>
              <w:t>SELECT DeptSummary.Department, DeptSummary.AvgSalary</w:t>
            </w:r>
          </w:p>
          <w:p w14:paraId="35EB1F31">
            <w:pPr>
              <w:spacing w:after="20"/>
            </w:pPr>
            <w:r>
              <w:rPr>
                <w:rFonts w:ascii="Consolas" w:hAnsi="Consolas" w:eastAsia="Consolas" w:cs="Consolas"/>
                <w:sz w:val="20"/>
                <w:szCs w:val="20"/>
              </w:rPr>
              <w:t>FROM (</w:t>
            </w:r>
          </w:p>
          <w:p w14:paraId="1DA92E94">
            <w:pPr>
              <w:spacing w:after="20"/>
            </w:pPr>
            <w:r>
              <w:rPr>
                <w:rFonts w:ascii="Consolas" w:hAnsi="Consolas" w:eastAsia="Consolas" w:cs="Consolas"/>
                <w:sz w:val="20"/>
                <w:szCs w:val="20"/>
              </w:rPr>
              <w:t xml:space="preserve">    SELECT Department, AVG(Salary) AS AvgSalary</w:t>
            </w:r>
          </w:p>
          <w:p w14:paraId="05AC2788">
            <w:pPr>
              <w:spacing w:after="20"/>
            </w:pPr>
            <w:r>
              <w:rPr>
                <w:rFonts w:ascii="Consolas" w:hAnsi="Consolas" w:eastAsia="Consolas" w:cs="Consolas"/>
                <w:sz w:val="20"/>
                <w:szCs w:val="20"/>
              </w:rPr>
              <w:t xml:space="preserve">    FROM Employees</w:t>
            </w:r>
          </w:p>
          <w:p w14:paraId="4D6D2516">
            <w:pPr>
              <w:spacing w:after="20"/>
            </w:pPr>
            <w:r>
              <w:rPr>
                <w:rFonts w:ascii="Consolas" w:hAnsi="Consolas" w:eastAsia="Consolas" w:cs="Consolas"/>
                <w:sz w:val="20"/>
                <w:szCs w:val="20"/>
              </w:rPr>
              <w:t xml:space="preserve">    GROUP BY Department</w:t>
            </w:r>
          </w:p>
          <w:p w14:paraId="5F9F591E">
            <w:pPr>
              <w:spacing w:after="20"/>
            </w:pPr>
            <w:r>
              <w:rPr>
                <w:rFonts w:ascii="Consolas" w:hAnsi="Consolas" w:eastAsia="Consolas" w:cs="Consolas"/>
                <w:sz w:val="20"/>
                <w:szCs w:val="20"/>
              </w:rPr>
              <w:t>) AS DeptSummary</w:t>
            </w:r>
          </w:p>
          <w:p w14:paraId="4D417A3A">
            <w:pPr>
              <w:spacing w:after="20"/>
            </w:pPr>
            <w:r>
              <w:rPr>
                <w:rFonts w:ascii="Consolas" w:hAnsi="Consolas" w:eastAsia="Consolas" w:cs="Consolas"/>
                <w:sz w:val="20"/>
                <w:szCs w:val="20"/>
              </w:rPr>
              <w:t>WHERE DeptSummary.AvgSalary &gt; 55000;</w:t>
            </w:r>
          </w:p>
        </w:tc>
      </w:tr>
      <w:tr w14:paraId="05B24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6B89A927">
            <w:pPr>
              <w:spacing w:after="40"/>
            </w:pPr>
            <w:r>
              <w:rPr>
                <w:b/>
                <w:bCs/>
                <w:sz w:val="20"/>
                <w:szCs w:val="20"/>
              </w:rPr>
              <w:t>OUTPUT</w:t>
            </w:r>
          </w:p>
          <w:p w14:paraId="2CE37405">
            <w:pPr>
              <w:spacing w:after="20"/>
            </w:pPr>
            <w:r>
              <w:rPr>
                <w:rFonts w:ascii="Consolas" w:hAnsi="Consolas" w:eastAsia="Consolas" w:cs="Consolas"/>
                <w:sz w:val="20"/>
                <w:szCs w:val="20"/>
              </w:rPr>
              <w:t>Department   AvgSalary</w:t>
            </w:r>
          </w:p>
          <w:p w14:paraId="5D086F55">
            <w:pPr>
              <w:spacing w:after="20"/>
            </w:pPr>
            <w:r>
              <w:rPr>
                <w:rFonts w:ascii="Consolas" w:hAnsi="Consolas" w:eastAsia="Consolas" w:cs="Consolas"/>
                <w:sz w:val="20"/>
                <w:szCs w:val="20"/>
              </w:rPr>
              <w:t>IT           70000</w:t>
            </w:r>
          </w:p>
          <w:p w14:paraId="4AEE6B90">
            <w:pPr>
              <w:spacing w:after="20"/>
            </w:pPr>
            <w:r>
              <w:rPr>
                <w:rFonts w:ascii="Consolas" w:hAnsi="Consolas" w:eastAsia="Consolas" w:cs="Consolas"/>
                <w:sz w:val="20"/>
                <w:szCs w:val="20"/>
              </w:rPr>
              <w:t>Sales        58000</w:t>
            </w:r>
          </w:p>
        </w:tc>
      </w:tr>
    </w:tbl>
    <w:p w14:paraId="35E98AF7">
      <w:pPr>
        <w:pStyle w:val="2"/>
        <w:spacing w:before="300" w:after="160"/>
      </w:pPr>
      <w:r>
        <w:rPr>
          <w:b/>
          <w:bCs/>
          <w:sz w:val="26"/>
          <w:szCs w:val="26"/>
        </w:rPr>
        <w:t>5  SCALAR SUBQUERY IN SELECT</w:t>
      </w:r>
    </w:p>
    <w:p w14:paraId="2D6D39B7">
      <w:pPr>
        <w:spacing w:after="120"/>
      </w:pPr>
      <w:r>
        <w:rPr>
          <w:b w:val="0"/>
          <w:bCs w:val="0"/>
          <w:i w:val="0"/>
          <w:iCs w:val="0"/>
          <w:sz w:val="22"/>
          <w:szCs w:val="22"/>
        </w:rPr>
        <w:t>A subquery that returns a single value can also sit in the SELECT list itself, adding a computed column that's the same for every row — useful for comparisons like ‘how far is this salary from the company average.’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2AE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4B28FE04">
            <w:pPr>
              <w:spacing w:after="40"/>
            </w:pPr>
            <w:r>
              <w:rPr>
                <w:b/>
                <w:bCs/>
                <w:sz w:val="20"/>
                <w:szCs w:val="20"/>
              </w:rPr>
              <w:t>CODE</w:t>
            </w:r>
          </w:p>
          <w:p w14:paraId="0AA73A67">
            <w:pPr>
              <w:spacing w:after="20"/>
            </w:pPr>
            <w:r>
              <w:rPr>
                <w:rFonts w:ascii="Consolas" w:hAnsi="Consolas" w:eastAsia="Consolas" w:cs="Consolas"/>
                <w:sz w:val="20"/>
                <w:szCs w:val="20"/>
              </w:rPr>
              <w:t>SELECT EmployeeName, Salary,</w:t>
            </w:r>
          </w:p>
          <w:p w14:paraId="5ADC2EB0">
            <w:pPr>
              <w:spacing w:after="20"/>
            </w:pPr>
            <w:r>
              <w:rPr>
                <w:rFonts w:ascii="Consolas" w:hAnsi="Consolas" w:eastAsia="Consolas" w:cs="Consolas"/>
                <w:sz w:val="20"/>
                <w:szCs w:val="20"/>
              </w:rPr>
              <w:t xml:space="preserve">       (SELECT AVG(Salary) FROM Employees) AS CompanyAvg,</w:t>
            </w:r>
          </w:p>
          <w:p w14:paraId="480C51C5">
            <w:pPr>
              <w:spacing w:after="20"/>
            </w:pPr>
            <w:r>
              <w:rPr>
                <w:rFonts w:ascii="Consolas" w:hAnsi="Consolas" w:eastAsia="Consolas" w:cs="Consolas"/>
                <w:sz w:val="20"/>
                <w:szCs w:val="20"/>
              </w:rPr>
              <w:t xml:space="preserve">       Salary - (SELECT AVG(Salary) FROM Employees) AS DiffFromAvg</w:t>
            </w:r>
          </w:p>
          <w:p w14:paraId="5DA83363">
            <w:pPr>
              <w:spacing w:after="20"/>
            </w:pPr>
            <w:r>
              <w:rPr>
                <w:rFonts w:ascii="Consolas" w:hAnsi="Consolas" w:eastAsia="Consolas" w:cs="Consolas"/>
                <w:sz w:val="20"/>
                <w:szCs w:val="20"/>
              </w:rPr>
              <w:t>FROM Employees;</w:t>
            </w:r>
          </w:p>
        </w:tc>
      </w:tr>
      <w:tr w14:paraId="7091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6DFD1DB7">
            <w:pPr>
              <w:spacing w:after="40"/>
            </w:pPr>
            <w:r>
              <w:rPr>
                <w:b/>
                <w:bCs/>
                <w:sz w:val="20"/>
                <w:szCs w:val="20"/>
              </w:rPr>
              <w:t>OUTPUT</w:t>
            </w:r>
          </w:p>
          <w:p w14:paraId="632C1D0B">
            <w:pPr>
              <w:spacing w:after="20"/>
            </w:pPr>
            <w:r>
              <w:rPr>
                <w:rFonts w:ascii="Consolas" w:hAnsi="Consolas" w:eastAsia="Consolas" w:cs="Consolas"/>
                <w:sz w:val="20"/>
                <w:szCs w:val="20"/>
              </w:rPr>
              <w:t>EmployeeName    Salary   CompanyAvg   DiffFromAvg</w:t>
            </w:r>
          </w:p>
          <w:p w14:paraId="3E8C9497">
            <w:pPr>
              <w:spacing w:after="20"/>
            </w:pPr>
            <w:r>
              <w:rPr>
                <w:rFonts w:ascii="Consolas" w:hAnsi="Consolas" w:eastAsia="Consolas" w:cs="Consolas"/>
                <w:sz w:val="20"/>
                <w:szCs w:val="20"/>
              </w:rPr>
              <w:t>Aditi Rao       55000    61000        -6000</w:t>
            </w:r>
          </w:p>
          <w:p w14:paraId="0E4D5409">
            <w:pPr>
              <w:spacing w:after="20"/>
            </w:pPr>
            <w:r>
              <w:rPr>
                <w:rFonts w:ascii="Consolas" w:hAnsi="Consolas" w:eastAsia="Consolas" w:cs="Consolas"/>
                <w:sz w:val="20"/>
                <w:szCs w:val="20"/>
              </w:rPr>
              <w:t>Farhan Sheikh   72000    61000         11000</w:t>
            </w:r>
          </w:p>
          <w:p w14:paraId="5C4DA8B7">
            <w:pPr>
              <w:spacing w:after="20"/>
            </w:pPr>
            <w:r>
              <w:rPr>
                <w:rFonts w:ascii="Consolas" w:hAnsi="Consolas" w:eastAsia="Consolas" w:cs="Consolas"/>
                <w:sz w:val="20"/>
                <w:szCs w:val="20"/>
              </w:rPr>
              <w:t>Neha Gupta      68000    61000         7000</w:t>
            </w:r>
          </w:p>
          <w:p w14:paraId="77F954DC">
            <w:pPr>
              <w:spacing w:after="20"/>
            </w:pPr>
            <w:r>
              <w:rPr>
                <w:rFonts w:ascii="Consolas" w:hAnsi="Consolas" w:eastAsia="Consolas" w:cs="Consolas"/>
                <w:sz w:val="20"/>
                <w:szCs w:val="20"/>
              </w:rPr>
              <w:t>Vikram Singh    61000    61000         0</w:t>
            </w:r>
          </w:p>
          <w:p w14:paraId="530232A4">
            <w:pPr>
              <w:spacing w:after="20"/>
            </w:pPr>
            <w:r>
              <w:rPr>
                <w:rFonts w:ascii="Consolas" w:hAnsi="Consolas" w:eastAsia="Consolas" w:cs="Consolas"/>
                <w:sz w:val="20"/>
                <w:szCs w:val="20"/>
              </w:rPr>
              <w:t>Priya Desai     49000    61000        -12000</w:t>
            </w:r>
          </w:p>
        </w:tc>
      </w:tr>
    </w:tbl>
    <w:p w14:paraId="47446402">
      <w:pPr>
        <w:pStyle w:val="2"/>
        <w:spacing w:before="300" w:after="160"/>
      </w:pPr>
      <w:r>
        <w:rPr>
          <w:b/>
          <w:bCs/>
          <w:sz w:val="26"/>
          <w:szCs w:val="26"/>
        </w:rPr>
        <w:t>6  CORRELATED SUBQUERIES</w:t>
      </w:r>
    </w:p>
    <w:p w14:paraId="5CE83FBE">
      <w:pPr>
        <w:spacing w:after="120"/>
      </w:pPr>
      <w:r>
        <w:rPr>
          <w:b w:val="0"/>
          <w:bCs w:val="0"/>
          <w:i w:val="0"/>
          <w:iCs w:val="0"/>
          <w:sz w:val="22"/>
          <w:szCs w:val="22"/>
        </w:rPr>
        <w:t>A correlated subquery references a column from the outer query, so it can't run once on its own — it re-runs for every row the outer query considers. This is the pattern for ‘highest salary within each department’ rather than in the whole company.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FFD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636F35E7">
            <w:pPr>
              <w:spacing w:after="40"/>
            </w:pPr>
            <w:r>
              <w:rPr>
                <w:b/>
                <w:bCs/>
                <w:sz w:val="20"/>
                <w:szCs w:val="20"/>
              </w:rPr>
              <w:t>CODE</w:t>
            </w:r>
          </w:p>
          <w:p w14:paraId="01BF5859">
            <w:pPr>
              <w:spacing w:after="20"/>
            </w:pPr>
            <w:r>
              <w:rPr>
                <w:rFonts w:ascii="Consolas" w:hAnsi="Consolas" w:eastAsia="Consolas" w:cs="Consolas"/>
                <w:sz w:val="20"/>
                <w:szCs w:val="20"/>
              </w:rPr>
              <w:t>SELECT e1.EmployeeName, e1.Department, e1.Salary</w:t>
            </w:r>
          </w:p>
          <w:p w14:paraId="0CD43301">
            <w:pPr>
              <w:spacing w:after="20"/>
            </w:pPr>
            <w:r>
              <w:rPr>
                <w:rFonts w:ascii="Consolas" w:hAnsi="Consolas" w:eastAsia="Consolas" w:cs="Consolas"/>
                <w:sz w:val="20"/>
                <w:szCs w:val="20"/>
              </w:rPr>
              <w:t>FROM Employees e1</w:t>
            </w:r>
          </w:p>
          <w:p w14:paraId="54091E36">
            <w:pPr>
              <w:spacing w:after="20"/>
            </w:pPr>
            <w:r>
              <w:rPr>
                <w:rFonts w:ascii="Consolas" w:hAnsi="Consolas" w:eastAsia="Consolas" w:cs="Consolas"/>
                <w:sz w:val="20"/>
                <w:szCs w:val="20"/>
              </w:rPr>
              <w:t>WHERE e1.Salary = (</w:t>
            </w:r>
          </w:p>
          <w:p w14:paraId="3D8C8326">
            <w:pPr>
              <w:spacing w:after="20"/>
            </w:pPr>
            <w:r>
              <w:rPr>
                <w:rFonts w:ascii="Consolas" w:hAnsi="Consolas" w:eastAsia="Consolas" w:cs="Consolas"/>
                <w:sz w:val="20"/>
                <w:szCs w:val="20"/>
              </w:rPr>
              <w:t xml:space="preserve">    SELECT MAX(e2.Salary)</w:t>
            </w:r>
          </w:p>
          <w:p w14:paraId="7C04AC75">
            <w:pPr>
              <w:spacing w:after="20"/>
            </w:pPr>
            <w:r>
              <w:rPr>
                <w:rFonts w:ascii="Consolas" w:hAnsi="Consolas" w:eastAsia="Consolas" w:cs="Consolas"/>
                <w:sz w:val="20"/>
                <w:szCs w:val="20"/>
              </w:rPr>
              <w:t xml:space="preserve">    FROM Employees e2</w:t>
            </w:r>
          </w:p>
          <w:p w14:paraId="527D4E7D">
            <w:pPr>
              <w:spacing w:after="20"/>
            </w:pPr>
            <w:r>
              <w:rPr>
                <w:rFonts w:ascii="Consolas" w:hAnsi="Consolas" w:eastAsia="Consolas" w:cs="Consolas"/>
                <w:sz w:val="20"/>
                <w:szCs w:val="20"/>
              </w:rPr>
              <w:t xml:space="preserve">    WHERE e2.Department = e1.Department</w:t>
            </w:r>
          </w:p>
          <w:p w14:paraId="493C6E6B">
            <w:pPr>
              <w:spacing w:after="20"/>
            </w:pPr>
            <w:r>
              <w:rPr>
                <w:rFonts w:ascii="Consolas" w:hAnsi="Consolas" w:eastAsia="Consolas" w:cs="Consolas"/>
                <w:sz w:val="20"/>
                <w:szCs w:val="20"/>
              </w:rPr>
              <w:t>);</w:t>
            </w:r>
          </w:p>
        </w:tc>
      </w:tr>
      <w:tr w14:paraId="0079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25888A0E">
            <w:pPr>
              <w:spacing w:after="40"/>
            </w:pPr>
            <w:r>
              <w:rPr>
                <w:b/>
                <w:bCs/>
                <w:sz w:val="20"/>
                <w:szCs w:val="20"/>
              </w:rPr>
              <w:t>OUTPUT</w:t>
            </w:r>
          </w:p>
          <w:p w14:paraId="310FFD96">
            <w:pPr>
              <w:spacing w:after="20"/>
            </w:pPr>
            <w:r>
              <w:rPr>
                <w:rFonts w:ascii="Consolas" w:hAnsi="Consolas" w:eastAsia="Consolas" w:cs="Consolas"/>
                <w:sz w:val="20"/>
                <w:szCs w:val="20"/>
              </w:rPr>
              <w:t>EmployeeName    Department   Salary</w:t>
            </w:r>
          </w:p>
          <w:p w14:paraId="0D8149D4">
            <w:pPr>
              <w:spacing w:after="20"/>
            </w:pPr>
            <w:r>
              <w:rPr>
                <w:rFonts w:ascii="Consolas" w:hAnsi="Consolas" w:eastAsia="Consolas" w:cs="Consolas"/>
                <w:sz w:val="20"/>
                <w:szCs w:val="20"/>
              </w:rPr>
              <w:t>Farhan Sheikh   IT           72000</w:t>
            </w:r>
          </w:p>
          <w:p w14:paraId="0C48CF96">
            <w:pPr>
              <w:spacing w:after="20"/>
            </w:pPr>
            <w:r>
              <w:rPr>
                <w:rFonts w:ascii="Consolas" w:hAnsi="Consolas" w:eastAsia="Consolas" w:cs="Consolas"/>
                <w:sz w:val="20"/>
                <w:szCs w:val="20"/>
              </w:rPr>
              <w:t>Vikram Singh    Sales        61000</w:t>
            </w:r>
          </w:p>
          <w:p w14:paraId="2A6DF0C8">
            <w:pPr>
              <w:spacing w:after="20"/>
            </w:pPr>
            <w:r>
              <w:rPr>
                <w:rFonts w:ascii="Consolas" w:hAnsi="Consolas" w:eastAsia="Consolas" w:cs="Consolas"/>
                <w:sz w:val="20"/>
                <w:szCs w:val="20"/>
              </w:rPr>
              <w:t>Priya Desai     HR           49000</w:t>
            </w:r>
          </w:p>
        </w:tc>
      </w:tr>
      <w:tr w14:paraId="510B5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FF6DA"/>
          </w:tcPr>
          <w:p w14:paraId="1DCBC7E0">
            <w:pPr>
              <w:spacing w:after="0"/>
            </w:pPr>
            <w:r>
              <w:rPr>
                <w:i/>
                <w:iCs/>
                <w:sz w:val="22"/>
                <w:szCs w:val="22"/>
              </w:rPr>
              <w:t>⚠ Correlated subqueries are powerful but re-evaluate once per outer row, so they can get slow on large tables — a window function like MAX(Salary) OVER (PARTITION BY Department) often does the same job faster.</w:t>
            </w:r>
          </w:p>
        </w:tc>
      </w:tr>
    </w:tbl>
    <w:p w14:paraId="05964F7E">
      <w:pPr>
        <w:pStyle w:val="2"/>
        <w:spacing w:before="300" w:after="160"/>
      </w:pPr>
      <w:r>
        <w:rPr>
          <w:b/>
          <w:bCs/>
          <w:sz w:val="26"/>
          <w:szCs w:val="26"/>
        </w:rPr>
        <w:t>7  EXISTS VS IN</w:t>
      </w:r>
    </w:p>
    <w:p w14:paraId="4EBB66D8">
      <w:pPr>
        <w:spacing w:after="120"/>
      </w:pPr>
      <w:r>
        <w:rPr>
          <w:b w:val="0"/>
          <w:bCs w:val="0"/>
          <w:i w:val="0"/>
          <w:iCs w:val="0"/>
          <w:sz w:val="22"/>
          <w:szCs w:val="22"/>
        </w:rPr>
        <w:t>EXISTS checks only whether the subquery returns any rows at all — it doesn't care about the actual values, just presence or absence. It's usually the safer choice over IN when NULLs might sneak into the subquery's result, since IN can behave unexpectedly against a list containing NULL.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A19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419E2034">
            <w:pPr>
              <w:spacing w:after="40"/>
            </w:pPr>
            <w:r>
              <w:rPr>
                <w:b/>
                <w:bCs/>
                <w:sz w:val="20"/>
                <w:szCs w:val="20"/>
              </w:rPr>
              <w:t>CODE</w:t>
            </w:r>
          </w:p>
          <w:p w14:paraId="50371925">
            <w:pPr>
              <w:spacing w:after="20"/>
            </w:pPr>
            <w:r>
              <w:rPr>
                <w:rFonts w:ascii="Consolas" w:hAnsi="Consolas" w:eastAsia="Consolas" w:cs="Consolas"/>
                <w:sz w:val="20"/>
                <w:szCs w:val="20"/>
              </w:rPr>
              <w:t>SELECT EmployeeName, Department</w:t>
            </w:r>
          </w:p>
          <w:p w14:paraId="1D8BFFAA">
            <w:pPr>
              <w:spacing w:after="20"/>
            </w:pPr>
            <w:r>
              <w:rPr>
                <w:rFonts w:ascii="Consolas" w:hAnsi="Consolas" w:eastAsia="Consolas" w:cs="Consolas"/>
                <w:sz w:val="20"/>
                <w:szCs w:val="20"/>
              </w:rPr>
              <w:t>FROM Employees e</w:t>
            </w:r>
          </w:p>
          <w:p w14:paraId="7DD626B3">
            <w:pPr>
              <w:spacing w:after="20"/>
            </w:pPr>
            <w:r>
              <w:rPr>
                <w:rFonts w:ascii="Consolas" w:hAnsi="Consolas" w:eastAsia="Consolas" w:cs="Consolas"/>
                <w:sz w:val="20"/>
                <w:szCs w:val="20"/>
              </w:rPr>
              <w:t>WHERE EXISTS (</w:t>
            </w:r>
          </w:p>
          <w:p w14:paraId="5B5671CC">
            <w:pPr>
              <w:spacing w:after="20"/>
            </w:pPr>
            <w:r>
              <w:rPr>
                <w:rFonts w:ascii="Consolas" w:hAnsi="Consolas" w:eastAsia="Consolas" w:cs="Consolas"/>
                <w:sz w:val="20"/>
                <w:szCs w:val="20"/>
              </w:rPr>
              <w:t xml:space="preserve">    SELECT 1</w:t>
            </w:r>
          </w:p>
          <w:p w14:paraId="233A5A20">
            <w:pPr>
              <w:spacing w:after="20"/>
            </w:pPr>
            <w:r>
              <w:rPr>
                <w:rFonts w:ascii="Consolas" w:hAnsi="Consolas" w:eastAsia="Consolas" w:cs="Consolas"/>
                <w:sz w:val="20"/>
                <w:szCs w:val="20"/>
              </w:rPr>
              <w:t xml:space="preserve">    FROM Employees e2</w:t>
            </w:r>
          </w:p>
          <w:p w14:paraId="60643F0E">
            <w:pPr>
              <w:spacing w:after="20"/>
            </w:pPr>
            <w:r>
              <w:rPr>
                <w:rFonts w:ascii="Consolas" w:hAnsi="Consolas" w:eastAsia="Consolas" w:cs="Consolas"/>
                <w:sz w:val="20"/>
                <w:szCs w:val="20"/>
              </w:rPr>
              <w:t xml:space="preserve">    WHERE e2.Department = e.Department</w:t>
            </w:r>
          </w:p>
          <w:p w14:paraId="30177DB8">
            <w:pPr>
              <w:spacing w:after="20"/>
            </w:pPr>
            <w:r>
              <w:rPr>
                <w:rFonts w:ascii="Consolas" w:hAnsi="Consolas" w:eastAsia="Consolas" w:cs="Consolas"/>
                <w:sz w:val="20"/>
                <w:szCs w:val="20"/>
              </w:rPr>
              <w:t xml:space="preserve">    AND e2.Salary &gt; 65000</w:t>
            </w:r>
          </w:p>
          <w:p w14:paraId="18269BA4">
            <w:pPr>
              <w:spacing w:after="20"/>
            </w:pPr>
            <w:r>
              <w:rPr>
                <w:rFonts w:ascii="Consolas" w:hAnsi="Consolas" w:eastAsia="Consolas" w:cs="Consolas"/>
                <w:sz w:val="20"/>
                <w:szCs w:val="20"/>
              </w:rPr>
              <w:t>);</w:t>
            </w:r>
          </w:p>
        </w:tc>
      </w:tr>
      <w:tr w14:paraId="2923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367D15C0">
            <w:pPr>
              <w:spacing w:after="40"/>
            </w:pPr>
            <w:r>
              <w:rPr>
                <w:b/>
                <w:bCs/>
                <w:sz w:val="20"/>
                <w:szCs w:val="20"/>
              </w:rPr>
              <w:t>OUTPUT</w:t>
            </w:r>
          </w:p>
          <w:p w14:paraId="78DDA056">
            <w:pPr>
              <w:spacing w:after="20"/>
            </w:pPr>
            <w:r>
              <w:rPr>
                <w:rFonts w:ascii="Consolas" w:hAnsi="Consolas" w:eastAsia="Consolas" w:cs="Consolas"/>
                <w:sz w:val="20"/>
                <w:szCs w:val="20"/>
              </w:rPr>
              <w:t>EmployeeName    Department</w:t>
            </w:r>
          </w:p>
          <w:p w14:paraId="46830A91">
            <w:pPr>
              <w:spacing w:after="20"/>
            </w:pPr>
            <w:r>
              <w:rPr>
                <w:rFonts w:ascii="Consolas" w:hAnsi="Consolas" w:eastAsia="Consolas" w:cs="Consolas"/>
                <w:sz w:val="20"/>
                <w:szCs w:val="20"/>
              </w:rPr>
              <w:t>Farhan Sheikh   IT</w:t>
            </w:r>
          </w:p>
          <w:p w14:paraId="1794BF37">
            <w:pPr>
              <w:spacing w:after="20"/>
            </w:pPr>
            <w:r>
              <w:rPr>
                <w:rFonts w:ascii="Consolas" w:hAnsi="Consolas" w:eastAsia="Consolas" w:cs="Consolas"/>
                <w:sz w:val="20"/>
                <w:szCs w:val="20"/>
              </w:rPr>
              <w:t>Neha Gupta      IT</w:t>
            </w:r>
          </w:p>
          <w:p w14:paraId="6A7BFFB6">
            <w:pPr>
              <w:spacing w:after="20"/>
            </w:pPr>
            <w:r>
              <w:rPr>
                <w:rFonts w:ascii="Consolas" w:hAnsi="Consolas" w:eastAsia="Consolas" w:cs="Consolas"/>
                <w:sz w:val="20"/>
                <w:szCs w:val="20"/>
              </w:rPr>
              <w:t>-- Both IT employees qualify because IT has someone over 65000; Sales and HR don't</w:t>
            </w:r>
          </w:p>
        </w:tc>
      </w:tr>
    </w:tbl>
    <w:p w14:paraId="49D9D705">
      <w:pPr>
        <w:pStyle w:val="2"/>
        <w:spacing w:before="300" w:after="160"/>
      </w:pPr>
      <w:r>
        <w:rPr>
          <w:b/>
          <w:bCs/>
          <w:sz w:val="26"/>
          <w:szCs w:val="26"/>
        </w:rPr>
        <w:t>8  HIGHEST SALARY — PRACTICE PROJECT</w:t>
      </w:r>
    </w:p>
    <w:p w14:paraId="371857F2">
      <w:pPr>
        <w:spacing w:after="120"/>
      </w:pPr>
      <w:r>
        <w:rPr>
          <w:b w:val="0"/>
          <w:bCs w:val="0"/>
          <w:i w:val="0"/>
          <w:iCs w:val="0"/>
          <w:sz w:val="22"/>
          <w:szCs w:val="22"/>
        </w:rPr>
        <w:t>This mirrors today's task. Try writing each query yourself before checking the answer.</w:t>
      </w:r>
    </w:p>
    <w:p w14:paraId="1E05A317">
      <w:pPr>
        <w:pStyle w:val="16"/>
        <w:numPr>
          <w:ilvl w:val="0"/>
          <w:numId w:val="1"/>
        </w:numPr>
        <w:spacing w:after="80"/>
      </w:pPr>
      <w:r>
        <w:rPr>
          <w:b w:val="0"/>
          <w:bCs w:val="0"/>
          <w:sz w:val="22"/>
          <w:szCs w:val="22"/>
        </w:rPr>
        <w:t>Q1: Find the employee(s) with the single highest salary company-wide</w:t>
      </w:r>
    </w:p>
    <w:p w14:paraId="7E82CC54">
      <w:pPr>
        <w:pStyle w:val="16"/>
        <w:numPr>
          <w:ilvl w:val="0"/>
          <w:numId w:val="1"/>
        </w:numPr>
        <w:spacing w:after="80"/>
      </w:pPr>
      <w:r>
        <w:rPr>
          <w:b w:val="0"/>
          <w:bCs w:val="0"/>
          <w:sz w:val="22"/>
          <w:szCs w:val="22"/>
        </w:rPr>
        <w:t>Q2: Find the highest-paid employee within each department</w:t>
      </w:r>
    </w:p>
    <w:p w14:paraId="2831EA28">
      <w:pPr>
        <w:pStyle w:val="16"/>
        <w:numPr>
          <w:ilvl w:val="0"/>
          <w:numId w:val="1"/>
        </w:numPr>
        <w:spacing w:after="80"/>
      </w:pPr>
      <w:r>
        <w:rPr>
          <w:b w:val="0"/>
          <w:bCs w:val="0"/>
          <w:sz w:val="22"/>
          <w:szCs w:val="22"/>
        </w:rPr>
        <w:t>Q3: List employees earning more than their department's average salary</w:t>
      </w:r>
    </w:p>
    <w:p w14:paraId="06845E24">
      <w:pPr>
        <w:pStyle w:val="16"/>
        <w:numPr>
          <w:ilvl w:val="0"/>
          <w:numId w:val="1"/>
        </w:numPr>
        <w:spacing w:after="80"/>
      </w:pPr>
      <w:r>
        <w:rPr>
          <w:b w:val="0"/>
          <w:bCs w:val="0"/>
          <w:sz w:val="22"/>
          <w:szCs w:val="22"/>
        </w:rPr>
        <w:t>Q4: List departments whose average salary beats the company-wide average</w:t>
      </w:r>
    </w:p>
    <w:p w14:paraId="5D32F536">
      <w:pPr>
        <w:pStyle w:val="16"/>
        <w:numPr>
          <w:ilvl w:val="0"/>
          <w:numId w:val="1"/>
        </w:numPr>
        <w:spacing w:after="80"/>
      </w:pPr>
      <w:r>
        <w:rPr>
          <w:b w:val="0"/>
          <w:bCs w:val="0"/>
          <w:sz w:val="22"/>
          <w:szCs w:val="22"/>
        </w:rPr>
        <w:t>Q5: Build the final report — every employee, their salary, and how far above or below the company average they sit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4035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2F2F2"/>
          </w:tcPr>
          <w:p w14:paraId="691D07FC">
            <w:pPr>
              <w:spacing w:after="40"/>
            </w:pPr>
            <w:r>
              <w:rPr>
                <w:b/>
                <w:bCs/>
                <w:sz w:val="20"/>
                <w:szCs w:val="20"/>
              </w:rPr>
              <w:t>CODE</w:t>
            </w:r>
          </w:p>
          <w:p w14:paraId="38626EDC">
            <w:pPr>
              <w:spacing w:after="20"/>
            </w:pPr>
            <w:r>
              <w:rPr>
                <w:rFonts w:ascii="Consolas" w:hAnsi="Consolas" w:eastAsia="Consolas" w:cs="Consolas"/>
                <w:sz w:val="20"/>
                <w:szCs w:val="20"/>
              </w:rPr>
              <w:t>-- Q1</w:t>
            </w:r>
          </w:p>
          <w:p w14:paraId="056F6167">
            <w:pPr>
              <w:spacing w:after="20"/>
            </w:pPr>
            <w:r>
              <w:rPr>
                <w:rFonts w:ascii="Consolas" w:hAnsi="Consolas" w:eastAsia="Consolas" w:cs="Consolas"/>
                <w:sz w:val="20"/>
                <w:szCs w:val="20"/>
              </w:rPr>
              <w:t>SELECT EmployeeName, Salary FROM Employees</w:t>
            </w:r>
          </w:p>
          <w:p w14:paraId="055456E6">
            <w:pPr>
              <w:spacing w:after="20"/>
            </w:pPr>
            <w:r>
              <w:rPr>
                <w:rFonts w:ascii="Consolas" w:hAnsi="Consolas" w:eastAsia="Consolas" w:cs="Consolas"/>
                <w:sz w:val="20"/>
                <w:szCs w:val="20"/>
              </w:rPr>
              <w:t>WHERE Salary = (SELECT MAX(Salary) FROM Employees);</w:t>
            </w:r>
          </w:p>
          <w:p w14:paraId="076ABF5D">
            <w:pPr>
              <w:spacing w:after="20"/>
            </w:pPr>
          </w:p>
          <w:p w14:paraId="76ACF700">
            <w:pPr>
              <w:spacing w:after="20"/>
            </w:pPr>
            <w:r>
              <w:rPr>
                <w:rFonts w:ascii="Consolas" w:hAnsi="Consolas" w:eastAsia="Consolas" w:cs="Consolas"/>
                <w:sz w:val="20"/>
                <w:szCs w:val="20"/>
              </w:rPr>
              <w:t>-- Q2</w:t>
            </w:r>
          </w:p>
          <w:p w14:paraId="5DF8086B">
            <w:pPr>
              <w:spacing w:after="20"/>
            </w:pPr>
            <w:r>
              <w:rPr>
                <w:rFonts w:ascii="Consolas" w:hAnsi="Consolas" w:eastAsia="Consolas" w:cs="Consolas"/>
                <w:sz w:val="20"/>
                <w:szCs w:val="20"/>
              </w:rPr>
              <w:t>SELECT e1.EmployeeName, e1.Department, e1.Salary</w:t>
            </w:r>
          </w:p>
          <w:p w14:paraId="094883DD">
            <w:pPr>
              <w:spacing w:after="20"/>
            </w:pPr>
            <w:r>
              <w:rPr>
                <w:rFonts w:ascii="Consolas" w:hAnsi="Consolas" w:eastAsia="Consolas" w:cs="Consolas"/>
                <w:sz w:val="20"/>
                <w:szCs w:val="20"/>
              </w:rPr>
              <w:t>FROM Employees e1</w:t>
            </w:r>
          </w:p>
          <w:p w14:paraId="0693E74F">
            <w:pPr>
              <w:spacing w:after="20"/>
            </w:pPr>
            <w:r>
              <w:rPr>
                <w:rFonts w:ascii="Consolas" w:hAnsi="Consolas" w:eastAsia="Consolas" w:cs="Consolas"/>
                <w:sz w:val="20"/>
                <w:szCs w:val="20"/>
              </w:rPr>
              <w:t>WHERE e1.Salary = (</w:t>
            </w:r>
          </w:p>
          <w:p w14:paraId="498D5BE4">
            <w:pPr>
              <w:spacing w:after="20"/>
            </w:pPr>
            <w:r>
              <w:rPr>
                <w:rFonts w:ascii="Consolas" w:hAnsi="Consolas" w:eastAsia="Consolas" w:cs="Consolas"/>
                <w:sz w:val="20"/>
                <w:szCs w:val="20"/>
              </w:rPr>
              <w:t xml:space="preserve">    SELECT MAX(e2.Salary) FROM Employees e2</w:t>
            </w:r>
          </w:p>
          <w:p w14:paraId="3EA6503A">
            <w:pPr>
              <w:spacing w:after="20"/>
            </w:pPr>
            <w:r>
              <w:rPr>
                <w:rFonts w:ascii="Consolas" w:hAnsi="Consolas" w:eastAsia="Consolas" w:cs="Consolas"/>
                <w:sz w:val="20"/>
                <w:szCs w:val="20"/>
              </w:rPr>
              <w:t xml:space="preserve">    WHERE e2.Department = e1.Department);</w:t>
            </w:r>
          </w:p>
          <w:p w14:paraId="49C04EC3">
            <w:pPr>
              <w:spacing w:after="20"/>
            </w:pPr>
          </w:p>
          <w:p w14:paraId="5604D9E9">
            <w:pPr>
              <w:spacing w:after="20"/>
            </w:pPr>
            <w:r>
              <w:rPr>
                <w:rFonts w:ascii="Consolas" w:hAnsi="Consolas" w:eastAsia="Consolas" w:cs="Consolas"/>
                <w:sz w:val="20"/>
                <w:szCs w:val="20"/>
              </w:rPr>
              <w:t>-- Q3</w:t>
            </w:r>
          </w:p>
          <w:p w14:paraId="3125A4B2">
            <w:pPr>
              <w:spacing w:after="20"/>
            </w:pPr>
            <w:r>
              <w:rPr>
                <w:rFonts w:ascii="Consolas" w:hAnsi="Consolas" w:eastAsia="Consolas" w:cs="Consolas"/>
                <w:sz w:val="20"/>
                <w:szCs w:val="20"/>
              </w:rPr>
              <w:t>SELECT e1.EmployeeName, e1.Department, e1.Salary</w:t>
            </w:r>
          </w:p>
          <w:p w14:paraId="40005241">
            <w:pPr>
              <w:spacing w:after="20"/>
            </w:pPr>
            <w:r>
              <w:rPr>
                <w:rFonts w:ascii="Consolas" w:hAnsi="Consolas" w:eastAsia="Consolas" w:cs="Consolas"/>
                <w:sz w:val="20"/>
                <w:szCs w:val="20"/>
              </w:rPr>
              <w:t>FROM Employees e1</w:t>
            </w:r>
          </w:p>
          <w:p w14:paraId="01EFA523">
            <w:pPr>
              <w:spacing w:after="20"/>
            </w:pPr>
            <w:r>
              <w:rPr>
                <w:rFonts w:ascii="Consolas" w:hAnsi="Consolas" w:eastAsia="Consolas" w:cs="Consolas"/>
                <w:sz w:val="20"/>
                <w:szCs w:val="20"/>
              </w:rPr>
              <w:t>WHERE e1.Salary &gt; (</w:t>
            </w:r>
          </w:p>
          <w:p w14:paraId="05C32125">
            <w:pPr>
              <w:spacing w:after="20"/>
            </w:pPr>
            <w:r>
              <w:rPr>
                <w:rFonts w:ascii="Consolas" w:hAnsi="Consolas" w:eastAsia="Consolas" w:cs="Consolas"/>
                <w:sz w:val="20"/>
                <w:szCs w:val="20"/>
              </w:rPr>
              <w:t xml:space="preserve">    SELECT AVG(e2.Salary) FROM Employees e2</w:t>
            </w:r>
          </w:p>
          <w:p w14:paraId="7F66D08C">
            <w:pPr>
              <w:spacing w:after="20"/>
            </w:pPr>
            <w:r>
              <w:rPr>
                <w:rFonts w:ascii="Consolas" w:hAnsi="Consolas" w:eastAsia="Consolas" w:cs="Consolas"/>
                <w:sz w:val="20"/>
                <w:szCs w:val="20"/>
              </w:rPr>
              <w:t xml:space="preserve">    WHERE e2.Department = e1.Department);</w:t>
            </w:r>
          </w:p>
          <w:p w14:paraId="0057D06B">
            <w:pPr>
              <w:spacing w:after="20"/>
            </w:pPr>
          </w:p>
          <w:p w14:paraId="7D9EDCC7">
            <w:pPr>
              <w:spacing w:after="20"/>
            </w:pPr>
            <w:r>
              <w:rPr>
                <w:rFonts w:ascii="Consolas" w:hAnsi="Consolas" w:eastAsia="Consolas" w:cs="Consolas"/>
                <w:sz w:val="20"/>
                <w:szCs w:val="20"/>
              </w:rPr>
              <w:t>-- Q4</w:t>
            </w:r>
          </w:p>
          <w:p w14:paraId="7F16FD8E">
            <w:pPr>
              <w:spacing w:after="20"/>
            </w:pPr>
            <w:r>
              <w:rPr>
                <w:rFonts w:ascii="Consolas" w:hAnsi="Consolas" w:eastAsia="Consolas" w:cs="Consolas"/>
                <w:sz w:val="20"/>
                <w:szCs w:val="20"/>
              </w:rPr>
              <w:t>SELECT Department, AVG(Salary) AS AvgSalary</w:t>
            </w:r>
          </w:p>
          <w:p w14:paraId="4B4F1C51">
            <w:pPr>
              <w:spacing w:after="20"/>
            </w:pPr>
            <w:r>
              <w:rPr>
                <w:rFonts w:ascii="Consolas" w:hAnsi="Consolas" w:eastAsia="Consolas" w:cs="Consolas"/>
                <w:sz w:val="20"/>
                <w:szCs w:val="20"/>
              </w:rPr>
              <w:t>FROM Employees</w:t>
            </w:r>
          </w:p>
          <w:p w14:paraId="7D859D05">
            <w:pPr>
              <w:spacing w:after="20"/>
            </w:pPr>
            <w:r>
              <w:rPr>
                <w:rFonts w:ascii="Consolas" w:hAnsi="Consolas" w:eastAsia="Consolas" w:cs="Consolas"/>
                <w:sz w:val="20"/>
                <w:szCs w:val="20"/>
              </w:rPr>
              <w:t>GROUP BY Department</w:t>
            </w:r>
          </w:p>
          <w:p w14:paraId="764F506D">
            <w:pPr>
              <w:spacing w:after="20"/>
            </w:pPr>
            <w:r>
              <w:rPr>
                <w:rFonts w:ascii="Consolas" w:hAnsi="Consolas" w:eastAsia="Consolas" w:cs="Consolas"/>
                <w:sz w:val="20"/>
                <w:szCs w:val="20"/>
              </w:rPr>
              <w:t>HAVING AVG(Salary) &gt; (SELECT AVG(Salary) FROM Employees);</w:t>
            </w:r>
          </w:p>
          <w:p w14:paraId="5C218361">
            <w:pPr>
              <w:spacing w:after="20"/>
            </w:pPr>
          </w:p>
          <w:p w14:paraId="29DE24EF">
            <w:pPr>
              <w:spacing w:after="20"/>
            </w:pPr>
            <w:r>
              <w:rPr>
                <w:rFonts w:ascii="Consolas" w:hAnsi="Consolas" w:eastAsia="Consolas" w:cs="Consolas"/>
                <w:sz w:val="20"/>
                <w:szCs w:val="20"/>
              </w:rPr>
              <w:t>-- Q5 (Today's Task, Highest Salary Report)</w:t>
            </w:r>
          </w:p>
          <w:p w14:paraId="6191E00A">
            <w:pPr>
              <w:spacing w:after="20"/>
            </w:pPr>
            <w:r>
              <w:rPr>
                <w:rFonts w:ascii="Consolas" w:hAnsi="Consolas" w:eastAsia="Consolas" w:cs="Consolas"/>
                <w:sz w:val="20"/>
                <w:szCs w:val="20"/>
              </w:rPr>
              <w:t>SELECT EmployeeName, Department, Salary,</w:t>
            </w:r>
          </w:p>
          <w:p w14:paraId="6CF23354">
            <w:pPr>
              <w:spacing w:after="20"/>
            </w:pPr>
            <w:r>
              <w:rPr>
                <w:rFonts w:ascii="Consolas" w:hAnsi="Consolas" w:eastAsia="Consolas" w:cs="Consolas"/>
                <w:sz w:val="20"/>
                <w:szCs w:val="20"/>
              </w:rPr>
              <w:t xml:space="preserve">       Salary - (SELECT AVG(Salary) FROM Employees) AS DiffFromCompanyAvg</w:t>
            </w:r>
          </w:p>
          <w:p w14:paraId="07DAAFD7">
            <w:pPr>
              <w:spacing w:after="20"/>
            </w:pPr>
            <w:r>
              <w:rPr>
                <w:rFonts w:ascii="Consolas" w:hAnsi="Consolas" w:eastAsia="Consolas" w:cs="Consolas"/>
                <w:sz w:val="20"/>
                <w:szCs w:val="20"/>
              </w:rPr>
              <w:t>FROM Employees</w:t>
            </w:r>
          </w:p>
          <w:p w14:paraId="1C4090C0">
            <w:pPr>
              <w:spacing w:after="20"/>
            </w:pPr>
            <w:r>
              <w:rPr>
                <w:rFonts w:ascii="Consolas" w:hAnsi="Consolas" w:eastAsia="Consolas" w:cs="Consolas"/>
                <w:sz w:val="20"/>
                <w:szCs w:val="20"/>
              </w:rPr>
              <w:t>ORDER BY Salary DESC;</w:t>
            </w:r>
          </w:p>
        </w:tc>
      </w:tr>
      <w:tr w14:paraId="1C61A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7F7F7"/>
          </w:tcPr>
          <w:p w14:paraId="460D6561">
            <w:pPr>
              <w:spacing w:after="40"/>
            </w:pPr>
            <w:r>
              <w:rPr>
                <w:b/>
                <w:bCs/>
                <w:sz w:val="20"/>
                <w:szCs w:val="20"/>
              </w:rPr>
              <w:t>OUTPUT</w:t>
            </w:r>
          </w:p>
          <w:p w14:paraId="1523A6DB">
            <w:pPr>
              <w:spacing w:after="20"/>
            </w:pPr>
            <w:r>
              <w:rPr>
                <w:rFonts w:ascii="Consolas" w:hAnsi="Consolas" w:eastAsia="Consolas" w:cs="Consolas"/>
                <w:sz w:val="20"/>
                <w:szCs w:val="20"/>
              </w:rPr>
              <w:t>-- Q5 output: Highest Salary Report</w:t>
            </w:r>
          </w:p>
          <w:p w14:paraId="68673422">
            <w:pPr>
              <w:spacing w:after="20"/>
            </w:pPr>
            <w:r>
              <w:rPr>
                <w:rFonts w:ascii="Consolas" w:hAnsi="Consolas" w:eastAsia="Consolas" w:cs="Consolas"/>
                <w:sz w:val="20"/>
                <w:szCs w:val="20"/>
              </w:rPr>
              <w:t>EmployeeName    Department   Salary   DiffFromCompanyAvg</w:t>
            </w:r>
          </w:p>
          <w:p w14:paraId="4181C2A2">
            <w:pPr>
              <w:spacing w:after="20"/>
            </w:pPr>
            <w:r>
              <w:rPr>
                <w:rFonts w:ascii="Consolas" w:hAnsi="Consolas" w:eastAsia="Consolas" w:cs="Consolas"/>
                <w:sz w:val="20"/>
                <w:szCs w:val="20"/>
              </w:rPr>
              <w:t>Farhan Sheikh   IT           72000     11000</w:t>
            </w:r>
          </w:p>
          <w:p w14:paraId="1214909F">
            <w:pPr>
              <w:spacing w:after="20"/>
            </w:pPr>
            <w:r>
              <w:rPr>
                <w:rFonts w:ascii="Consolas" w:hAnsi="Consolas" w:eastAsia="Consolas" w:cs="Consolas"/>
                <w:sz w:val="20"/>
                <w:szCs w:val="20"/>
              </w:rPr>
              <w:t>Neha Gupta      IT           68000     7000</w:t>
            </w:r>
          </w:p>
          <w:p w14:paraId="58AA9C18">
            <w:pPr>
              <w:spacing w:after="20"/>
            </w:pPr>
            <w:r>
              <w:rPr>
                <w:rFonts w:ascii="Consolas" w:hAnsi="Consolas" w:eastAsia="Consolas" w:cs="Consolas"/>
                <w:sz w:val="20"/>
                <w:szCs w:val="20"/>
              </w:rPr>
              <w:t>Vikram Singh    Sales        61000     0</w:t>
            </w:r>
          </w:p>
          <w:p w14:paraId="7478F319">
            <w:pPr>
              <w:spacing w:after="20"/>
            </w:pPr>
            <w:r>
              <w:rPr>
                <w:rFonts w:ascii="Consolas" w:hAnsi="Consolas" w:eastAsia="Consolas" w:cs="Consolas"/>
                <w:sz w:val="20"/>
                <w:szCs w:val="20"/>
              </w:rPr>
              <w:t>Aditi Rao       Sales        55000    -6000</w:t>
            </w:r>
          </w:p>
          <w:p w14:paraId="516A6C20">
            <w:pPr>
              <w:spacing w:after="20"/>
            </w:pPr>
            <w:r>
              <w:rPr>
                <w:rFonts w:ascii="Consolas" w:hAnsi="Consolas" w:eastAsia="Consolas" w:cs="Consolas"/>
                <w:sz w:val="20"/>
                <w:szCs w:val="20"/>
              </w:rPr>
              <w:t>Priya Desai     HR           49000    -12000</w:t>
            </w:r>
          </w:p>
        </w:tc>
      </w:tr>
      <w:tr w14:paraId="00E2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FF6DA"/>
          </w:tcPr>
          <w:p w14:paraId="20FB280D">
            <w:pPr>
              <w:spacing w:after="0"/>
            </w:pPr>
            <w:r>
              <w:rPr>
                <w:i/>
                <w:iCs/>
                <w:sz w:val="22"/>
                <w:szCs w:val="22"/>
              </w:rPr>
              <w:t>⚠ Read a subquery by asking ‘does the outer query need one value, a list, or a whole table from this?’ — that answers whether it belongs after =, after IN, after FROM, or inside SELECT.</w:t>
            </w:r>
          </w:p>
        </w:tc>
      </w:tr>
    </w:tbl>
    <w:p w14:paraId="4A7234A8">
      <w:pPr>
        <w:pStyle w:val="2"/>
        <w:spacing w:before="300" w:after="160"/>
      </w:pPr>
      <w:r>
        <w:rPr>
          <w:b/>
          <w:bCs/>
          <w:sz w:val="26"/>
          <w:szCs w:val="26"/>
        </w:rPr>
        <w:t>9  COMMON MISTAKES TO AVOID</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200"/>
      </w:tblGrid>
      <w:tr w14:paraId="2728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shd w:val="clear" w:color="auto" w:fill="D9E8FB"/>
          </w:tcPr>
          <w:p w14:paraId="1755DFE2">
            <w:pPr>
              <w:spacing w:after="0"/>
            </w:pPr>
            <w:r>
              <w:rPr>
                <w:b/>
                <w:bCs/>
                <w:i w:val="0"/>
                <w:iCs w:val="0"/>
                <w:sz w:val="20"/>
                <w:szCs w:val="20"/>
              </w:rPr>
              <w:t>Mistake</w:t>
            </w:r>
          </w:p>
        </w:tc>
        <w:tc>
          <w:tcPr>
            <w:tcW w:w="3200" w:type="dxa"/>
            <w:tcBorders>
              <w:top w:val="single" w:color="BFBFBF" w:sz="2" w:space="0"/>
              <w:left w:val="single" w:color="BFBFBF" w:sz="2" w:space="0"/>
              <w:bottom w:val="single" w:color="BFBFBF" w:sz="2" w:space="0"/>
              <w:right w:val="single" w:color="BFBFBF" w:sz="2" w:space="0"/>
            </w:tcBorders>
            <w:shd w:val="clear" w:color="auto" w:fill="D9E8FB"/>
          </w:tcPr>
          <w:p w14:paraId="7AA22CB8">
            <w:pPr>
              <w:spacing w:after="0"/>
            </w:pPr>
            <w:r>
              <w:rPr>
                <w:b/>
                <w:bCs/>
                <w:i w:val="0"/>
                <w:iCs w:val="0"/>
                <w:sz w:val="20"/>
                <w:szCs w:val="20"/>
              </w:rPr>
              <w:t>Wrong</w:t>
            </w:r>
          </w:p>
        </w:tc>
        <w:tc>
          <w:tcPr>
            <w:tcW w:w="3200" w:type="dxa"/>
            <w:tcBorders>
              <w:top w:val="single" w:color="BFBFBF" w:sz="2" w:space="0"/>
              <w:left w:val="single" w:color="BFBFBF" w:sz="2" w:space="0"/>
              <w:bottom w:val="single" w:color="BFBFBF" w:sz="2" w:space="0"/>
              <w:right w:val="single" w:color="BFBFBF" w:sz="2" w:space="0"/>
            </w:tcBorders>
            <w:shd w:val="clear" w:color="auto" w:fill="D9E8FB"/>
          </w:tcPr>
          <w:p w14:paraId="4CDC38E2">
            <w:pPr>
              <w:spacing w:after="0"/>
            </w:pPr>
            <w:r>
              <w:rPr>
                <w:b/>
                <w:bCs/>
                <w:i w:val="0"/>
                <w:iCs w:val="0"/>
                <w:sz w:val="20"/>
                <w:szCs w:val="20"/>
              </w:rPr>
              <w:t>Correct</w:t>
            </w:r>
          </w:p>
        </w:tc>
      </w:tr>
      <w:tr w14:paraId="1E78D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07C978DF">
            <w:pPr>
              <w:spacing w:after="0"/>
            </w:pPr>
            <w:r>
              <w:rPr>
                <w:b w:val="0"/>
                <w:bCs w:val="0"/>
                <w:i w:val="0"/>
                <w:iCs w:val="0"/>
                <w:sz w:val="20"/>
                <w:szCs w:val="20"/>
              </w:rPr>
              <w:t>Using = with a subquery that can return multiple rows</w:t>
            </w:r>
          </w:p>
        </w:tc>
        <w:tc>
          <w:tcPr>
            <w:tcW w:w="3200" w:type="dxa"/>
            <w:tcBorders>
              <w:top w:val="single" w:color="BFBFBF" w:sz="2" w:space="0"/>
              <w:left w:val="single" w:color="BFBFBF" w:sz="2" w:space="0"/>
              <w:bottom w:val="single" w:color="BFBFBF" w:sz="2" w:space="0"/>
              <w:right w:val="single" w:color="BFBFBF" w:sz="2" w:space="0"/>
            </w:tcBorders>
          </w:tcPr>
          <w:p w14:paraId="3D4B344E">
            <w:pPr>
              <w:spacing w:after="0"/>
            </w:pPr>
            <w:r>
              <w:rPr>
                <w:b w:val="0"/>
                <w:bCs w:val="0"/>
                <w:i w:val="0"/>
                <w:iCs w:val="0"/>
                <w:sz w:val="20"/>
                <w:szCs w:val="20"/>
              </w:rPr>
              <w:t>WHERE Salary = (SELECT Salary FROM Employees WHERE Department = 'IT')</w:t>
            </w:r>
          </w:p>
        </w:tc>
        <w:tc>
          <w:tcPr>
            <w:tcW w:w="3200" w:type="dxa"/>
            <w:tcBorders>
              <w:top w:val="single" w:color="BFBFBF" w:sz="2" w:space="0"/>
              <w:left w:val="single" w:color="BFBFBF" w:sz="2" w:space="0"/>
              <w:bottom w:val="single" w:color="BFBFBF" w:sz="2" w:space="0"/>
              <w:right w:val="single" w:color="BFBFBF" w:sz="2" w:space="0"/>
            </w:tcBorders>
          </w:tcPr>
          <w:p w14:paraId="6F0F99E4">
            <w:pPr>
              <w:spacing w:after="0"/>
            </w:pPr>
            <w:r>
              <w:rPr>
                <w:b w:val="0"/>
                <w:bCs w:val="0"/>
                <w:i w:val="0"/>
                <w:iCs w:val="0"/>
                <w:sz w:val="20"/>
                <w:szCs w:val="20"/>
              </w:rPr>
              <w:t>Use IN, or wrap with MAX()/MIN() to force a single value</w:t>
            </w:r>
          </w:p>
        </w:tc>
      </w:tr>
      <w:tr w14:paraId="20990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4295C33C">
            <w:pPr>
              <w:spacing w:after="0"/>
            </w:pPr>
            <w:r>
              <w:rPr>
                <w:b w:val="0"/>
                <w:bCs w:val="0"/>
                <w:i w:val="0"/>
                <w:iCs w:val="0"/>
                <w:sz w:val="20"/>
                <w:szCs w:val="20"/>
              </w:rPr>
              <w:t>Forgetting a derived table needs an alias</w:t>
            </w:r>
          </w:p>
        </w:tc>
        <w:tc>
          <w:tcPr>
            <w:tcW w:w="3200" w:type="dxa"/>
            <w:tcBorders>
              <w:top w:val="single" w:color="BFBFBF" w:sz="2" w:space="0"/>
              <w:left w:val="single" w:color="BFBFBF" w:sz="2" w:space="0"/>
              <w:bottom w:val="single" w:color="BFBFBF" w:sz="2" w:space="0"/>
              <w:right w:val="single" w:color="BFBFBF" w:sz="2" w:space="0"/>
            </w:tcBorders>
          </w:tcPr>
          <w:p w14:paraId="7BFED35D">
            <w:pPr>
              <w:spacing w:after="0"/>
            </w:pPr>
            <w:r>
              <w:rPr>
                <w:b w:val="0"/>
                <w:bCs w:val="0"/>
                <w:i w:val="0"/>
                <w:iCs w:val="0"/>
                <w:sz w:val="20"/>
                <w:szCs w:val="20"/>
              </w:rPr>
              <w:t>FROM (SELECT ...) — no name</w:t>
            </w:r>
          </w:p>
        </w:tc>
        <w:tc>
          <w:tcPr>
            <w:tcW w:w="3200" w:type="dxa"/>
            <w:tcBorders>
              <w:top w:val="single" w:color="BFBFBF" w:sz="2" w:space="0"/>
              <w:left w:val="single" w:color="BFBFBF" w:sz="2" w:space="0"/>
              <w:bottom w:val="single" w:color="BFBFBF" w:sz="2" w:space="0"/>
              <w:right w:val="single" w:color="BFBFBF" w:sz="2" w:space="0"/>
            </w:tcBorders>
          </w:tcPr>
          <w:p w14:paraId="5019DEF2">
            <w:pPr>
              <w:spacing w:after="0"/>
            </w:pPr>
            <w:r>
              <w:rPr>
                <w:b w:val="0"/>
                <w:bCs w:val="0"/>
                <w:i w:val="0"/>
                <w:iCs w:val="0"/>
                <w:sz w:val="20"/>
                <w:szCs w:val="20"/>
              </w:rPr>
              <w:t>FROM (SELECT ...) AS DeptSummary</w:t>
            </w:r>
          </w:p>
        </w:tc>
      </w:tr>
      <w:tr w14:paraId="5B70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20C1DF5E">
            <w:pPr>
              <w:spacing w:after="0"/>
            </w:pPr>
            <w:r>
              <w:rPr>
                <w:b w:val="0"/>
                <w:bCs w:val="0"/>
                <w:i w:val="0"/>
                <w:iCs w:val="0"/>
                <w:sz w:val="20"/>
                <w:szCs w:val="20"/>
              </w:rPr>
              <w:t>Using IN against a list that can contain NULL</w:t>
            </w:r>
          </w:p>
        </w:tc>
        <w:tc>
          <w:tcPr>
            <w:tcW w:w="3200" w:type="dxa"/>
            <w:tcBorders>
              <w:top w:val="single" w:color="BFBFBF" w:sz="2" w:space="0"/>
              <w:left w:val="single" w:color="BFBFBF" w:sz="2" w:space="0"/>
              <w:bottom w:val="single" w:color="BFBFBF" w:sz="2" w:space="0"/>
              <w:right w:val="single" w:color="BFBFBF" w:sz="2" w:space="0"/>
            </w:tcBorders>
          </w:tcPr>
          <w:p w14:paraId="3B4BBF28">
            <w:pPr>
              <w:spacing w:after="0"/>
            </w:pPr>
            <w:r>
              <w:rPr>
                <w:b w:val="0"/>
                <w:bCs w:val="0"/>
                <w:i w:val="0"/>
                <w:iCs w:val="0"/>
                <w:sz w:val="20"/>
                <w:szCs w:val="20"/>
              </w:rPr>
              <w:t>WHERE Dept IN (SELECT Dept FROM ... )  -- Dept has NULLs</w:t>
            </w:r>
          </w:p>
        </w:tc>
        <w:tc>
          <w:tcPr>
            <w:tcW w:w="3200" w:type="dxa"/>
            <w:tcBorders>
              <w:top w:val="single" w:color="BFBFBF" w:sz="2" w:space="0"/>
              <w:left w:val="single" w:color="BFBFBF" w:sz="2" w:space="0"/>
              <w:bottom w:val="single" w:color="BFBFBF" w:sz="2" w:space="0"/>
              <w:right w:val="single" w:color="BFBFBF" w:sz="2" w:space="0"/>
            </w:tcBorders>
          </w:tcPr>
          <w:p w14:paraId="7D997A76">
            <w:pPr>
              <w:spacing w:after="0"/>
            </w:pPr>
            <w:r>
              <w:rPr>
                <w:b w:val="0"/>
                <w:bCs w:val="0"/>
                <w:i w:val="0"/>
                <w:iCs w:val="0"/>
                <w:sz w:val="20"/>
                <w:szCs w:val="20"/>
              </w:rPr>
              <w:t>Filter NULLs in the subquery, or use EXISTS instead</w:t>
            </w:r>
          </w:p>
        </w:tc>
      </w:tr>
      <w:tr w14:paraId="799D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0FD53E48">
            <w:pPr>
              <w:spacing w:after="0"/>
            </w:pPr>
            <w:r>
              <w:rPr>
                <w:b w:val="0"/>
                <w:bCs w:val="0"/>
                <w:i w:val="0"/>
                <w:iCs w:val="0"/>
                <w:sz w:val="20"/>
                <w:szCs w:val="20"/>
              </w:rPr>
              <w:t>Writing a correlated subquery without qualifying columns</w:t>
            </w:r>
          </w:p>
        </w:tc>
        <w:tc>
          <w:tcPr>
            <w:tcW w:w="3200" w:type="dxa"/>
            <w:tcBorders>
              <w:top w:val="single" w:color="BFBFBF" w:sz="2" w:space="0"/>
              <w:left w:val="single" w:color="BFBFBF" w:sz="2" w:space="0"/>
              <w:bottom w:val="single" w:color="BFBFBF" w:sz="2" w:space="0"/>
              <w:right w:val="single" w:color="BFBFBF" w:sz="2" w:space="0"/>
            </w:tcBorders>
          </w:tcPr>
          <w:p w14:paraId="6FB0574B">
            <w:pPr>
              <w:spacing w:after="0"/>
            </w:pPr>
            <w:r>
              <w:rPr>
                <w:b w:val="0"/>
                <w:bCs w:val="0"/>
                <w:i w:val="0"/>
                <w:iCs w:val="0"/>
                <w:sz w:val="20"/>
                <w:szCs w:val="20"/>
              </w:rPr>
              <w:t>WHERE Salary = (SELECT MAX(Salary) ...) — ambiguous</w:t>
            </w:r>
          </w:p>
        </w:tc>
        <w:tc>
          <w:tcPr>
            <w:tcW w:w="3200" w:type="dxa"/>
            <w:tcBorders>
              <w:top w:val="single" w:color="BFBFBF" w:sz="2" w:space="0"/>
              <w:left w:val="single" w:color="BFBFBF" w:sz="2" w:space="0"/>
              <w:bottom w:val="single" w:color="BFBFBF" w:sz="2" w:space="0"/>
              <w:right w:val="single" w:color="BFBFBF" w:sz="2" w:space="0"/>
            </w:tcBorders>
          </w:tcPr>
          <w:p w14:paraId="257C8542">
            <w:pPr>
              <w:spacing w:after="0"/>
            </w:pPr>
            <w:r>
              <w:rPr>
                <w:b w:val="0"/>
                <w:bCs w:val="0"/>
                <w:i w:val="0"/>
                <w:iCs w:val="0"/>
                <w:sz w:val="20"/>
                <w:szCs w:val="20"/>
              </w:rPr>
              <w:t>Alias both tables: e1.Salary vs e2.Salary</w:t>
            </w:r>
          </w:p>
        </w:tc>
      </w:tr>
      <w:tr w14:paraId="4586A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715C2C84">
            <w:pPr>
              <w:spacing w:after="0"/>
            </w:pPr>
            <w:r>
              <w:rPr>
                <w:b w:val="0"/>
                <w:bCs w:val="0"/>
                <w:i w:val="0"/>
                <w:iCs w:val="0"/>
                <w:sz w:val="20"/>
                <w:szCs w:val="20"/>
              </w:rPr>
              <w:t>Assuming a scalar subquery in SELECT changes per row</w:t>
            </w:r>
          </w:p>
        </w:tc>
        <w:tc>
          <w:tcPr>
            <w:tcW w:w="3200" w:type="dxa"/>
            <w:tcBorders>
              <w:top w:val="single" w:color="BFBFBF" w:sz="2" w:space="0"/>
              <w:left w:val="single" w:color="BFBFBF" w:sz="2" w:space="0"/>
              <w:bottom w:val="single" w:color="BFBFBF" w:sz="2" w:space="0"/>
              <w:right w:val="single" w:color="BFBFBF" w:sz="2" w:space="0"/>
            </w:tcBorders>
          </w:tcPr>
          <w:p w14:paraId="22CB0774">
            <w:pPr>
              <w:spacing w:after="0"/>
            </w:pPr>
            <w:r>
              <w:rPr>
                <w:b w:val="0"/>
                <w:bCs w:val="0"/>
                <w:i w:val="0"/>
                <w:iCs w:val="0"/>
                <w:sz w:val="20"/>
                <w:szCs w:val="20"/>
              </w:rPr>
              <w:t>Treating (SELECT AVG(Salary) FROM Employees) as row-specific</w:t>
            </w:r>
          </w:p>
        </w:tc>
        <w:tc>
          <w:tcPr>
            <w:tcW w:w="3200" w:type="dxa"/>
            <w:tcBorders>
              <w:top w:val="single" w:color="BFBFBF" w:sz="2" w:space="0"/>
              <w:left w:val="single" w:color="BFBFBF" w:sz="2" w:space="0"/>
              <w:bottom w:val="single" w:color="BFBFBF" w:sz="2" w:space="0"/>
              <w:right w:val="single" w:color="BFBFBF" w:sz="2" w:space="0"/>
            </w:tcBorders>
          </w:tcPr>
          <w:p w14:paraId="27614079">
            <w:pPr>
              <w:spacing w:after="0"/>
            </w:pPr>
            <w:r>
              <w:rPr>
                <w:b w:val="0"/>
                <w:bCs w:val="0"/>
                <w:i w:val="0"/>
                <w:iCs w:val="0"/>
                <w:sz w:val="20"/>
                <w:szCs w:val="20"/>
              </w:rPr>
              <w:t>It's the same value for every row unless it's correlated</w:t>
            </w:r>
          </w:p>
        </w:tc>
      </w:tr>
    </w:tbl>
    <w:p w14:paraId="004E04AF">
      <w:pPr>
        <w:pStyle w:val="2"/>
        <w:spacing w:before="300" w:after="160"/>
      </w:pPr>
      <w:r>
        <w:rPr>
          <w:b/>
          <w:bCs/>
          <w:sz w:val="26"/>
          <w:szCs w:val="26"/>
        </w:rPr>
        <w:t>10  QUICK REFERENCE GUIDE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gridCol w:w="3000"/>
      </w:tblGrid>
      <w:tr w14:paraId="5B83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shd w:val="clear" w:color="auto" w:fill="D9E8FB"/>
          </w:tcPr>
          <w:p w14:paraId="3D4A1480">
            <w:pPr>
              <w:spacing w:after="0"/>
            </w:pPr>
            <w:r>
              <w:rPr>
                <w:b/>
                <w:bCs/>
                <w:i w:val="0"/>
                <w:iCs w:val="0"/>
                <w:sz w:val="20"/>
                <w:szCs w:val="20"/>
              </w:rPr>
              <w:t>Concept</w:t>
            </w:r>
          </w:p>
        </w:tc>
        <w:tc>
          <w:tcPr>
            <w:tcW w:w="3400" w:type="dxa"/>
            <w:tcBorders>
              <w:top w:val="single" w:color="BFBFBF" w:sz="2" w:space="0"/>
              <w:left w:val="single" w:color="BFBFBF" w:sz="2" w:space="0"/>
              <w:bottom w:val="single" w:color="BFBFBF" w:sz="2" w:space="0"/>
              <w:right w:val="single" w:color="BFBFBF" w:sz="2" w:space="0"/>
            </w:tcBorders>
            <w:shd w:val="clear" w:color="auto" w:fill="D9E8FB"/>
          </w:tcPr>
          <w:p w14:paraId="13E57F8E">
            <w:pPr>
              <w:spacing w:after="0"/>
            </w:pPr>
            <w:r>
              <w:rPr>
                <w:b/>
                <w:bCs/>
                <w:i w:val="0"/>
                <w:iCs w:val="0"/>
                <w:sz w:val="20"/>
                <w:szCs w:val="20"/>
              </w:rPr>
              <w:t>Syntax</w:t>
            </w:r>
          </w:p>
        </w:tc>
        <w:tc>
          <w:tcPr>
            <w:tcW w:w="3000" w:type="dxa"/>
            <w:tcBorders>
              <w:top w:val="single" w:color="BFBFBF" w:sz="2" w:space="0"/>
              <w:left w:val="single" w:color="BFBFBF" w:sz="2" w:space="0"/>
              <w:bottom w:val="single" w:color="BFBFBF" w:sz="2" w:space="0"/>
              <w:right w:val="single" w:color="BFBFBF" w:sz="2" w:space="0"/>
            </w:tcBorders>
            <w:shd w:val="clear" w:color="auto" w:fill="D9E8FB"/>
          </w:tcPr>
          <w:p w14:paraId="61C8507E">
            <w:pPr>
              <w:spacing w:after="0"/>
            </w:pPr>
            <w:r>
              <w:rPr>
                <w:b/>
                <w:bCs/>
                <w:i w:val="0"/>
                <w:iCs w:val="0"/>
                <w:sz w:val="20"/>
                <w:szCs w:val="20"/>
              </w:rPr>
              <w:t>Example</w:t>
            </w:r>
          </w:p>
        </w:tc>
      </w:tr>
      <w:tr w14:paraId="077C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102591B2">
            <w:pPr>
              <w:spacing w:after="0"/>
            </w:pPr>
            <w:r>
              <w:rPr>
                <w:b w:val="0"/>
                <w:bCs w:val="0"/>
                <w:i w:val="0"/>
                <w:iCs w:val="0"/>
                <w:sz w:val="20"/>
                <w:szCs w:val="20"/>
              </w:rPr>
              <w:t>Single value into a comparison</w:t>
            </w:r>
          </w:p>
        </w:tc>
        <w:tc>
          <w:tcPr>
            <w:tcW w:w="3400" w:type="dxa"/>
            <w:tcBorders>
              <w:top w:val="single" w:color="BFBFBF" w:sz="2" w:space="0"/>
              <w:left w:val="single" w:color="BFBFBF" w:sz="2" w:space="0"/>
              <w:bottom w:val="single" w:color="BFBFBF" w:sz="2" w:space="0"/>
              <w:right w:val="single" w:color="BFBFBF" w:sz="2" w:space="0"/>
            </w:tcBorders>
          </w:tcPr>
          <w:p w14:paraId="0B2074B9">
            <w:pPr>
              <w:spacing w:after="0"/>
            </w:pPr>
            <w:r>
              <w:rPr>
                <w:b w:val="0"/>
                <w:bCs w:val="0"/>
                <w:i w:val="0"/>
                <w:iCs w:val="0"/>
                <w:sz w:val="20"/>
                <w:szCs w:val="20"/>
              </w:rPr>
              <w:t>col = (SELECT ...)</w:t>
            </w:r>
          </w:p>
        </w:tc>
        <w:tc>
          <w:tcPr>
            <w:tcW w:w="3000" w:type="dxa"/>
            <w:tcBorders>
              <w:top w:val="single" w:color="BFBFBF" w:sz="2" w:space="0"/>
              <w:left w:val="single" w:color="BFBFBF" w:sz="2" w:space="0"/>
              <w:bottom w:val="single" w:color="BFBFBF" w:sz="2" w:space="0"/>
              <w:right w:val="single" w:color="BFBFBF" w:sz="2" w:space="0"/>
            </w:tcBorders>
          </w:tcPr>
          <w:p w14:paraId="5E92FFD6">
            <w:pPr>
              <w:spacing w:after="0"/>
            </w:pPr>
            <w:r>
              <w:rPr>
                <w:b w:val="0"/>
                <w:bCs w:val="0"/>
                <w:i w:val="0"/>
                <w:iCs w:val="0"/>
                <w:sz w:val="20"/>
                <w:szCs w:val="20"/>
              </w:rPr>
              <w:t>WHERE Salary = (SELECT MAX(Salary) ...)</w:t>
            </w:r>
          </w:p>
        </w:tc>
      </w:tr>
      <w:tr w14:paraId="610C6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4F7688FE">
            <w:pPr>
              <w:spacing w:after="0"/>
            </w:pPr>
            <w:r>
              <w:rPr>
                <w:b w:val="0"/>
                <w:bCs w:val="0"/>
                <w:i w:val="0"/>
                <w:iCs w:val="0"/>
                <w:sz w:val="20"/>
                <w:szCs w:val="20"/>
              </w:rPr>
              <w:t>List of values into a comparison</w:t>
            </w:r>
          </w:p>
        </w:tc>
        <w:tc>
          <w:tcPr>
            <w:tcW w:w="3400" w:type="dxa"/>
            <w:tcBorders>
              <w:top w:val="single" w:color="BFBFBF" w:sz="2" w:space="0"/>
              <w:left w:val="single" w:color="BFBFBF" w:sz="2" w:space="0"/>
              <w:bottom w:val="single" w:color="BFBFBF" w:sz="2" w:space="0"/>
              <w:right w:val="single" w:color="BFBFBF" w:sz="2" w:space="0"/>
            </w:tcBorders>
          </w:tcPr>
          <w:p w14:paraId="50B05A5F">
            <w:pPr>
              <w:spacing w:after="0"/>
            </w:pPr>
            <w:r>
              <w:rPr>
                <w:b w:val="0"/>
                <w:bCs w:val="0"/>
                <w:i w:val="0"/>
                <w:iCs w:val="0"/>
                <w:sz w:val="20"/>
                <w:szCs w:val="20"/>
              </w:rPr>
              <w:t>col IN (SELECT ...)</w:t>
            </w:r>
          </w:p>
        </w:tc>
        <w:tc>
          <w:tcPr>
            <w:tcW w:w="3000" w:type="dxa"/>
            <w:tcBorders>
              <w:top w:val="single" w:color="BFBFBF" w:sz="2" w:space="0"/>
              <w:left w:val="single" w:color="BFBFBF" w:sz="2" w:space="0"/>
              <w:bottom w:val="single" w:color="BFBFBF" w:sz="2" w:space="0"/>
              <w:right w:val="single" w:color="BFBFBF" w:sz="2" w:space="0"/>
            </w:tcBorders>
          </w:tcPr>
          <w:p w14:paraId="1F79A4CD">
            <w:pPr>
              <w:spacing w:after="0"/>
            </w:pPr>
            <w:r>
              <w:rPr>
                <w:b w:val="0"/>
                <w:bCs w:val="0"/>
                <w:i w:val="0"/>
                <w:iCs w:val="0"/>
                <w:sz w:val="20"/>
                <w:szCs w:val="20"/>
              </w:rPr>
              <w:t>WHERE Department IN (SELECT ...)</w:t>
            </w:r>
          </w:p>
        </w:tc>
      </w:tr>
      <w:tr w14:paraId="48DC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5331E142">
            <w:pPr>
              <w:spacing w:after="0"/>
            </w:pPr>
            <w:r>
              <w:rPr>
                <w:b w:val="0"/>
                <w:bCs w:val="0"/>
                <w:i w:val="0"/>
                <w:iCs w:val="0"/>
                <w:sz w:val="20"/>
                <w:szCs w:val="20"/>
              </w:rPr>
              <w:t>Subquery as a table</w:t>
            </w:r>
          </w:p>
        </w:tc>
        <w:tc>
          <w:tcPr>
            <w:tcW w:w="3400" w:type="dxa"/>
            <w:tcBorders>
              <w:top w:val="single" w:color="BFBFBF" w:sz="2" w:space="0"/>
              <w:left w:val="single" w:color="BFBFBF" w:sz="2" w:space="0"/>
              <w:bottom w:val="single" w:color="BFBFBF" w:sz="2" w:space="0"/>
              <w:right w:val="single" w:color="BFBFBF" w:sz="2" w:space="0"/>
            </w:tcBorders>
          </w:tcPr>
          <w:p w14:paraId="4F5F9BA7">
            <w:pPr>
              <w:spacing w:after="0"/>
            </w:pPr>
            <w:r>
              <w:rPr>
                <w:b w:val="0"/>
                <w:bCs w:val="0"/>
                <w:i w:val="0"/>
                <w:iCs w:val="0"/>
                <w:sz w:val="20"/>
                <w:szCs w:val="20"/>
              </w:rPr>
              <w:t>FROM (SELECT ...) AS alias</w:t>
            </w:r>
          </w:p>
        </w:tc>
        <w:tc>
          <w:tcPr>
            <w:tcW w:w="3000" w:type="dxa"/>
            <w:tcBorders>
              <w:top w:val="single" w:color="BFBFBF" w:sz="2" w:space="0"/>
              <w:left w:val="single" w:color="BFBFBF" w:sz="2" w:space="0"/>
              <w:bottom w:val="single" w:color="BFBFBF" w:sz="2" w:space="0"/>
              <w:right w:val="single" w:color="BFBFBF" w:sz="2" w:space="0"/>
            </w:tcBorders>
          </w:tcPr>
          <w:p w14:paraId="44A6BA40">
            <w:pPr>
              <w:spacing w:after="0"/>
            </w:pPr>
            <w:r>
              <w:rPr>
                <w:b w:val="0"/>
                <w:bCs w:val="0"/>
                <w:i w:val="0"/>
                <w:iCs w:val="0"/>
                <w:sz w:val="20"/>
                <w:szCs w:val="20"/>
              </w:rPr>
              <w:t>FROM (SELECT ...) AS DeptSummary</w:t>
            </w:r>
          </w:p>
        </w:tc>
      </w:tr>
      <w:tr w14:paraId="7EED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30CE6674">
            <w:pPr>
              <w:spacing w:after="0"/>
            </w:pPr>
            <w:r>
              <w:rPr>
                <w:b w:val="0"/>
                <w:bCs w:val="0"/>
                <w:i w:val="0"/>
                <w:iCs w:val="0"/>
                <w:sz w:val="20"/>
                <w:szCs w:val="20"/>
              </w:rPr>
              <w:t>Subquery as a computed column</w:t>
            </w:r>
          </w:p>
        </w:tc>
        <w:tc>
          <w:tcPr>
            <w:tcW w:w="3400" w:type="dxa"/>
            <w:tcBorders>
              <w:top w:val="single" w:color="BFBFBF" w:sz="2" w:space="0"/>
              <w:left w:val="single" w:color="BFBFBF" w:sz="2" w:space="0"/>
              <w:bottom w:val="single" w:color="BFBFBF" w:sz="2" w:space="0"/>
              <w:right w:val="single" w:color="BFBFBF" w:sz="2" w:space="0"/>
            </w:tcBorders>
          </w:tcPr>
          <w:p w14:paraId="1AE9031A">
            <w:pPr>
              <w:spacing w:after="0"/>
            </w:pPr>
            <w:r>
              <w:rPr>
                <w:b w:val="0"/>
                <w:bCs w:val="0"/>
                <w:i w:val="0"/>
                <w:iCs w:val="0"/>
                <w:sz w:val="20"/>
                <w:szCs w:val="20"/>
              </w:rPr>
              <w:t>SELECT col, (SELECT ...) AS name</w:t>
            </w:r>
          </w:p>
        </w:tc>
        <w:tc>
          <w:tcPr>
            <w:tcW w:w="3000" w:type="dxa"/>
            <w:tcBorders>
              <w:top w:val="single" w:color="BFBFBF" w:sz="2" w:space="0"/>
              <w:left w:val="single" w:color="BFBFBF" w:sz="2" w:space="0"/>
              <w:bottom w:val="single" w:color="BFBFBF" w:sz="2" w:space="0"/>
              <w:right w:val="single" w:color="BFBFBF" w:sz="2" w:space="0"/>
            </w:tcBorders>
          </w:tcPr>
          <w:p w14:paraId="523B0BDB">
            <w:pPr>
              <w:spacing w:after="0"/>
            </w:pPr>
            <w:r>
              <w:rPr>
                <w:b w:val="0"/>
                <w:bCs w:val="0"/>
                <w:i w:val="0"/>
                <w:iCs w:val="0"/>
                <w:sz w:val="20"/>
                <w:szCs w:val="20"/>
              </w:rPr>
              <w:t>SELECT Salary, (SELECT AVG(Salary) ...) AS CompanyAvg</w:t>
            </w:r>
          </w:p>
        </w:tc>
      </w:tr>
      <w:tr w14:paraId="3D39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0255738C">
            <w:pPr>
              <w:spacing w:after="0"/>
            </w:pPr>
            <w:r>
              <w:rPr>
                <w:b w:val="0"/>
                <w:bCs w:val="0"/>
                <w:i w:val="0"/>
                <w:iCs w:val="0"/>
                <w:sz w:val="20"/>
                <w:szCs w:val="20"/>
              </w:rPr>
              <w:t>Depends on the outer row</w:t>
            </w:r>
          </w:p>
        </w:tc>
        <w:tc>
          <w:tcPr>
            <w:tcW w:w="3400" w:type="dxa"/>
            <w:tcBorders>
              <w:top w:val="single" w:color="BFBFBF" w:sz="2" w:space="0"/>
              <w:left w:val="single" w:color="BFBFBF" w:sz="2" w:space="0"/>
              <w:bottom w:val="single" w:color="BFBFBF" w:sz="2" w:space="0"/>
              <w:right w:val="single" w:color="BFBFBF" w:sz="2" w:space="0"/>
            </w:tcBorders>
          </w:tcPr>
          <w:p w14:paraId="06BD17A0">
            <w:pPr>
              <w:spacing w:after="0"/>
            </w:pPr>
            <w:r>
              <w:rPr>
                <w:b w:val="0"/>
                <w:bCs w:val="0"/>
                <w:i w:val="0"/>
                <w:iCs w:val="0"/>
                <w:sz w:val="20"/>
                <w:szCs w:val="20"/>
              </w:rPr>
              <w:t>WHERE col = (SELECT ... WHERE outer.col = inner.col)</w:t>
            </w:r>
          </w:p>
        </w:tc>
        <w:tc>
          <w:tcPr>
            <w:tcW w:w="3000" w:type="dxa"/>
            <w:tcBorders>
              <w:top w:val="single" w:color="BFBFBF" w:sz="2" w:space="0"/>
              <w:left w:val="single" w:color="BFBFBF" w:sz="2" w:space="0"/>
              <w:bottom w:val="single" w:color="BFBFBF" w:sz="2" w:space="0"/>
              <w:right w:val="single" w:color="BFBFBF" w:sz="2" w:space="0"/>
            </w:tcBorders>
          </w:tcPr>
          <w:p w14:paraId="0951165D">
            <w:pPr>
              <w:spacing w:after="0"/>
            </w:pPr>
            <w:r>
              <w:rPr>
                <w:b w:val="0"/>
                <w:bCs w:val="0"/>
                <w:i w:val="0"/>
                <w:iCs w:val="0"/>
                <w:sz w:val="20"/>
                <w:szCs w:val="20"/>
              </w:rPr>
              <w:t>Section 6 example</w:t>
            </w:r>
          </w:p>
        </w:tc>
      </w:tr>
      <w:tr w14:paraId="5686F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2" w:space="0"/>
              <w:left w:val="single" w:color="BFBFBF" w:sz="2" w:space="0"/>
              <w:bottom w:val="single" w:color="BFBFBF" w:sz="2" w:space="0"/>
              <w:right w:val="single" w:color="BFBFBF" w:sz="2" w:space="0"/>
            </w:tcBorders>
          </w:tcPr>
          <w:p w14:paraId="55EC9AA3">
            <w:pPr>
              <w:spacing w:after="0"/>
            </w:pPr>
            <w:r>
              <w:rPr>
                <w:b w:val="0"/>
                <w:bCs w:val="0"/>
                <w:i w:val="0"/>
                <w:iCs w:val="0"/>
                <w:sz w:val="20"/>
                <w:szCs w:val="20"/>
              </w:rPr>
              <w:t>Check presence only, ignore values</w:t>
            </w:r>
          </w:p>
        </w:tc>
        <w:tc>
          <w:tcPr>
            <w:tcW w:w="3400" w:type="dxa"/>
            <w:tcBorders>
              <w:top w:val="single" w:color="BFBFBF" w:sz="2" w:space="0"/>
              <w:left w:val="single" w:color="BFBFBF" w:sz="2" w:space="0"/>
              <w:bottom w:val="single" w:color="BFBFBF" w:sz="2" w:space="0"/>
              <w:right w:val="single" w:color="BFBFBF" w:sz="2" w:space="0"/>
            </w:tcBorders>
          </w:tcPr>
          <w:p w14:paraId="5D4105EF">
            <w:pPr>
              <w:spacing w:after="0"/>
            </w:pPr>
            <w:r>
              <w:rPr>
                <w:b w:val="0"/>
                <w:bCs w:val="0"/>
                <w:i w:val="0"/>
                <w:iCs w:val="0"/>
                <w:sz w:val="20"/>
                <w:szCs w:val="20"/>
              </w:rPr>
              <w:t>WHERE EXISTS (SELECT 1 FROM ... WHERE ...)</w:t>
            </w:r>
          </w:p>
        </w:tc>
        <w:tc>
          <w:tcPr>
            <w:tcW w:w="3000" w:type="dxa"/>
            <w:tcBorders>
              <w:top w:val="single" w:color="BFBFBF" w:sz="2" w:space="0"/>
              <w:left w:val="single" w:color="BFBFBF" w:sz="2" w:space="0"/>
              <w:bottom w:val="single" w:color="BFBFBF" w:sz="2" w:space="0"/>
              <w:right w:val="single" w:color="BFBFBF" w:sz="2" w:space="0"/>
            </w:tcBorders>
          </w:tcPr>
          <w:p w14:paraId="46FF059F">
            <w:pPr>
              <w:spacing w:after="0"/>
            </w:pPr>
            <w:r>
              <w:rPr>
                <w:b w:val="0"/>
                <w:bCs w:val="0"/>
                <w:i w:val="0"/>
                <w:iCs w:val="0"/>
                <w:sz w:val="20"/>
                <w:szCs w:val="20"/>
              </w:rPr>
              <w:t>Section 7 example</w:t>
            </w:r>
          </w:p>
        </w:tc>
      </w:tr>
    </w:tbl>
    <w:p w14:paraId="48C0458C">
      <w:pPr>
        <w:spacing w:after="200"/>
      </w:pPr>
    </w:p>
    <w:p w14:paraId="472F9BB0">
      <w:pPr>
        <w:spacing w:after="120"/>
      </w:pPr>
      <w:r>
        <w:rPr>
          <w:b/>
          <w:bCs/>
          <w:i w:val="0"/>
          <w:iCs w:val="0"/>
          <w:sz w:val="24"/>
          <w:szCs w:val="24"/>
        </w:rPr>
        <w:t>Key Takeaways</w:t>
      </w:r>
    </w:p>
    <w:p w14:paraId="611AF4A9">
      <w:pPr>
        <w:pStyle w:val="16"/>
        <w:numPr>
          <w:ilvl w:val="0"/>
          <w:numId w:val="1"/>
        </w:numPr>
        <w:spacing w:after="80"/>
      </w:pPr>
      <w:r>
        <w:rPr>
          <w:b w:val="0"/>
          <w:bCs w:val="0"/>
          <w:sz w:val="22"/>
          <w:szCs w:val="22"/>
        </w:rPr>
        <w:t>A subquery is a SELECT nested inside another query — it can return one value, a list, or a whole table</w:t>
      </w:r>
    </w:p>
    <w:p w14:paraId="6BD0992E">
      <w:pPr>
        <w:pStyle w:val="16"/>
        <w:numPr>
          <w:ilvl w:val="0"/>
          <w:numId w:val="1"/>
        </w:numPr>
        <w:spacing w:after="80"/>
      </w:pPr>
      <w:r>
        <w:rPr>
          <w:b w:val="0"/>
          <w:bCs w:val="0"/>
          <w:sz w:val="22"/>
          <w:szCs w:val="22"/>
        </w:rPr>
        <w:t>Single-row subqueries pair with =, &gt;, &lt;; multi-row subqueries need IN</w:t>
      </w:r>
    </w:p>
    <w:p w14:paraId="5E53EFE9">
      <w:pPr>
        <w:pStyle w:val="16"/>
        <w:numPr>
          <w:ilvl w:val="0"/>
          <w:numId w:val="1"/>
        </w:numPr>
        <w:spacing w:after="80"/>
      </w:pPr>
      <w:r>
        <w:rPr>
          <w:b w:val="0"/>
          <w:bCs w:val="0"/>
          <w:sz w:val="22"/>
          <w:szCs w:val="22"/>
        </w:rPr>
        <w:t>A subquery in FROM needs an alias, since it becomes a temporary derived table</w:t>
      </w:r>
    </w:p>
    <w:p w14:paraId="780F47BB">
      <w:pPr>
        <w:pStyle w:val="16"/>
        <w:numPr>
          <w:ilvl w:val="0"/>
          <w:numId w:val="1"/>
        </w:numPr>
        <w:spacing w:after="80"/>
      </w:pPr>
      <w:r>
        <w:rPr>
          <w:b w:val="0"/>
          <w:bCs w:val="0"/>
          <w:sz w:val="22"/>
          <w:szCs w:val="22"/>
        </w:rPr>
        <w:t>A scalar subquery in SELECT adds one computed value to every output row</w:t>
      </w:r>
    </w:p>
    <w:p w14:paraId="66AA1415">
      <w:pPr>
        <w:pStyle w:val="16"/>
        <w:numPr>
          <w:ilvl w:val="0"/>
          <w:numId w:val="1"/>
        </w:numPr>
        <w:spacing w:after="80"/>
      </w:pPr>
      <w:r>
        <w:rPr>
          <w:b w:val="0"/>
          <w:bCs w:val="0"/>
          <w:sz w:val="22"/>
          <w:szCs w:val="22"/>
        </w:rPr>
        <w:t>Correlated subqueries reference the outer row and re-run per row — powerful but slower</w:t>
      </w:r>
    </w:p>
    <w:p w14:paraId="42CB9621">
      <w:pPr>
        <w:pStyle w:val="16"/>
        <w:numPr>
          <w:ilvl w:val="0"/>
          <w:numId w:val="1"/>
        </w:numPr>
        <w:spacing w:after="80"/>
      </w:pPr>
      <w:r>
        <w:rPr>
          <w:b w:val="0"/>
          <w:bCs w:val="0"/>
          <w:sz w:val="22"/>
          <w:szCs w:val="22"/>
        </w:rPr>
        <w:t>EXISTS checks for presence only, and is often safer than IN when NULLs are involved</w:t>
      </w:r>
    </w:p>
    <w:p w14:paraId="19B324CF">
      <w:pPr>
        <w:spacing w:after="100"/>
      </w:pPr>
    </w:p>
    <w:p w14:paraId="3C7387C8">
      <w:pPr>
        <w:spacing w:after="120"/>
      </w:pPr>
      <w:r>
        <w:rPr>
          <w:b/>
          <w:bCs/>
          <w:i w:val="0"/>
          <w:iCs w:val="0"/>
          <w:sz w:val="24"/>
          <w:szCs w:val="24"/>
        </w:rPr>
        <w:t>Next Steps</w:t>
      </w:r>
    </w:p>
    <w:p w14:paraId="5BDB2841">
      <w:pPr>
        <w:pStyle w:val="16"/>
        <w:numPr>
          <w:ilvl w:val="0"/>
          <w:numId w:val="1"/>
        </w:numPr>
        <w:spacing w:after="80"/>
      </w:pPr>
      <w:r>
        <w:rPr>
          <w:b w:val="0"/>
          <w:bCs w:val="0"/>
          <w:sz w:val="22"/>
          <w:szCs w:val="22"/>
        </w:rPr>
        <w:t>Practice: complete the 20 subquery questions for Day 24</w:t>
      </w:r>
    </w:p>
    <w:p w14:paraId="04B5711E">
      <w:pPr>
        <w:pStyle w:val="16"/>
        <w:numPr>
          <w:ilvl w:val="0"/>
          <w:numId w:val="1"/>
        </w:numPr>
        <w:spacing w:after="80"/>
      </w:pPr>
      <w:r>
        <w:rPr>
          <w:b w:val="0"/>
          <w:bCs w:val="0"/>
          <w:sz w:val="22"/>
          <w:szCs w:val="22"/>
        </w:rPr>
        <w:t>Build: run every query in this note yourself inside MySQL Workbench</w:t>
      </w:r>
    </w:p>
    <w:p w14:paraId="3D386236">
      <w:pPr>
        <w:pStyle w:val="16"/>
        <w:numPr>
          <w:ilvl w:val="0"/>
          <w:numId w:val="1"/>
        </w:numPr>
        <w:spacing w:after="80"/>
      </w:pPr>
      <w:r>
        <w:rPr>
          <w:b w:val="0"/>
          <w:bCs w:val="0"/>
          <w:sz w:val="22"/>
          <w:szCs w:val="22"/>
        </w:rPr>
        <w:t>Experiment: rewrite the Section 6 correlated subquery as a window function and compare results</w:t>
      </w:r>
    </w:p>
    <w:p w14:paraId="4AEE91E8">
      <w:pPr>
        <w:pStyle w:val="16"/>
        <w:numPr>
          <w:ilvl w:val="0"/>
          <w:numId w:val="1"/>
        </w:numPr>
        <w:spacing w:after="80"/>
      </w:pPr>
      <w:r>
        <w:rPr>
          <w:b w:val="0"/>
          <w:bCs w:val="0"/>
          <w:sz w:val="22"/>
          <w:szCs w:val="22"/>
        </w:rPr>
        <w:t>Explore: look ahead at Day 25 — window functions, which solve many of the same problems without re-running per row</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611B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tcBorders>
              <w:top w:val="single" w:color="BFBFBF" w:sz="2" w:space="0"/>
              <w:left w:val="single" w:color="BFBFBF" w:sz="2" w:space="0"/>
              <w:bottom w:val="single" w:color="BFBFBF" w:sz="2" w:space="0"/>
              <w:right w:val="single" w:color="BFBFBF" w:sz="2" w:space="0"/>
            </w:tcBorders>
            <w:shd w:val="clear" w:color="auto" w:fill="FFF6DA"/>
          </w:tcPr>
          <w:p w14:paraId="64F0116C">
            <w:pPr>
              <w:spacing w:after="0"/>
            </w:pPr>
            <w:r>
              <w:rPr>
                <w:i/>
                <w:iCs/>
                <w:sz w:val="22"/>
                <w:szCs w:val="22"/>
              </w:rPr>
              <w:t>⚠ Focus for today: get comfortable choosing where a subquery belongs — WHERE, FROM, or SELECT — based on whether the outer query needs one value, a list, or a table.</w:t>
            </w:r>
          </w:p>
        </w:tc>
      </w:tr>
    </w:tbl>
    <w:p w14:paraId="7E376DCC"/>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5B602B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1563</Words>
  <Characters>8086</Characters>
  <TotalTime>122</TotalTime>
  <ScaleCrop>false</ScaleCrop>
  <LinksUpToDate>false</LinksUpToDate>
  <CharactersWithSpaces>9878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2026-08-03T16:40:00Z</dcterms:created>
  <dc:creator>Un-named</dc:creator>
  <cp:lastModifiedBy>Rohit Rakshe</cp:lastModifiedBy>
  <dcterms:modified xsi:type="dcterms:W3CDTF">2026-08-03T18:44:04Z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eyJoZGlkIjoiMjI4MjA0YmI3ODk3NWE2MWE3Yzk4ODk5ZDY2YWUzMDYiLCJ1c2VySWQiOiI1NjcyODc0MDUwNTUifQ==</vt:lpwstr>
  </property>
  <property fmtid="{D5CDD505-2E9C-101B-9397-08002B2CF9AE}" pid="3" name="KSOProductBuildVer">
    <vt:lpwstr>1033-12.1.0.28032</vt:lpwstr>
  </property>
  <property fmtid="{D5CDD505-2E9C-101B-9397-08002B2CF9AE}" pid="4" name="ICV">
    <vt:lpwstr>7B5131EB3267405CB3CAF23B16D4DB50_12</vt:lpwstr>
  </property>
</Properties>
</file>