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2189"/>
        <w:gridCol w:w="6171"/>
      </w:tblGrid>
      <w:tr w:rsidR="00134C41" w:rsidRPr="00134C41" w14:paraId="51D16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B4FFB" w14:textId="77777777" w:rsidR="00134C41" w:rsidRPr="00134C41" w:rsidRDefault="00134C41" w:rsidP="00134C41">
            <w:pPr>
              <w:rPr>
                <w:b/>
                <w:bCs/>
              </w:rPr>
            </w:pPr>
            <w:r w:rsidRPr="00134C41">
              <w:rPr>
                <w:b/>
                <w:bCs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1C282B60" w14:textId="77777777" w:rsidR="00134C41" w:rsidRPr="00134C41" w:rsidRDefault="00134C41" w:rsidP="00134C41">
            <w:pPr>
              <w:rPr>
                <w:b/>
                <w:bCs/>
              </w:rPr>
            </w:pPr>
            <w:r w:rsidRPr="00134C41">
              <w:rPr>
                <w:b/>
                <w:bCs/>
              </w:rPr>
              <w:t>Rule to implement</w:t>
            </w:r>
          </w:p>
        </w:tc>
        <w:tc>
          <w:tcPr>
            <w:tcW w:w="0" w:type="auto"/>
            <w:vAlign w:val="center"/>
            <w:hideMark/>
          </w:tcPr>
          <w:p w14:paraId="4C14B786" w14:textId="77777777" w:rsidR="00134C41" w:rsidRPr="00134C41" w:rsidRDefault="00134C41" w:rsidP="00134C41">
            <w:pPr>
              <w:rPr>
                <w:b/>
                <w:bCs/>
              </w:rPr>
            </w:pPr>
            <w:r w:rsidRPr="00134C41">
              <w:rPr>
                <w:b/>
                <w:bCs/>
              </w:rPr>
              <w:t xml:space="preserve">Validation </w:t>
            </w:r>
            <w:proofErr w:type="spellStart"/>
            <w:r w:rsidRPr="00134C41">
              <w:rPr>
                <w:b/>
                <w:bCs/>
              </w:rPr>
              <w:t>behavior</w:t>
            </w:r>
            <w:proofErr w:type="spellEnd"/>
          </w:p>
        </w:tc>
      </w:tr>
      <w:tr w:rsidR="00134C41" w:rsidRPr="00134C41" w14:paraId="52778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A615D" w14:textId="77777777" w:rsidR="00134C41" w:rsidRPr="00134C41" w:rsidRDefault="00134C41" w:rsidP="00134C41">
            <w:r w:rsidRPr="00134C41">
              <w:t>TF-001</w:t>
            </w:r>
          </w:p>
        </w:tc>
        <w:tc>
          <w:tcPr>
            <w:tcW w:w="0" w:type="auto"/>
            <w:vAlign w:val="center"/>
            <w:hideMark/>
          </w:tcPr>
          <w:p w14:paraId="11162C3E" w14:textId="77777777" w:rsidR="00134C41" w:rsidRPr="00134C41" w:rsidRDefault="00134C41" w:rsidP="00134C41">
            <w:r w:rsidRPr="00134C41">
              <w:t>Test-flow structure</w:t>
            </w:r>
          </w:p>
        </w:tc>
        <w:tc>
          <w:tcPr>
            <w:tcW w:w="0" w:type="auto"/>
            <w:vAlign w:val="center"/>
            <w:hideMark/>
          </w:tcPr>
          <w:p w14:paraId="1AABF8E1" w14:textId="77777777" w:rsidR="00134C41" w:rsidRPr="00134C41" w:rsidRDefault="00134C41" w:rsidP="00134C41">
            <w:r w:rsidRPr="00134C41">
              <w:t>Validate flow block hierarchy and legal construct placement.</w:t>
            </w:r>
          </w:p>
        </w:tc>
      </w:tr>
      <w:tr w:rsidR="00134C41" w:rsidRPr="00134C41" w14:paraId="082C7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DA283" w14:textId="77777777" w:rsidR="00134C41" w:rsidRPr="00134C41" w:rsidRDefault="00134C41" w:rsidP="00134C41">
            <w:r w:rsidRPr="00134C41">
              <w:t>TF-002</w:t>
            </w:r>
          </w:p>
        </w:tc>
        <w:tc>
          <w:tcPr>
            <w:tcW w:w="0" w:type="auto"/>
            <w:vAlign w:val="center"/>
            <w:hideMark/>
          </w:tcPr>
          <w:p w14:paraId="13606A90" w14:textId="77777777" w:rsidR="00134C41" w:rsidRPr="00134C41" w:rsidRDefault="00134C41" w:rsidP="00134C41">
            <w:r w:rsidRPr="00134C41">
              <w:t>Execution ordering</w:t>
            </w:r>
          </w:p>
        </w:tc>
        <w:tc>
          <w:tcPr>
            <w:tcW w:w="0" w:type="auto"/>
            <w:vAlign w:val="center"/>
            <w:hideMark/>
          </w:tcPr>
          <w:p w14:paraId="74E4CA29" w14:textId="77777777" w:rsidR="00134C41" w:rsidRPr="00134C41" w:rsidRDefault="00134C41" w:rsidP="00134C41">
            <w:r w:rsidRPr="00134C41">
              <w:t>Verify that declared flow components execute in the specified order.</w:t>
            </w:r>
          </w:p>
        </w:tc>
      </w:tr>
      <w:tr w:rsidR="00134C41" w:rsidRPr="00134C41" w14:paraId="77F2B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73001" w14:textId="77777777" w:rsidR="00134C41" w:rsidRPr="00134C41" w:rsidRDefault="00134C41" w:rsidP="00134C41">
            <w:r w:rsidRPr="00134C41">
              <w:t>TF-003</w:t>
            </w:r>
          </w:p>
        </w:tc>
        <w:tc>
          <w:tcPr>
            <w:tcW w:w="0" w:type="auto"/>
            <w:vAlign w:val="center"/>
            <w:hideMark/>
          </w:tcPr>
          <w:p w14:paraId="36496D6E" w14:textId="77777777" w:rsidR="00134C41" w:rsidRPr="00134C41" w:rsidRDefault="00134C41" w:rsidP="00134C41">
            <w:r w:rsidRPr="00134C41">
              <w:t>Sub-flow references</w:t>
            </w:r>
          </w:p>
        </w:tc>
        <w:tc>
          <w:tcPr>
            <w:tcW w:w="0" w:type="auto"/>
            <w:vAlign w:val="center"/>
            <w:hideMark/>
          </w:tcPr>
          <w:p w14:paraId="39F7F159" w14:textId="77777777" w:rsidR="00134C41" w:rsidRPr="00134C41" w:rsidRDefault="00134C41" w:rsidP="00134C41">
            <w:r w:rsidRPr="00134C41">
              <w:t>Check that referenced sub-flows exist and are valid.</w:t>
            </w:r>
          </w:p>
        </w:tc>
      </w:tr>
      <w:tr w:rsidR="00134C41" w:rsidRPr="00134C41" w14:paraId="0373E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9751D" w14:textId="77777777" w:rsidR="00134C41" w:rsidRPr="00134C41" w:rsidRDefault="00134C41" w:rsidP="00134C41">
            <w:r w:rsidRPr="00134C41">
              <w:t>TF-004</w:t>
            </w:r>
          </w:p>
        </w:tc>
        <w:tc>
          <w:tcPr>
            <w:tcW w:w="0" w:type="auto"/>
            <w:vAlign w:val="center"/>
            <w:hideMark/>
          </w:tcPr>
          <w:p w14:paraId="09AEB494" w14:textId="77777777" w:rsidR="00134C41" w:rsidRPr="00134C41" w:rsidRDefault="00134C41" w:rsidP="00134C41">
            <w:r w:rsidRPr="00134C41">
              <w:t>Test-component references</w:t>
            </w:r>
          </w:p>
        </w:tc>
        <w:tc>
          <w:tcPr>
            <w:tcW w:w="0" w:type="auto"/>
            <w:vAlign w:val="center"/>
            <w:hideMark/>
          </w:tcPr>
          <w:p w14:paraId="0E52397B" w14:textId="77777777" w:rsidR="00134C41" w:rsidRPr="00134C41" w:rsidRDefault="00134C41" w:rsidP="00134C41">
            <w:r w:rsidRPr="00134C41">
              <w:t>Validate references to test program components.</w:t>
            </w:r>
          </w:p>
        </w:tc>
      </w:tr>
      <w:tr w:rsidR="00134C41" w:rsidRPr="00134C41" w14:paraId="71CC8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EBFB9" w14:textId="77777777" w:rsidR="00134C41" w:rsidRPr="00134C41" w:rsidRDefault="00134C41" w:rsidP="00134C41">
            <w:r w:rsidRPr="00134C41">
              <w:t>TF-005</w:t>
            </w:r>
          </w:p>
        </w:tc>
        <w:tc>
          <w:tcPr>
            <w:tcW w:w="0" w:type="auto"/>
            <w:vAlign w:val="center"/>
            <w:hideMark/>
          </w:tcPr>
          <w:p w14:paraId="582DD5FA" w14:textId="77777777" w:rsidR="00134C41" w:rsidRPr="00134C41" w:rsidRDefault="00134C41" w:rsidP="00134C41">
            <w:r w:rsidRPr="00134C41">
              <w:t>Conditional flow</w:t>
            </w:r>
          </w:p>
        </w:tc>
        <w:tc>
          <w:tcPr>
            <w:tcW w:w="0" w:type="auto"/>
            <w:vAlign w:val="center"/>
            <w:hideMark/>
          </w:tcPr>
          <w:p w14:paraId="7176B361" w14:textId="77777777" w:rsidR="00134C41" w:rsidRPr="00134C41" w:rsidRDefault="00134C41" w:rsidP="00134C41">
            <w:r w:rsidRPr="00134C41">
              <w:t>Check expressions, conditions, and their permitted use in flow control.</w:t>
            </w:r>
          </w:p>
        </w:tc>
      </w:tr>
      <w:tr w:rsidR="00134C41" w:rsidRPr="00134C41" w14:paraId="2F574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A5320" w14:textId="77777777" w:rsidR="00134C41" w:rsidRPr="00134C41" w:rsidRDefault="00134C41" w:rsidP="00134C41">
            <w:r w:rsidRPr="00134C41">
              <w:t>TF-006</w:t>
            </w:r>
          </w:p>
        </w:tc>
        <w:tc>
          <w:tcPr>
            <w:tcW w:w="0" w:type="auto"/>
            <w:vAlign w:val="center"/>
            <w:hideMark/>
          </w:tcPr>
          <w:p w14:paraId="6E73D082" w14:textId="77777777" w:rsidR="00134C41" w:rsidRPr="00134C41" w:rsidRDefault="00134C41" w:rsidP="00134C41">
            <w:r w:rsidRPr="00134C41">
              <w:t>Flow variables</w:t>
            </w:r>
          </w:p>
        </w:tc>
        <w:tc>
          <w:tcPr>
            <w:tcW w:w="0" w:type="auto"/>
            <w:vAlign w:val="center"/>
            <w:hideMark/>
          </w:tcPr>
          <w:p w14:paraId="6C12FBEB" w14:textId="77777777" w:rsidR="00134C41" w:rsidRPr="00134C41" w:rsidRDefault="00134C41" w:rsidP="00134C41">
            <w:r w:rsidRPr="00134C41">
              <w:t>Validate variable declarations, scope, and references.</w:t>
            </w:r>
          </w:p>
        </w:tc>
      </w:tr>
      <w:tr w:rsidR="00134C41" w:rsidRPr="00134C41" w14:paraId="12C28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B1CF3" w14:textId="77777777" w:rsidR="00134C41" w:rsidRPr="00134C41" w:rsidRDefault="00134C41" w:rsidP="00134C41">
            <w:r w:rsidRPr="00134C41">
              <w:t>TF-007</w:t>
            </w:r>
          </w:p>
        </w:tc>
        <w:tc>
          <w:tcPr>
            <w:tcW w:w="0" w:type="auto"/>
            <w:vAlign w:val="center"/>
            <w:hideMark/>
          </w:tcPr>
          <w:p w14:paraId="3C726AA6" w14:textId="77777777" w:rsidR="00134C41" w:rsidRPr="00134C41" w:rsidRDefault="00134C41" w:rsidP="00134C41">
            <w:r w:rsidRPr="00134C41">
              <w:t>Expression evaluation</w:t>
            </w:r>
          </w:p>
        </w:tc>
        <w:tc>
          <w:tcPr>
            <w:tcW w:w="0" w:type="auto"/>
            <w:vAlign w:val="center"/>
            <w:hideMark/>
          </w:tcPr>
          <w:p w14:paraId="0C722A04" w14:textId="77777777" w:rsidR="00134C41" w:rsidRPr="00134C41" w:rsidRDefault="00134C41" w:rsidP="00134C41">
            <w:r w:rsidRPr="00134C41">
              <w:t>Check expression syntax, operand compatibility, and supported operators.</w:t>
            </w:r>
          </w:p>
        </w:tc>
      </w:tr>
      <w:tr w:rsidR="00134C41" w:rsidRPr="00134C41" w14:paraId="1CC38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7FD62" w14:textId="77777777" w:rsidR="00134C41" w:rsidRPr="00134C41" w:rsidRDefault="00134C41" w:rsidP="00134C41">
            <w:r w:rsidRPr="00134C41">
              <w:t>TF-008</w:t>
            </w:r>
          </w:p>
        </w:tc>
        <w:tc>
          <w:tcPr>
            <w:tcW w:w="0" w:type="auto"/>
            <w:vAlign w:val="center"/>
            <w:hideMark/>
          </w:tcPr>
          <w:p w14:paraId="03C07F42" w14:textId="77777777" w:rsidR="00134C41" w:rsidRPr="00134C41" w:rsidRDefault="00134C41" w:rsidP="00134C41">
            <w:r w:rsidRPr="00134C41">
              <w:t>Serial execution</w:t>
            </w:r>
          </w:p>
        </w:tc>
        <w:tc>
          <w:tcPr>
            <w:tcW w:w="0" w:type="auto"/>
            <w:vAlign w:val="center"/>
            <w:hideMark/>
          </w:tcPr>
          <w:p w14:paraId="0ADEB49D" w14:textId="77777777" w:rsidR="00134C41" w:rsidRPr="00134C41" w:rsidRDefault="00134C41" w:rsidP="00134C41">
            <w:r w:rsidRPr="00134C41">
              <w:t>Verify sequential flow composition and control transitions.</w:t>
            </w:r>
          </w:p>
        </w:tc>
      </w:tr>
      <w:tr w:rsidR="00134C41" w:rsidRPr="00134C41" w14:paraId="1E2B5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4527C" w14:textId="77777777" w:rsidR="00134C41" w:rsidRPr="00134C41" w:rsidRDefault="00134C41" w:rsidP="00134C41">
            <w:r w:rsidRPr="00134C41">
              <w:t>TF-009</w:t>
            </w:r>
          </w:p>
        </w:tc>
        <w:tc>
          <w:tcPr>
            <w:tcW w:w="0" w:type="auto"/>
            <w:vAlign w:val="center"/>
            <w:hideMark/>
          </w:tcPr>
          <w:p w14:paraId="2A8D100D" w14:textId="77777777" w:rsidR="00134C41" w:rsidRPr="00134C41" w:rsidRDefault="00134C41" w:rsidP="00134C41">
            <w:r w:rsidRPr="00134C41">
              <w:t>Concurrent execution</w:t>
            </w:r>
          </w:p>
        </w:tc>
        <w:tc>
          <w:tcPr>
            <w:tcW w:w="0" w:type="auto"/>
            <w:vAlign w:val="center"/>
            <w:hideMark/>
          </w:tcPr>
          <w:p w14:paraId="00AD94A0" w14:textId="77777777" w:rsidR="00134C41" w:rsidRPr="00134C41" w:rsidRDefault="00134C41" w:rsidP="00134C41">
            <w:r w:rsidRPr="00134C41">
              <w:t>Validate concurrent flow constructs and their required interfaces.</w:t>
            </w:r>
          </w:p>
        </w:tc>
      </w:tr>
      <w:tr w:rsidR="00134C41" w:rsidRPr="00134C41" w14:paraId="1BD07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2F188" w14:textId="77777777" w:rsidR="00134C41" w:rsidRPr="00134C41" w:rsidRDefault="00134C41" w:rsidP="00134C41">
            <w:r w:rsidRPr="00134C41">
              <w:t>TF-010</w:t>
            </w:r>
          </w:p>
        </w:tc>
        <w:tc>
          <w:tcPr>
            <w:tcW w:w="0" w:type="auto"/>
            <w:vAlign w:val="center"/>
            <w:hideMark/>
          </w:tcPr>
          <w:p w14:paraId="68F8A06B" w14:textId="77777777" w:rsidR="00134C41" w:rsidRPr="00134C41" w:rsidRDefault="00134C41" w:rsidP="00134C41">
            <w:r w:rsidRPr="00134C41">
              <w:t>Flow hierarchy</w:t>
            </w:r>
          </w:p>
        </w:tc>
        <w:tc>
          <w:tcPr>
            <w:tcW w:w="0" w:type="auto"/>
            <w:vAlign w:val="center"/>
            <w:hideMark/>
          </w:tcPr>
          <w:p w14:paraId="252F1F4C" w14:textId="77777777" w:rsidR="00134C41" w:rsidRPr="00134C41" w:rsidRDefault="00134C41" w:rsidP="00134C41">
            <w:r w:rsidRPr="00134C41">
              <w:t>Check nested flows and their relationships.</w:t>
            </w:r>
          </w:p>
        </w:tc>
      </w:tr>
      <w:tr w:rsidR="00134C41" w:rsidRPr="00134C41" w14:paraId="3B68F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01536" w14:textId="77777777" w:rsidR="00134C41" w:rsidRPr="00134C41" w:rsidRDefault="00134C41" w:rsidP="00134C41">
            <w:r w:rsidRPr="00134C41">
              <w:t>TF-011</w:t>
            </w:r>
          </w:p>
        </w:tc>
        <w:tc>
          <w:tcPr>
            <w:tcW w:w="0" w:type="auto"/>
            <w:vAlign w:val="center"/>
            <w:hideMark/>
          </w:tcPr>
          <w:p w14:paraId="57AA7CBA" w14:textId="77777777" w:rsidR="00134C41" w:rsidRPr="00134C41" w:rsidRDefault="00134C41" w:rsidP="00134C41">
            <w:r w:rsidRPr="00134C41">
              <w:t>Component interfaces</w:t>
            </w:r>
          </w:p>
        </w:tc>
        <w:tc>
          <w:tcPr>
            <w:tcW w:w="0" w:type="auto"/>
            <w:vAlign w:val="center"/>
            <w:hideMark/>
          </w:tcPr>
          <w:p w14:paraId="427FC9AE" w14:textId="77777777" w:rsidR="00134C41" w:rsidRPr="00134C41" w:rsidRDefault="00134C41" w:rsidP="00134C41">
            <w:r w:rsidRPr="00134C41">
              <w:t>Validate connections between the flow environment and test components.</w:t>
            </w:r>
          </w:p>
        </w:tc>
      </w:tr>
      <w:tr w:rsidR="00134C41" w:rsidRPr="00134C41" w14:paraId="37C1B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9A515" w14:textId="77777777" w:rsidR="00134C41" w:rsidRPr="00134C41" w:rsidRDefault="00134C41" w:rsidP="00134C41">
            <w:r w:rsidRPr="00134C41">
              <w:t>TF-012</w:t>
            </w:r>
          </w:p>
        </w:tc>
        <w:tc>
          <w:tcPr>
            <w:tcW w:w="0" w:type="auto"/>
            <w:vAlign w:val="center"/>
            <w:hideMark/>
          </w:tcPr>
          <w:p w14:paraId="526EFA35" w14:textId="77777777" w:rsidR="00134C41" w:rsidRPr="00134C41" w:rsidRDefault="00134C41" w:rsidP="00134C41">
            <w:r w:rsidRPr="00134C41">
              <w:t>Test outcomes</w:t>
            </w:r>
          </w:p>
        </w:tc>
        <w:tc>
          <w:tcPr>
            <w:tcW w:w="0" w:type="auto"/>
            <w:vAlign w:val="center"/>
            <w:hideMark/>
          </w:tcPr>
          <w:p w14:paraId="0681AC75" w14:textId="77777777" w:rsidR="00134C41" w:rsidRPr="00134C41" w:rsidRDefault="00134C41" w:rsidP="00134C41">
            <w:r w:rsidRPr="00134C41">
              <w:t>Check that flow decisions use valid, available result information.</w:t>
            </w:r>
          </w:p>
        </w:tc>
      </w:tr>
      <w:tr w:rsidR="00134C41" w:rsidRPr="00134C41" w14:paraId="6AEB9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E684E" w14:textId="77777777" w:rsidR="00134C41" w:rsidRPr="00134C41" w:rsidRDefault="00134C41" w:rsidP="00134C41">
            <w:r w:rsidRPr="00134C41">
              <w:t>TF-013</w:t>
            </w:r>
          </w:p>
        </w:tc>
        <w:tc>
          <w:tcPr>
            <w:tcW w:w="0" w:type="auto"/>
            <w:vAlign w:val="center"/>
            <w:hideMark/>
          </w:tcPr>
          <w:p w14:paraId="785446A2" w14:textId="77777777" w:rsidR="00134C41" w:rsidRPr="00134C41" w:rsidRDefault="00134C41" w:rsidP="00134C41">
            <w:r w:rsidRPr="00134C41">
              <w:t>Binning declarations</w:t>
            </w:r>
          </w:p>
        </w:tc>
        <w:tc>
          <w:tcPr>
            <w:tcW w:w="0" w:type="auto"/>
            <w:vAlign w:val="center"/>
            <w:hideMark/>
          </w:tcPr>
          <w:p w14:paraId="5426ADEF" w14:textId="77777777" w:rsidR="00134C41" w:rsidRPr="00134C41" w:rsidRDefault="00134C41" w:rsidP="00134C41">
            <w:r w:rsidRPr="00134C41">
              <w:t>Validate bin definitions and their permitted structure.</w:t>
            </w:r>
          </w:p>
        </w:tc>
      </w:tr>
      <w:tr w:rsidR="00134C41" w:rsidRPr="00134C41" w14:paraId="4E48B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4BF40" w14:textId="77777777" w:rsidR="00134C41" w:rsidRPr="00134C41" w:rsidRDefault="00134C41" w:rsidP="00134C41">
            <w:r w:rsidRPr="00134C41">
              <w:t>TF-014</w:t>
            </w:r>
          </w:p>
        </w:tc>
        <w:tc>
          <w:tcPr>
            <w:tcW w:w="0" w:type="auto"/>
            <w:vAlign w:val="center"/>
            <w:hideMark/>
          </w:tcPr>
          <w:p w14:paraId="6199F1C2" w14:textId="77777777" w:rsidR="00134C41" w:rsidRPr="00134C41" w:rsidRDefault="00134C41" w:rsidP="00134C41">
            <w:r w:rsidRPr="00134C41">
              <w:t>Bin mapping</w:t>
            </w:r>
          </w:p>
        </w:tc>
        <w:tc>
          <w:tcPr>
            <w:tcW w:w="0" w:type="auto"/>
            <w:vAlign w:val="center"/>
            <w:hideMark/>
          </w:tcPr>
          <w:p w14:paraId="69DC94E3" w14:textId="77777777" w:rsidR="00134C41" w:rsidRPr="00134C41" w:rsidRDefault="00134C41" w:rsidP="00134C41">
            <w:r w:rsidRPr="00134C41">
              <w:t>Check mappings between test outcomes and applicable bin categories.</w:t>
            </w:r>
          </w:p>
        </w:tc>
      </w:tr>
      <w:tr w:rsidR="00134C41" w:rsidRPr="00134C41" w14:paraId="609DE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7D23C" w14:textId="77777777" w:rsidR="00134C41" w:rsidRPr="00134C41" w:rsidRDefault="00134C41" w:rsidP="00134C41">
            <w:r w:rsidRPr="00134C41">
              <w:t>TF-015</w:t>
            </w:r>
          </w:p>
        </w:tc>
        <w:tc>
          <w:tcPr>
            <w:tcW w:w="0" w:type="auto"/>
            <w:vAlign w:val="center"/>
            <w:hideMark/>
          </w:tcPr>
          <w:p w14:paraId="2DB92CCD" w14:textId="77777777" w:rsidR="00134C41" w:rsidRPr="00134C41" w:rsidRDefault="00134C41" w:rsidP="00134C41">
            <w:r w:rsidRPr="00134C41">
              <w:t>Variable interactions</w:t>
            </w:r>
          </w:p>
        </w:tc>
        <w:tc>
          <w:tcPr>
            <w:tcW w:w="0" w:type="auto"/>
            <w:vAlign w:val="center"/>
            <w:hideMark/>
          </w:tcPr>
          <w:p w14:paraId="33F8889E" w14:textId="77777777" w:rsidR="00134C41" w:rsidRPr="00134C41" w:rsidRDefault="00134C41" w:rsidP="00134C41">
            <w:r w:rsidRPr="00134C41">
              <w:t>Validate variables shared between serial and concurrent flow execution.</w:t>
            </w:r>
          </w:p>
        </w:tc>
      </w:tr>
      <w:tr w:rsidR="00134C41" w:rsidRPr="00134C41" w14:paraId="0EFE9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5E9FF" w14:textId="77777777" w:rsidR="00134C41" w:rsidRPr="00134C41" w:rsidRDefault="00134C41" w:rsidP="00134C41">
            <w:r w:rsidRPr="00134C41">
              <w:t>TF-016</w:t>
            </w:r>
          </w:p>
        </w:tc>
        <w:tc>
          <w:tcPr>
            <w:tcW w:w="0" w:type="auto"/>
            <w:vAlign w:val="center"/>
            <w:hideMark/>
          </w:tcPr>
          <w:p w14:paraId="1A7EB3C1" w14:textId="77777777" w:rsidR="00134C41" w:rsidRPr="00134C41" w:rsidRDefault="00134C41" w:rsidP="00134C41">
            <w:r w:rsidRPr="00134C41">
              <w:t>Flow completeness</w:t>
            </w:r>
          </w:p>
        </w:tc>
        <w:tc>
          <w:tcPr>
            <w:tcW w:w="0" w:type="auto"/>
            <w:vAlign w:val="center"/>
            <w:hideMark/>
          </w:tcPr>
          <w:p w14:paraId="09C2BDF8" w14:textId="77777777" w:rsidR="00134C41" w:rsidRPr="00134C41" w:rsidRDefault="00134C41" w:rsidP="00134C41">
            <w:r w:rsidRPr="00134C41">
              <w:t>Flag unresolved references and invalid control-flow paths.</w:t>
            </w:r>
          </w:p>
        </w:tc>
      </w:tr>
      <w:tr w:rsidR="00134C41" w:rsidRPr="00134C41" w14:paraId="272A9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0E251" w14:textId="77777777" w:rsidR="00134C41" w:rsidRPr="00134C41" w:rsidRDefault="00134C41" w:rsidP="00134C41">
            <w:r w:rsidRPr="00134C41">
              <w:lastRenderedPageBreak/>
              <w:t>TF-017</w:t>
            </w:r>
          </w:p>
        </w:tc>
        <w:tc>
          <w:tcPr>
            <w:tcW w:w="0" w:type="auto"/>
            <w:vAlign w:val="center"/>
            <w:hideMark/>
          </w:tcPr>
          <w:p w14:paraId="009733D1" w14:textId="77777777" w:rsidR="00134C41" w:rsidRPr="00134C41" w:rsidRDefault="00134C41" w:rsidP="00134C41">
            <w:r w:rsidRPr="00134C41">
              <w:t>ATPRG compatibility</w:t>
            </w:r>
          </w:p>
        </w:tc>
        <w:tc>
          <w:tcPr>
            <w:tcW w:w="0" w:type="auto"/>
            <w:vAlign w:val="center"/>
            <w:hideMark/>
          </w:tcPr>
          <w:p w14:paraId="43AB8C1A" w14:textId="77777777" w:rsidR="00134C41" w:rsidRPr="00134C41" w:rsidRDefault="00134C41" w:rsidP="00134C41">
            <w:r w:rsidRPr="00134C41">
              <w:t>Identify constructs that cannot be translated by the configured test-program generator.</w:t>
            </w:r>
          </w:p>
        </w:tc>
      </w:tr>
    </w:tbl>
    <w:p w14:paraId="134E09B3" w14:textId="77777777" w:rsidR="00B80C8D" w:rsidRDefault="00B80C8D"/>
    <w:sectPr w:rsidR="00B80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C41"/>
    <w:rsid w:val="00114D77"/>
    <w:rsid w:val="00134C41"/>
    <w:rsid w:val="0035231E"/>
    <w:rsid w:val="00B80C8D"/>
    <w:rsid w:val="00F96C04"/>
    <w:rsid w:val="00FA1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B5154"/>
  <w15:chartTrackingRefBased/>
  <w15:docId w15:val="{36525F50-8963-4CD5-879E-2B0800A64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C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C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C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C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C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C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C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C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C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C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C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Naik</dc:creator>
  <cp:keywords/>
  <dc:description/>
  <cp:lastModifiedBy>Mohith Naik</cp:lastModifiedBy>
  <cp:revision>1</cp:revision>
  <dcterms:created xsi:type="dcterms:W3CDTF">2026-10-09T17:48:00Z</dcterms:created>
  <dcterms:modified xsi:type="dcterms:W3CDTF">2026-10-10T03:04:00Z</dcterms:modified>
</cp:coreProperties>
</file>