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E32A0" w14:textId="77FE3A10" w:rsidR="001B5D9D" w:rsidRPr="001B5D9D" w:rsidRDefault="001B5D9D" w:rsidP="001B5D9D">
      <w:pPr>
        <w:jc w:val="center"/>
        <w:rPr>
          <w:b/>
          <w:bCs/>
          <w:sz w:val="40"/>
          <w:szCs w:val="40"/>
        </w:rPr>
      </w:pPr>
      <w:r w:rsidRPr="001B5D9D">
        <w:rPr>
          <w:b/>
          <w:bCs/>
          <w:sz w:val="40"/>
          <w:szCs w:val="40"/>
        </w:rPr>
        <w:t xml:space="preserve">Практическое задание </w:t>
      </w:r>
      <w:r w:rsidRPr="001B5D9D">
        <w:rPr>
          <w:b/>
          <w:bCs/>
          <w:sz w:val="40"/>
          <w:szCs w:val="40"/>
        </w:rPr>
        <w:br/>
        <w:t>для веб-программистов</w:t>
      </w:r>
    </w:p>
    <w:p w14:paraId="7498F139" w14:textId="3AB90F83" w:rsidR="001B5D9D" w:rsidRPr="001B5D9D" w:rsidRDefault="001B5D9D" w:rsidP="001B5D9D">
      <w:pPr>
        <w:ind w:left="1410" w:hanging="1410"/>
        <w:rPr>
          <w:b/>
          <w:bCs/>
          <w:sz w:val="32"/>
          <w:szCs w:val="32"/>
        </w:rPr>
      </w:pPr>
      <w:r w:rsidRPr="001B5D9D">
        <w:rPr>
          <w:rFonts w:ascii="Segoe UI Symbol" w:hAnsi="Segoe UI Symbol" w:cs="Segoe UI Symbol"/>
          <w:b/>
          <w:bCs/>
          <w:sz w:val="32"/>
          <w:szCs w:val="32"/>
        </w:rPr>
        <w:t>🛠</w:t>
      </w:r>
      <w:r w:rsidRPr="001B5D9D">
        <w:rPr>
          <w:b/>
          <w:bCs/>
          <w:sz w:val="20"/>
          <w:szCs w:val="20"/>
        </w:rPr>
        <w:t xml:space="preserve"> </w:t>
      </w:r>
      <w:r w:rsidRPr="001B5D9D">
        <w:rPr>
          <w:b/>
          <w:bCs/>
          <w:sz w:val="32"/>
          <w:szCs w:val="32"/>
        </w:rPr>
        <w:t xml:space="preserve">Тема: </w:t>
      </w:r>
      <w:r>
        <w:rPr>
          <w:b/>
          <w:bCs/>
          <w:sz w:val="32"/>
          <w:szCs w:val="32"/>
        </w:rPr>
        <w:tab/>
      </w:r>
      <w:r w:rsidRPr="001B5D9D">
        <w:rPr>
          <w:b/>
          <w:bCs/>
          <w:sz w:val="32"/>
          <w:szCs w:val="32"/>
        </w:rPr>
        <w:t xml:space="preserve">«Аудит открытости веб-приложения </w:t>
      </w:r>
      <w:r>
        <w:rPr>
          <w:b/>
          <w:bCs/>
          <w:sz w:val="32"/>
          <w:szCs w:val="32"/>
        </w:rPr>
        <w:br/>
      </w:r>
      <w:r w:rsidRPr="001B5D9D">
        <w:rPr>
          <w:b/>
          <w:bCs/>
          <w:sz w:val="32"/>
          <w:szCs w:val="32"/>
        </w:rPr>
        <w:t xml:space="preserve">и проектирование профиля стандартов </w:t>
      </w:r>
      <w:r>
        <w:rPr>
          <w:b/>
          <w:bCs/>
          <w:sz w:val="32"/>
          <w:szCs w:val="32"/>
        </w:rPr>
        <w:br/>
      </w:r>
      <w:r w:rsidRPr="001B5D9D">
        <w:rPr>
          <w:b/>
          <w:bCs/>
          <w:sz w:val="32"/>
          <w:szCs w:val="32"/>
        </w:rPr>
        <w:t>для интеграции через Web-сервисы»</w:t>
      </w:r>
    </w:p>
    <w:p w14:paraId="2A6B1464" w14:textId="77777777" w:rsidR="001B5D9D" w:rsidRPr="001B5D9D" w:rsidRDefault="001B5D9D" w:rsidP="001B5D9D">
      <w:pPr>
        <w:rPr>
          <w:b/>
          <w:bCs/>
          <w:sz w:val="32"/>
          <w:szCs w:val="32"/>
        </w:rPr>
      </w:pPr>
      <w:r w:rsidRPr="001B5D9D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1B5D9D">
        <w:rPr>
          <w:b/>
          <w:bCs/>
          <w:sz w:val="32"/>
          <w:szCs w:val="32"/>
        </w:rPr>
        <w:t xml:space="preserve"> Цель</w:t>
      </w:r>
    </w:p>
    <w:p w14:paraId="68F9FD64" w14:textId="77777777" w:rsidR="001B5D9D" w:rsidRPr="001B5D9D" w:rsidRDefault="001B5D9D" w:rsidP="001B5D9D">
      <w:r w:rsidRPr="001B5D9D">
        <w:t xml:space="preserve">Закрепить понятия </w:t>
      </w:r>
      <w:r w:rsidRPr="001B5D9D">
        <w:rPr>
          <w:b/>
          <w:bCs/>
        </w:rPr>
        <w:t>открытой системы</w:t>
      </w:r>
      <w:r w:rsidRPr="001B5D9D">
        <w:t xml:space="preserve">, </w:t>
      </w:r>
      <w:proofErr w:type="spellStart"/>
      <w:r w:rsidRPr="001B5D9D">
        <w:rPr>
          <w:b/>
          <w:bCs/>
        </w:rPr>
        <w:t>интероперабельности</w:t>
      </w:r>
      <w:proofErr w:type="spellEnd"/>
      <w:r w:rsidRPr="001B5D9D">
        <w:t xml:space="preserve">, </w:t>
      </w:r>
      <w:r w:rsidRPr="001B5D9D">
        <w:rPr>
          <w:b/>
          <w:bCs/>
        </w:rPr>
        <w:t>профиля стандартов</w:t>
      </w:r>
      <w:r w:rsidRPr="001B5D9D">
        <w:t xml:space="preserve"> и </w:t>
      </w:r>
      <w:r w:rsidRPr="001B5D9D">
        <w:rPr>
          <w:b/>
          <w:bCs/>
        </w:rPr>
        <w:t>SOA</w:t>
      </w:r>
      <w:r w:rsidRPr="001B5D9D">
        <w:t>, применив их к реальному учебному веб-проекту студента.</w:t>
      </w:r>
    </w:p>
    <w:p w14:paraId="597AE6F4" w14:textId="77777777" w:rsidR="001B5D9D" w:rsidRPr="001B5D9D" w:rsidRDefault="001B5D9D" w:rsidP="001B5D9D">
      <w:pPr>
        <w:rPr>
          <w:b/>
          <w:bCs/>
          <w:sz w:val="32"/>
          <w:szCs w:val="32"/>
        </w:rPr>
      </w:pPr>
      <w:r w:rsidRPr="001B5D9D">
        <w:rPr>
          <w:rFonts w:ascii="Segoe UI Emoji" w:hAnsi="Segoe UI Emoji" w:cs="Segoe UI Emoji"/>
          <w:b/>
          <w:bCs/>
          <w:sz w:val="32"/>
          <w:szCs w:val="32"/>
        </w:rPr>
        <w:t>🧑</w:t>
      </w:r>
      <w:r w:rsidRPr="001B5D9D">
        <w:rPr>
          <w:b/>
          <w:bCs/>
          <w:sz w:val="32"/>
          <w:szCs w:val="32"/>
        </w:rPr>
        <w:t>‍</w:t>
      </w:r>
      <w:r w:rsidRPr="001B5D9D">
        <w:rPr>
          <w:rFonts w:ascii="Segoe UI Emoji" w:hAnsi="Segoe UI Emoji" w:cs="Segoe UI Emoji"/>
          <w:b/>
          <w:bCs/>
          <w:sz w:val="32"/>
          <w:szCs w:val="32"/>
        </w:rPr>
        <w:t>💻</w:t>
      </w:r>
      <w:r w:rsidRPr="001B5D9D">
        <w:rPr>
          <w:b/>
          <w:bCs/>
          <w:sz w:val="32"/>
          <w:szCs w:val="32"/>
        </w:rPr>
        <w:t xml:space="preserve"> Исходные данные</w:t>
      </w:r>
    </w:p>
    <w:p w14:paraId="5AFB019F" w14:textId="77777777" w:rsidR="001B5D9D" w:rsidRPr="001B5D9D" w:rsidRDefault="001B5D9D" w:rsidP="001B5D9D">
      <w:pPr>
        <w:rPr>
          <w:b/>
          <w:bCs/>
        </w:rPr>
      </w:pPr>
      <w:r w:rsidRPr="001B5D9D">
        <w:rPr>
          <w:b/>
          <w:bCs/>
        </w:rPr>
        <w:t>Студент использует свой учебный веб-проект (например, интернет-магазин, блог, CRM-прототип, REST-сервис), выполненный на любом стеке (Node.js/Express, Python/</w:t>
      </w:r>
      <w:proofErr w:type="spellStart"/>
      <w:r w:rsidRPr="001B5D9D">
        <w:rPr>
          <w:b/>
          <w:bCs/>
        </w:rPr>
        <w:t>Django</w:t>
      </w:r>
      <w:proofErr w:type="spellEnd"/>
      <w:r w:rsidRPr="001B5D9D">
        <w:rPr>
          <w:b/>
          <w:bCs/>
        </w:rPr>
        <w:t>/</w:t>
      </w:r>
      <w:proofErr w:type="spellStart"/>
      <w:r w:rsidRPr="001B5D9D">
        <w:rPr>
          <w:b/>
          <w:bCs/>
        </w:rPr>
        <w:t>Flask</w:t>
      </w:r>
      <w:proofErr w:type="spellEnd"/>
      <w:r w:rsidRPr="001B5D9D">
        <w:rPr>
          <w:b/>
          <w:bCs/>
        </w:rPr>
        <w:t>, PHP/</w:t>
      </w:r>
      <w:proofErr w:type="spellStart"/>
      <w:r w:rsidRPr="001B5D9D">
        <w:rPr>
          <w:b/>
          <w:bCs/>
        </w:rPr>
        <w:t>Laravel</w:t>
      </w:r>
      <w:proofErr w:type="spellEnd"/>
      <w:r w:rsidRPr="001B5D9D">
        <w:rPr>
          <w:b/>
          <w:bCs/>
        </w:rPr>
        <w:t>, Java/Spring, .NET).</w:t>
      </w:r>
    </w:p>
    <w:p w14:paraId="485F0DA5" w14:textId="77777777" w:rsidR="001B5D9D" w:rsidRDefault="001B5D9D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br w:type="page"/>
      </w:r>
    </w:p>
    <w:p w14:paraId="6A7A0893" w14:textId="60661C78" w:rsidR="001B5D9D" w:rsidRPr="001B5D9D" w:rsidRDefault="001B5D9D" w:rsidP="001B5D9D">
      <w:pPr>
        <w:rPr>
          <w:b/>
          <w:bCs/>
          <w:sz w:val="32"/>
          <w:szCs w:val="32"/>
        </w:rPr>
      </w:pPr>
      <w:r w:rsidRPr="001B5D9D">
        <w:rPr>
          <w:rFonts w:ascii="Segoe UI Emoji" w:hAnsi="Segoe UI Emoji" w:cs="Segoe UI Emoji"/>
          <w:b/>
          <w:bCs/>
          <w:sz w:val="32"/>
          <w:szCs w:val="32"/>
        </w:rPr>
        <w:lastRenderedPageBreak/>
        <w:t>📋</w:t>
      </w:r>
      <w:r w:rsidRPr="001B5D9D">
        <w:rPr>
          <w:b/>
          <w:bCs/>
          <w:sz w:val="32"/>
          <w:szCs w:val="32"/>
        </w:rPr>
        <w:t xml:space="preserve"> Часть 1. Аудит открытости (индивидуально)</w:t>
      </w:r>
    </w:p>
    <w:p w14:paraId="66A7EB1B" w14:textId="77777777" w:rsidR="001B5D9D" w:rsidRPr="001B5D9D" w:rsidRDefault="001B5D9D" w:rsidP="001B5D9D">
      <w:r w:rsidRPr="001B5D9D">
        <w:t xml:space="preserve">Оцените свой проект по </w:t>
      </w:r>
      <w:r w:rsidRPr="001B5D9D">
        <w:rPr>
          <w:b/>
          <w:bCs/>
        </w:rPr>
        <w:t>5 свойствам открытой системы</w:t>
      </w:r>
      <w:r w:rsidRPr="001B5D9D">
        <w:t xml:space="preserve"> (шкала 0–2: 0 — отсутствует, 1 — частично, 2 — реализовано). Заполните таблицу:</w:t>
      </w:r>
    </w:p>
    <w:tbl>
      <w:tblPr>
        <w:tblW w:w="10916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2410"/>
        <w:gridCol w:w="708"/>
        <w:gridCol w:w="5529"/>
      </w:tblGrid>
      <w:tr w:rsidR="001B5D9D" w:rsidRPr="001B5D9D" w14:paraId="792CED1C" w14:textId="77777777" w:rsidTr="00313CBC">
        <w:trPr>
          <w:tblHeader/>
        </w:trPr>
        <w:tc>
          <w:tcPr>
            <w:tcW w:w="22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366BD" w14:textId="77777777" w:rsidR="001B5D9D" w:rsidRPr="001B5D9D" w:rsidRDefault="001B5D9D" w:rsidP="001B5D9D">
            <w:pPr>
              <w:spacing w:after="0" w:line="240" w:lineRule="auto"/>
              <w:jc w:val="center"/>
              <w:rPr>
                <w:b/>
                <w:bCs/>
              </w:rPr>
            </w:pPr>
            <w:r w:rsidRPr="001B5D9D">
              <w:rPr>
                <w:b/>
                <w:bCs/>
              </w:rPr>
              <w:t>Свойство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94B22" w14:textId="77777777" w:rsidR="001B5D9D" w:rsidRPr="001B5D9D" w:rsidRDefault="001B5D9D" w:rsidP="001B5D9D">
            <w:pPr>
              <w:spacing w:after="0" w:line="240" w:lineRule="auto"/>
              <w:jc w:val="center"/>
              <w:rPr>
                <w:b/>
                <w:bCs/>
              </w:rPr>
            </w:pPr>
            <w:r w:rsidRPr="001B5D9D">
              <w:rPr>
                <w:b/>
                <w:bCs/>
              </w:rPr>
              <w:t>Что проверяем в проекте</w:t>
            </w:r>
          </w:p>
        </w:tc>
        <w:tc>
          <w:tcPr>
            <w:tcW w:w="7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43577" w14:textId="77777777" w:rsidR="001B5D9D" w:rsidRPr="001B5D9D" w:rsidRDefault="001B5D9D" w:rsidP="001B5D9D">
            <w:pPr>
              <w:spacing w:after="0" w:line="240" w:lineRule="auto"/>
              <w:jc w:val="center"/>
              <w:rPr>
                <w:b/>
                <w:bCs/>
              </w:rPr>
            </w:pPr>
            <w:r w:rsidRPr="001B5D9D">
              <w:rPr>
                <w:b/>
                <w:bCs/>
              </w:rPr>
              <w:t>Балл</w:t>
            </w:r>
          </w:p>
        </w:tc>
        <w:tc>
          <w:tcPr>
            <w:tcW w:w="55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3CF1A" w14:textId="77777777" w:rsidR="001B5D9D" w:rsidRPr="001B5D9D" w:rsidRDefault="001B5D9D" w:rsidP="001B5D9D">
            <w:pPr>
              <w:spacing w:after="0" w:line="240" w:lineRule="auto"/>
              <w:jc w:val="center"/>
              <w:rPr>
                <w:b/>
                <w:bCs/>
              </w:rPr>
            </w:pPr>
            <w:r w:rsidRPr="001B5D9D">
              <w:rPr>
                <w:b/>
                <w:bCs/>
              </w:rPr>
              <w:t>Обоснование</w:t>
            </w:r>
          </w:p>
        </w:tc>
      </w:tr>
      <w:tr w:rsidR="001B5D9D" w:rsidRPr="001B5D9D" w14:paraId="4440263F" w14:textId="77777777" w:rsidTr="00313CBC">
        <w:tc>
          <w:tcPr>
            <w:tcW w:w="22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1551D" w14:textId="77777777" w:rsidR="001B5D9D" w:rsidRPr="001B5D9D" w:rsidRDefault="001B5D9D" w:rsidP="00E87077">
            <w:pPr>
              <w:ind w:left="142"/>
              <w:rPr>
                <w:b/>
                <w:bCs/>
              </w:rPr>
            </w:pPr>
            <w:proofErr w:type="spellStart"/>
            <w:r w:rsidRPr="001B5D9D">
              <w:rPr>
                <w:b/>
                <w:bCs/>
              </w:rPr>
              <w:t>Интероперабельность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B22D0" w14:textId="77777777" w:rsidR="001B5D9D" w:rsidRPr="001B5D9D" w:rsidRDefault="001B5D9D" w:rsidP="001B5D9D">
            <w:r w:rsidRPr="001B5D9D">
              <w:t>Наличие REST/</w:t>
            </w:r>
            <w:proofErr w:type="spellStart"/>
            <w:r w:rsidRPr="001B5D9D">
              <w:t>GraphQL</w:t>
            </w:r>
            <w:proofErr w:type="spellEnd"/>
            <w:r w:rsidRPr="001B5D9D">
              <w:t xml:space="preserve"> API, поддержка JSON/XML, </w:t>
            </w:r>
            <w:proofErr w:type="spellStart"/>
            <w:r w:rsidRPr="001B5D9D">
              <w:t>версионирование</w:t>
            </w:r>
            <w:proofErr w:type="spellEnd"/>
            <w:r w:rsidRPr="001B5D9D">
              <w:t xml:space="preserve"> API</w:t>
            </w:r>
          </w:p>
        </w:tc>
        <w:tc>
          <w:tcPr>
            <w:tcW w:w="7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340E9" w14:textId="49813729" w:rsidR="001B5D9D" w:rsidRPr="00AD6BC0" w:rsidRDefault="00AD6BC0" w:rsidP="00AD6B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DD8BB" w14:textId="77DEDDAF" w:rsidR="001B5D9D" w:rsidRPr="001B5D9D" w:rsidRDefault="00AD6BC0" w:rsidP="001B5D9D">
            <w:r w:rsidRPr="00AD6BC0">
              <w:t xml:space="preserve">Наличие папки </w:t>
            </w:r>
            <w:proofErr w:type="spellStart"/>
            <w:r w:rsidRPr="00AD6BC0">
              <w:t>api</w:t>
            </w:r>
            <w:proofErr w:type="spellEnd"/>
            <w:r w:rsidRPr="00AD6BC0">
              <w:t xml:space="preserve"> и файла </w:t>
            </w:r>
            <w:proofErr w:type="spellStart"/>
            <w:r w:rsidRPr="00AD6BC0">
              <w:t>config.ts</w:t>
            </w:r>
            <w:proofErr w:type="spellEnd"/>
            <w:r w:rsidRPr="00AD6BC0">
              <w:t xml:space="preserve"> указывает на выделенный слой для HTTP-запросов и конфигурацию базового URL. Скорее всего, используется REST с JSON. Однако нет свидетельств </w:t>
            </w:r>
            <w:proofErr w:type="spellStart"/>
            <w:r w:rsidRPr="00AD6BC0">
              <w:t>версионирования</w:t>
            </w:r>
            <w:proofErr w:type="spellEnd"/>
            <w:r w:rsidRPr="00AD6BC0">
              <w:t xml:space="preserve"> API (например, /</w:t>
            </w:r>
            <w:proofErr w:type="spellStart"/>
            <w:r w:rsidRPr="00AD6BC0">
              <w:t>api</w:t>
            </w:r>
            <w:proofErr w:type="spellEnd"/>
            <w:r w:rsidRPr="00AD6BC0">
              <w:t>/v1/) или поддержки нескольких форматов.</w:t>
            </w:r>
          </w:p>
        </w:tc>
      </w:tr>
      <w:tr w:rsidR="001B5D9D" w:rsidRPr="001B5D9D" w14:paraId="4BEBDE27" w14:textId="77777777" w:rsidTr="00313CBC">
        <w:tc>
          <w:tcPr>
            <w:tcW w:w="22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80E15" w14:textId="77777777" w:rsidR="001B5D9D" w:rsidRPr="001B5D9D" w:rsidRDefault="001B5D9D" w:rsidP="00E87077">
            <w:pPr>
              <w:ind w:left="142"/>
              <w:rPr>
                <w:b/>
                <w:bCs/>
              </w:rPr>
            </w:pPr>
            <w:proofErr w:type="spellStart"/>
            <w:r w:rsidRPr="001B5D9D">
              <w:rPr>
                <w:b/>
                <w:bCs/>
              </w:rPr>
              <w:t>Стандартизуемость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13B9C" w14:textId="77777777" w:rsidR="001B5D9D" w:rsidRPr="001B5D9D" w:rsidRDefault="001B5D9D" w:rsidP="001B5D9D">
            <w:r w:rsidRPr="001B5D9D">
              <w:t xml:space="preserve">Использование стандартов: HTTP/1.1–2, REST, </w:t>
            </w:r>
            <w:proofErr w:type="spellStart"/>
            <w:r w:rsidRPr="001B5D9D">
              <w:t>OpenAPI</w:t>
            </w:r>
            <w:proofErr w:type="spellEnd"/>
            <w:r w:rsidRPr="001B5D9D">
              <w:t>/</w:t>
            </w:r>
            <w:proofErr w:type="spellStart"/>
            <w:r w:rsidRPr="001B5D9D">
              <w:t>Swagger</w:t>
            </w:r>
            <w:proofErr w:type="spellEnd"/>
            <w:r w:rsidRPr="001B5D9D">
              <w:t xml:space="preserve">, </w:t>
            </w:r>
            <w:proofErr w:type="spellStart"/>
            <w:r w:rsidRPr="001B5D9D">
              <w:t>OAuth</w:t>
            </w:r>
            <w:proofErr w:type="spellEnd"/>
            <w:r w:rsidRPr="001B5D9D">
              <w:t xml:space="preserve"> 2.0, JWT, HTML5, CSS3, </w:t>
            </w:r>
            <w:proofErr w:type="spellStart"/>
            <w:r w:rsidRPr="001B5D9D">
              <w:t>ECMAScript</w:t>
            </w:r>
            <w:proofErr w:type="spellEnd"/>
          </w:p>
        </w:tc>
        <w:tc>
          <w:tcPr>
            <w:tcW w:w="7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88C71" w14:textId="7D2DFC94" w:rsidR="001B5D9D" w:rsidRPr="00AD6BC0" w:rsidRDefault="00AD6BC0" w:rsidP="001B5D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08A72" w14:textId="5A182485" w:rsidR="001B5D9D" w:rsidRPr="001B5D9D" w:rsidRDefault="00AD6BC0" w:rsidP="001B5D9D">
            <w:r w:rsidRPr="00AD6BC0">
              <w:rPr>
                <w:lang w:val="en-US"/>
              </w:rPr>
              <w:t xml:space="preserve">React Native </w:t>
            </w:r>
            <w:r w:rsidRPr="00AD6BC0">
              <w:t>по</w:t>
            </w:r>
            <w:r w:rsidRPr="00AD6BC0">
              <w:rPr>
                <w:lang w:val="en-US"/>
              </w:rPr>
              <w:t xml:space="preserve"> </w:t>
            </w:r>
            <w:r w:rsidRPr="00AD6BC0">
              <w:t>умолчанию</w:t>
            </w:r>
            <w:r w:rsidRPr="00AD6BC0">
              <w:rPr>
                <w:lang w:val="en-US"/>
              </w:rPr>
              <w:t xml:space="preserve"> </w:t>
            </w:r>
            <w:r w:rsidRPr="00AD6BC0">
              <w:t>работает</w:t>
            </w:r>
            <w:r w:rsidRPr="00AD6BC0">
              <w:rPr>
                <w:lang w:val="en-US"/>
              </w:rPr>
              <w:t xml:space="preserve"> </w:t>
            </w:r>
            <w:r w:rsidRPr="00AD6BC0">
              <w:t>поверх</w:t>
            </w:r>
            <w:r w:rsidRPr="00AD6BC0">
              <w:rPr>
                <w:lang w:val="en-US"/>
              </w:rPr>
              <w:t xml:space="preserve"> HTTP </w:t>
            </w:r>
            <w:r w:rsidRPr="00AD6BC0">
              <w:t>и</w:t>
            </w:r>
            <w:r w:rsidRPr="00AD6BC0">
              <w:rPr>
                <w:lang w:val="en-US"/>
              </w:rPr>
              <w:t xml:space="preserve"> </w:t>
            </w:r>
            <w:r w:rsidRPr="00AD6BC0">
              <w:t>использует</w:t>
            </w:r>
            <w:r w:rsidRPr="00AD6BC0">
              <w:rPr>
                <w:lang w:val="en-US"/>
              </w:rPr>
              <w:t xml:space="preserve"> ECMAScript/TypeScript. </w:t>
            </w:r>
            <w:r w:rsidRPr="00AD6BC0">
              <w:t xml:space="preserve">Файл </w:t>
            </w:r>
            <w:proofErr w:type="spellStart"/>
            <w:r w:rsidRPr="00AD6BC0">
              <w:t>types.ts</w:t>
            </w:r>
            <w:proofErr w:type="spellEnd"/>
            <w:r w:rsidRPr="00AD6BC0">
              <w:t xml:space="preserve"> говорит о типизации. Но нет признаков </w:t>
            </w:r>
            <w:proofErr w:type="spellStart"/>
            <w:r w:rsidRPr="00AD6BC0">
              <w:t>OpenAPI</w:t>
            </w:r>
            <w:proofErr w:type="spellEnd"/>
            <w:r w:rsidRPr="00AD6BC0">
              <w:t>/</w:t>
            </w:r>
            <w:proofErr w:type="spellStart"/>
            <w:r w:rsidRPr="00AD6BC0">
              <w:t>Swagger</w:t>
            </w:r>
            <w:proofErr w:type="spellEnd"/>
            <w:r w:rsidRPr="00AD6BC0">
              <w:t xml:space="preserve">, </w:t>
            </w:r>
            <w:proofErr w:type="spellStart"/>
            <w:r w:rsidRPr="00AD6BC0">
              <w:t>OAuth</w:t>
            </w:r>
            <w:proofErr w:type="spellEnd"/>
            <w:r w:rsidRPr="00AD6BC0">
              <w:t xml:space="preserve"> 2.0 или JWT — аутентификация, вероятно, либо отсутствует, либо реализована нестандартно.</w:t>
            </w:r>
          </w:p>
        </w:tc>
      </w:tr>
      <w:tr w:rsidR="001B5D9D" w:rsidRPr="001B5D9D" w14:paraId="5E536BFC" w14:textId="77777777" w:rsidTr="00313CBC">
        <w:tc>
          <w:tcPr>
            <w:tcW w:w="22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6547D" w14:textId="2BD5270A" w:rsidR="001B5D9D" w:rsidRPr="001B5D9D" w:rsidRDefault="001B5D9D" w:rsidP="00E87077">
            <w:pPr>
              <w:ind w:left="142"/>
              <w:rPr>
                <w:b/>
                <w:bCs/>
              </w:rPr>
            </w:pPr>
            <w:r w:rsidRPr="001B5D9D">
              <w:rPr>
                <w:b/>
                <w:bCs/>
              </w:rPr>
              <w:t>Расширяемость/</w:t>
            </w:r>
            <w:r w:rsidR="00E87077">
              <w:rPr>
                <w:b/>
                <w:bCs/>
              </w:rPr>
              <w:t xml:space="preserve"> </w:t>
            </w:r>
            <w:r w:rsidRPr="001B5D9D">
              <w:rPr>
                <w:b/>
                <w:bCs/>
              </w:rPr>
              <w:t>масштабируемость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3FC7B" w14:textId="77777777" w:rsidR="001B5D9D" w:rsidRPr="001B5D9D" w:rsidRDefault="001B5D9D" w:rsidP="001B5D9D">
            <w:r w:rsidRPr="001B5D9D">
              <w:t xml:space="preserve">Модульность, </w:t>
            </w:r>
            <w:proofErr w:type="spellStart"/>
            <w:r w:rsidRPr="001B5D9D">
              <w:t>конфигурируемость</w:t>
            </w:r>
            <w:proofErr w:type="spellEnd"/>
            <w:r w:rsidRPr="001B5D9D">
              <w:t xml:space="preserve">, возможность добавления </w:t>
            </w:r>
            <w:proofErr w:type="spellStart"/>
            <w:r w:rsidRPr="001B5D9D">
              <w:t>эндпоинтов</w:t>
            </w:r>
            <w:proofErr w:type="spellEnd"/>
            <w:r w:rsidRPr="001B5D9D">
              <w:t xml:space="preserve"> без переписывания ядра</w:t>
            </w:r>
          </w:p>
        </w:tc>
        <w:tc>
          <w:tcPr>
            <w:tcW w:w="7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9AF95" w14:textId="683FAE0D" w:rsidR="001B5D9D" w:rsidRPr="00AD6BC0" w:rsidRDefault="00AD6BC0" w:rsidP="001B5D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5A210" w14:textId="4673C97F" w:rsidR="00AD6BC0" w:rsidRPr="00AD6BC0" w:rsidRDefault="00AD6BC0" w:rsidP="00AD6B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6BC0">
              <w:rPr>
                <w:rFonts w:ascii="Times New Roman" w:hAnsi="Times New Roman" w:cs="Times New Roman"/>
                <w:sz w:val="23"/>
                <w:szCs w:val="23"/>
              </w:rPr>
              <w:br/>
              <w:t>Структура с</w:t>
            </w:r>
            <w:r w:rsidR="00EB67CC" w:rsidRPr="00EB67CC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EB67CC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components</w:t>
            </w:r>
            <w:r w:rsidR="00EB67CC" w:rsidRPr="00EB67CC">
              <w:rPr>
                <w:rFonts w:ascii="Times New Roman" w:hAnsi="Times New Roman" w:cs="Times New Roman"/>
                <w:sz w:val="23"/>
                <w:szCs w:val="23"/>
              </w:rPr>
              <w:t>/</w:t>
            </w:r>
            <w:r w:rsidRPr="00AD6BC0">
              <w:rPr>
                <w:rFonts w:ascii="Times New Roman" w:hAnsi="Times New Roman" w:cs="Times New Roman"/>
                <w:sz w:val="23"/>
                <w:szCs w:val="23"/>
              </w:rPr>
              <w:t xml:space="preserve"> и</w:t>
            </w:r>
            <w:r w:rsidR="00EB67CC" w:rsidRPr="00EB67CC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="00EB67CC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api</w:t>
            </w:r>
            <w:proofErr w:type="spellEnd"/>
            <w:r w:rsidR="00EB67CC" w:rsidRPr="00EB67CC">
              <w:rPr>
                <w:rFonts w:ascii="Times New Roman" w:hAnsi="Times New Roman" w:cs="Times New Roman"/>
                <w:sz w:val="23"/>
                <w:szCs w:val="23"/>
              </w:rPr>
              <w:t>/</w:t>
            </w:r>
            <w:r w:rsidRPr="00AD6BC0">
              <w:rPr>
                <w:rFonts w:ascii="Times New Roman" w:hAnsi="Times New Roman" w:cs="Times New Roman"/>
                <w:sz w:val="23"/>
                <w:szCs w:val="23"/>
              </w:rPr>
              <w:t xml:space="preserve"> демонстрирует базовую модульность. Однако учебные проекты часто имеют жёсткие связи между экранами и вызовами API. </w:t>
            </w:r>
            <w:proofErr w:type="spellStart"/>
            <w:r w:rsidRPr="00AD6BC0">
              <w:rPr>
                <w:rFonts w:ascii="Times New Roman" w:hAnsi="Times New Roman" w:cs="Times New Roman"/>
                <w:sz w:val="23"/>
                <w:szCs w:val="23"/>
              </w:rPr>
              <w:t>Конфигурируемость</w:t>
            </w:r>
            <w:proofErr w:type="spellEnd"/>
            <w:r w:rsidRPr="00AD6BC0">
              <w:rPr>
                <w:rFonts w:ascii="Times New Roman" w:hAnsi="Times New Roman" w:cs="Times New Roman"/>
                <w:sz w:val="23"/>
                <w:szCs w:val="23"/>
              </w:rPr>
              <w:t xml:space="preserve"> ограничена</w:t>
            </w:r>
            <w:r w:rsidR="00EB67CC" w:rsidRPr="00855B8F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EB67CC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config</w:t>
            </w:r>
            <w:r w:rsidR="00EB67CC" w:rsidRPr="00855B8F">
              <w:rPr>
                <w:rFonts w:ascii="Times New Roman" w:hAnsi="Times New Roman" w:cs="Times New Roman"/>
                <w:sz w:val="23"/>
                <w:szCs w:val="23"/>
              </w:rPr>
              <w:t>.</w:t>
            </w:r>
            <w:proofErr w:type="spellStart"/>
            <w:r w:rsidR="00EB67CC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ts</w:t>
            </w:r>
            <w:proofErr w:type="spellEnd"/>
            <w:r w:rsidRPr="00AD6BC0">
              <w:rPr>
                <w:rFonts w:ascii="Times New Roman" w:hAnsi="Times New Roman" w:cs="Times New Roman"/>
                <w:sz w:val="23"/>
                <w:szCs w:val="23"/>
              </w:rPr>
              <w:t xml:space="preserve">. Возможность добавления </w:t>
            </w:r>
            <w:proofErr w:type="spellStart"/>
            <w:r w:rsidRPr="00AD6BC0">
              <w:rPr>
                <w:rFonts w:ascii="Times New Roman" w:hAnsi="Times New Roman" w:cs="Times New Roman"/>
                <w:sz w:val="23"/>
                <w:szCs w:val="23"/>
              </w:rPr>
              <w:t>эндпоинтов</w:t>
            </w:r>
            <w:proofErr w:type="spellEnd"/>
            <w:r w:rsidRPr="00AD6BC0">
              <w:rPr>
                <w:rFonts w:ascii="Times New Roman" w:hAnsi="Times New Roman" w:cs="Times New Roman"/>
                <w:sz w:val="23"/>
                <w:szCs w:val="23"/>
              </w:rPr>
              <w:t xml:space="preserve"> без переписывания ядра не подтверждена.</w:t>
            </w:r>
          </w:p>
          <w:p w14:paraId="4F21CA1C" w14:textId="77777777" w:rsidR="001B5D9D" w:rsidRPr="00AD6BC0" w:rsidRDefault="001B5D9D" w:rsidP="001B5D9D">
            <w:pPr>
              <w:rPr>
                <w:rFonts w:ascii="Times New Roman" w:hAnsi="Times New Roman" w:cs="Times New Roman"/>
              </w:rPr>
            </w:pPr>
          </w:p>
        </w:tc>
      </w:tr>
      <w:tr w:rsidR="001B5D9D" w:rsidRPr="001B5D9D" w14:paraId="5BA6D32D" w14:textId="77777777" w:rsidTr="00313CBC">
        <w:tc>
          <w:tcPr>
            <w:tcW w:w="22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29E41" w14:textId="6EFD26CB" w:rsidR="001B5D9D" w:rsidRPr="001B5D9D" w:rsidRDefault="001B5D9D" w:rsidP="00E87077">
            <w:pPr>
              <w:ind w:left="142"/>
              <w:rPr>
                <w:b/>
                <w:bCs/>
              </w:rPr>
            </w:pPr>
            <w:r w:rsidRPr="001B5D9D">
              <w:rPr>
                <w:b/>
                <w:bCs/>
              </w:rPr>
              <w:t>Мобильность/</w:t>
            </w:r>
            <w:r w:rsidR="00E87077">
              <w:rPr>
                <w:b/>
                <w:bCs/>
              </w:rPr>
              <w:t xml:space="preserve"> </w:t>
            </w:r>
            <w:r w:rsidR="00E87077">
              <w:rPr>
                <w:b/>
                <w:bCs/>
              </w:rPr>
              <w:br/>
            </w:r>
            <w:r w:rsidRPr="001B5D9D">
              <w:rPr>
                <w:b/>
                <w:bCs/>
              </w:rPr>
              <w:t>переносимость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DF92E" w14:textId="77777777" w:rsidR="001B5D9D" w:rsidRPr="001B5D9D" w:rsidRDefault="001B5D9D" w:rsidP="001B5D9D">
            <w:proofErr w:type="spellStart"/>
            <w:r w:rsidRPr="001B5D9D">
              <w:t>Docker</w:t>
            </w:r>
            <w:proofErr w:type="spellEnd"/>
            <w:r w:rsidRPr="001B5D9D">
              <w:t>/контейнеризация, переменные окружения, отсутствие жёстких привязок к ОС/БД</w:t>
            </w:r>
          </w:p>
        </w:tc>
        <w:tc>
          <w:tcPr>
            <w:tcW w:w="7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D442F" w14:textId="6E052553" w:rsidR="001B5D9D" w:rsidRPr="00AD6BC0" w:rsidRDefault="00AD6BC0" w:rsidP="001B5D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D9D43" w14:textId="2707E5F5" w:rsidR="001B5D9D" w:rsidRPr="001B5D9D" w:rsidRDefault="00855B8F" w:rsidP="001B5D9D">
            <w:proofErr w:type="spellStart"/>
            <w:r w:rsidRPr="00855B8F">
              <w:t>config.ts</w:t>
            </w:r>
            <w:proofErr w:type="spellEnd"/>
            <w:r w:rsidRPr="00855B8F">
              <w:t xml:space="preserve"> может содержать переменные окружения (например, базовый URL), что является шагом к переносимости. Но для </w:t>
            </w:r>
            <w:proofErr w:type="spellStart"/>
            <w:r w:rsidRPr="00855B8F">
              <w:t>React</w:t>
            </w:r>
            <w:proofErr w:type="spellEnd"/>
            <w:r w:rsidRPr="00855B8F">
              <w:t xml:space="preserve"> </w:t>
            </w:r>
            <w:proofErr w:type="spellStart"/>
            <w:r w:rsidRPr="00855B8F">
              <w:t>Native</w:t>
            </w:r>
            <w:proofErr w:type="spellEnd"/>
            <w:r w:rsidRPr="00855B8F">
              <w:t xml:space="preserve">-приложения </w:t>
            </w:r>
            <w:proofErr w:type="spellStart"/>
            <w:r w:rsidRPr="00855B8F">
              <w:t>Docker</w:t>
            </w:r>
            <w:proofErr w:type="spellEnd"/>
            <w:r w:rsidRPr="00855B8F">
              <w:t xml:space="preserve"> не применим, а отсутствие .</w:t>
            </w:r>
            <w:proofErr w:type="spellStart"/>
            <w:r w:rsidRPr="00855B8F">
              <w:t>env</w:t>
            </w:r>
            <w:proofErr w:type="spellEnd"/>
            <w:r w:rsidRPr="00855B8F">
              <w:t xml:space="preserve"> в корне (есть только .</w:t>
            </w:r>
            <w:proofErr w:type="spellStart"/>
            <w:r w:rsidRPr="00855B8F">
              <w:t>gitignore</w:t>
            </w:r>
            <w:proofErr w:type="spellEnd"/>
            <w:r w:rsidRPr="00855B8F">
              <w:t>) не позволяет утверждать, что конфигурация полностью вынесена из кода.</w:t>
            </w:r>
          </w:p>
        </w:tc>
      </w:tr>
      <w:tr w:rsidR="001B5D9D" w:rsidRPr="001B5D9D" w14:paraId="0DBD7FEE" w14:textId="77777777" w:rsidTr="00313CBC">
        <w:tc>
          <w:tcPr>
            <w:tcW w:w="22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05C43" w14:textId="77777777" w:rsidR="001B5D9D" w:rsidRPr="001B5D9D" w:rsidRDefault="001B5D9D" w:rsidP="00E87077">
            <w:pPr>
              <w:ind w:left="142"/>
              <w:rPr>
                <w:b/>
                <w:bCs/>
              </w:rPr>
            </w:pPr>
            <w:r w:rsidRPr="001B5D9D">
              <w:rPr>
                <w:b/>
                <w:bCs/>
              </w:rPr>
              <w:lastRenderedPageBreak/>
              <w:t>Дружественность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033EE" w14:textId="77777777" w:rsidR="001B5D9D" w:rsidRPr="001B5D9D" w:rsidRDefault="001B5D9D" w:rsidP="001B5D9D">
            <w:r w:rsidRPr="001B5D9D">
              <w:t>Документация API, единые коды ошибок, читаемые сообщения, UI-доступность (a11y)</w:t>
            </w:r>
          </w:p>
        </w:tc>
        <w:tc>
          <w:tcPr>
            <w:tcW w:w="7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51724" w14:textId="5675E3FA" w:rsidR="001B5D9D" w:rsidRPr="00AD6BC0" w:rsidRDefault="00AD6BC0" w:rsidP="001B5D9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5864A" w14:textId="53A800EE" w:rsidR="001B5D9D" w:rsidRPr="001B5D9D" w:rsidRDefault="00855B8F" w:rsidP="001B5D9D">
            <w:r w:rsidRPr="00855B8F">
              <w:t>В репозитории нет README с описанием API, нет файлов документации, нет свидетельств унифицированной обработки ошибок или внимания к доступности (a11y). Для учебного проекта это типично, но по критериям оценки — 0.</w:t>
            </w:r>
          </w:p>
        </w:tc>
      </w:tr>
    </w:tbl>
    <w:p w14:paraId="39E18608" w14:textId="15D66F12" w:rsidR="001B5D9D" w:rsidRPr="001B5D9D" w:rsidRDefault="001B5D9D" w:rsidP="001B5D9D">
      <w:r>
        <w:rPr>
          <w:b/>
          <w:bCs/>
        </w:rPr>
        <w:br/>
      </w:r>
      <w:r w:rsidRPr="001B5D9D">
        <w:rPr>
          <w:b/>
          <w:bCs/>
        </w:rPr>
        <w:t>Итог:</w:t>
      </w:r>
      <w:r w:rsidRPr="001B5D9D">
        <w:t xml:space="preserve"> сумма баллов (макс. 10) → вывод об уровне открытости проекта.</w:t>
      </w:r>
    </w:p>
    <w:p w14:paraId="0C02BF00" w14:textId="77777777" w:rsidR="001B5D9D" w:rsidRDefault="001B5D9D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br w:type="page"/>
      </w:r>
    </w:p>
    <w:p w14:paraId="1BDFC011" w14:textId="71F2D5D8" w:rsidR="001B5D9D" w:rsidRPr="001B5D9D" w:rsidRDefault="001B5D9D" w:rsidP="001B5D9D">
      <w:pPr>
        <w:rPr>
          <w:b/>
          <w:bCs/>
          <w:sz w:val="32"/>
          <w:szCs w:val="32"/>
        </w:rPr>
      </w:pPr>
      <w:r w:rsidRPr="001B5D9D">
        <w:rPr>
          <w:rFonts w:ascii="Segoe UI Emoji" w:hAnsi="Segoe UI Emoji" w:cs="Segoe UI Emoji"/>
          <w:b/>
          <w:bCs/>
          <w:sz w:val="32"/>
          <w:szCs w:val="32"/>
        </w:rPr>
        <w:lastRenderedPageBreak/>
        <w:t>📋</w:t>
      </w:r>
      <w:r w:rsidRPr="001B5D9D">
        <w:rPr>
          <w:b/>
          <w:bCs/>
          <w:sz w:val="32"/>
          <w:szCs w:val="32"/>
        </w:rPr>
        <w:t xml:space="preserve"> Часть 2. Карта неоднородностей при интеграции (в парах)</w:t>
      </w:r>
    </w:p>
    <w:p w14:paraId="71D819E0" w14:textId="77777777" w:rsidR="001B5D9D" w:rsidRPr="001B5D9D" w:rsidRDefault="001B5D9D" w:rsidP="001B5D9D">
      <w:r w:rsidRPr="001B5D9D">
        <w:t xml:space="preserve">Выберите </w:t>
      </w:r>
      <w:r w:rsidRPr="001B5D9D">
        <w:rPr>
          <w:b/>
          <w:bCs/>
        </w:rPr>
        <w:t>внешний сервис</w:t>
      </w:r>
      <w:r w:rsidRPr="001B5D9D">
        <w:t xml:space="preserve"> для интеграции (например, платёжный шлюз, сервис доставки, внешний каталог товаров, сервис аутентификации). Опишите потенциальные неоднородности по образцу лекции:</w:t>
      </w:r>
    </w:p>
    <w:p w14:paraId="0A658E14" w14:textId="77777777" w:rsidR="001B5D9D" w:rsidRPr="001B5D9D" w:rsidRDefault="001B5D9D" w:rsidP="001B5D9D">
      <w:pPr>
        <w:numPr>
          <w:ilvl w:val="0"/>
          <w:numId w:val="1"/>
        </w:numPr>
      </w:pPr>
      <w:r w:rsidRPr="001B5D9D">
        <w:rPr>
          <w:b/>
          <w:bCs/>
        </w:rPr>
        <w:t>Синтаксические</w:t>
      </w:r>
      <w:r w:rsidRPr="001B5D9D">
        <w:t xml:space="preserve"> — различия имён операций и сообщений (пример: </w:t>
      </w:r>
      <w:proofErr w:type="spellStart"/>
      <w:r w:rsidRPr="001B5D9D">
        <w:t>createOrder</w:t>
      </w:r>
      <w:proofErr w:type="spellEnd"/>
      <w:r w:rsidRPr="001B5D9D">
        <w:t xml:space="preserve"> </w:t>
      </w:r>
      <w:proofErr w:type="spellStart"/>
      <w:r w:rsidRPr="001B5D9D">
        <w:t>vs</w:t>
      </w:r>
      <w:proofErr w:type="spellEnd"/>
      <w:r w:rsidRPr="001B5D9D">
        <w:t xml:space="preserve"> </w:t>
      </w:r>
      <w:proofErr w:type="spellStart"/>
      <w:r w:rsidRPr="001B5D9D">
        <w:t>place_order</w:t>
      </w:r>
      <w:proofErr w:type="spellEnd"/>
      <w:r w:rsidRPr="001B5D9D">
        <w:t>)</w:t>
      </w:r>
    </w:p>
    <w:p w14:paraId="750857B9" w14:textId="77777777" w:rsidR="001B5D9D" w:rsidRPr="001B5D9D" w:rsidRDefault="001B5D9D" w:rsidP="001B5D9D">
      <w:pPr>
        <w:numPr>
          <w:ilvl w:val="0"/>
          <w:numId w:val="1"/>
        </w:numPr>
      </w:pPr>
      <w:r w:rsidRPr="001B5D9D">
        <w:rPr>
          <w:b/>
          <w:bCs/>
        </w:rPr>
        <w:t>Структурные</w:t>
      </w:r>
      <w:r w:rsidRPr="001B5D9D">
        <w:t xml:space="preserve"> — различия типов/полей (пример: </w:t>
      </w:r>
      <w:proofErr w:type="spellStart"/>
      <w:r w:rsidRPr="001B5D9D">
        <w:t>date</w:t>
      </w:r>
      <w:proofErr w:type="spellEnd"/>
      <w:r w:rsidRPr="001B5D9D">
        <w:t xml:space="preserve"> как строка ISO </w:t>
      </w:r>
      <w:proofErr w:type="spellStart"/>
      <w:r w:rsidRPr="001B5D9D">
        <w:t>vs</w:t>
      </w:r>
      <w:proofErr w:type="spellEnd"/>
      <w:r w:rsidRPr="001B5D9D">
        <w:t xml:space="preserve"> </w:t>
      </w:r>
      <w:proofErr w:type="spellStart"/>
      <w:r w:rsidRPr="001B5D9D">
        <w:t>timestamp</w:t>
      </w:r>
      <w:proofErr w:type="spellEnd"/>
      <w:r w:rsidRPr="001B5D9D">
        <w:t>)</w:t>
      </w:r>
    </w:p>
    <w:p w14:paraId="5C1A58D4" w14:textId="77777777" w:rsidR="001B5D9D" w:rsidRPr="001B5D9D" w:rsidRDefault="001B5D9D" w:rsidP="001B5D9D">
      <w:pPr>
        <w:numPr>
          <w:ilvl w:val="0"/>
          <w:numId w:val="1"/>
        </w:numPr>
      </w:pPr>
      <w:r w:rsidRPr="001B5D9D">
        <w:rPr>
          <w:b/>
          <w:bCs/>
        </w:rPr>
        <w:t>Семантические</w:t>
      </w:r>
      <w:r w:rsidRPr="001B5D9D">
        <w:t xml:space="preserve"> — различия интерпретаций (пример: «статус заказа» — разные коды)</w:t>
      </w:r>
    </w:p>
    <w:p w14:paraId="79CEAA55" w14:textId="77777777" w:rsidR="001B5D9D" w:rsidRPr="001B5D9D" w:rsidRDefault="001B5D9D" w:rsidP="001B5D9D">
      <w:pPr>
        <w:numPr>
          <w:ilvl w:val="0"/>
          <w:numId w:val="1"/>
        </w:numPr>
      </w:pPr>
      <w:r w:rsidRPr="001B5D9D">
        <w:rPr>
          <w:b/>
          <w:bCs/>
        </w:rPr>
        <w:t>Протокольные (BPEL-уровень)</w:t>
      </w:r>
      <w:r w:rsidRPr="001B5D9D">
        <w:t xml:space="preserve"> — различия порядка сообщений (ожидание подтверждения </w:t>
      </w:r>
      <w:proofErr w:type="spellStart"/>
      <w:r w:rsidRPr="001B5D9D">
        <w:t>vs</w:t>
      </w:r>
      <w:proofErr w:type="spellEnd"/>
      <w:r w:rsidRPr="001B5D9D">
        <w:t xml:space="preserve"> его отсутствие)</w:t>
      </w:r>
    </w:p>
    <w:p w14:paraId="08697F9C" w14:textId="77777777" w:rsidR="001B5D9D" w:rsidRPr="001B5D9D" w:rsidRDefault="001B5D9D" w:rsidP="001B5D9D">
      <w:r w:rsidRPr="001B5D9D">
        <w:t>Оформите в виде таблицы «Наша система ↔ Внешний сервис → предлагаемое решение (адаптер/маппинг/контракт)».</w:t>
      </w:r>
    </w:p>
    <w:tbl>
      <w:tblPr>
        <w:tblStyle w:val="a3"/>
        <w:tblW w:w="10632" w:type="dxa"/>
        <w:tblInd w:w="-856" w:type="dxa"/>
        <w:tblLook w:val="04A0" w:firstRow="1" w:lastRow="0" w:firstColumn="1" w:lastColumn="0" w:noHBand="0" w:noVBand="1"/>
      </w:tblPr>
      <w:tblGrid>
        <w:gridCol w:w="2411"/>
        <w:gridCol w:w="2693"/>
        <w:gridCol w:w="2835"/>
        <w:gridCol w:w="2693"/>
      </w:tblGrid>
      <w:tr w:rsidR="00DA038F" w14:paraId="2DEAD6AA" w14:textId="77777777" w:rsidTr="00D97FB2">
        <w:tc>
          <w:tcPr>
            <w:tcW w:w="2411" w:type="dxa"/>
          </w:tcPr>
          <w:p w14:paraId="17EBAC33" w14:textId="68EFF397" w:rsidR="00DA038F" w:rsidRPr="00EA31FA" w:rsidRDefault="00DA038F" w:rsidP="00B056A2">
            <w:pPr>
              <w:spacing w:after="160" w:line="264" w:lineRule="auto"/>
              <w:jc w:val="center"/>
              <w:rPr>
                <w:rFonts w:cs="Times New Roman"/>
                <w:b/>
                <w:bCs/>
                <w:sz w:val="28"/>
                <w:szCs w:val="28"/>
                <w:lang w:val="en-US"/>
              </w:rPr>
            </w:pPr>
            <w:r w:rsidRPr="00EA31FA">
              <w:rPr>
                <w:rFonts w:cs="Times New Roman"/>
                <w:b/>
                <w:bCs/>
                <w:sz w:val="28"/>
                <w:szCs w:val="28"/>
              </w:rPr>
              <w:t>Тип неоднородности</w:t>
            </w:r>
          </w:p>
        </w:tc>
        <w:tc>
          <w:tcPr>
            <w:tcW w:w="2693" w:type="dxa"/>
          </w:tcPr>
          <w:p w14:paraId="4739E563" w14:textId="056E9870" w:rsidR="00DA038F" w:rsidRPr="00EA31FA" w:rsidRDefault="00E2732A" w:rsidP="00B056A2">
            <w:pPr>
              <w:spacing w:after="160" w:line="264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EA31FA">
              <w:rPr>
                <w:rFonts w:cs="Times New Roman"/>
                <w:b/>
                <w:bCs/>
                <w:sz w:val="28"/>
                <w:szCs w:val="28"/>
              </w:rPr>
              <w:t>Наша система (reactnative-2lab)</w:t>
            </w:r>
          </w:p>
        </w:tc>
        <w:tc>
          <w:tcPr>
            <w:tcW w:w="2835" w:type="dxa"/>
          </w:tcPr>
          <w:p w14:paraId="1321DE09" w14:textId="5891AF4E" w:rsidR="00DA038F" w:rsidRPr="00EA31FA" w:rsidRDefault="00725FFA" w:rsidP="00B056A2">
            <w:pPr>
              <w:spacing w:after="160" w:line="264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EA31FA">
              <w:rPr>
                <w:rFonts w:cs="Times New Roman"/>
                <w:b/>
                <w:bCs/>
                <w:sz w:val="28"/>
                <w:szCs w:val="28"/>
              </w:rPr>
              <w:t>Внешний сервис (платёжный шлюз)</w:t>
            </w:r>
          </w:p>
        </w:tc>
        <w:tc>
          <w:tcPr>
            <w:tcW w:w="2693" w:type="dxa"/>
          </w:tcPr>
          <w:p w14:paraId="154FB54C" w14:textId="23E299AE" w:rsidR="00DA038F" w:rsidRPr="00EA31FA" w:rsidRDefault="00937B73" w:rsidP="00B056A2">
            <w:pPr>
              <w:spacing w:after="160" w:line="264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EA31FA">
              <w:rPr>
                <w:rFonts w:cs="Times New Roman"/>
                <w:b/>
                <w:bCs/>
                <w:sz w:val="28"/>
                <w:szCs w:val="28"/>
              </w:rPr>
              <w:t>Предлагаемое решение</w:t>
            </w:r>
          </w:p>
        </w:tc>
      </w:tr>
      <w:tr w:rsidR="00DA038F" w14:paraId="6BD33226" w14:textId="77777777" w:rsidTr="00D97FB2">
        <w:tc>
          <w:tcPr>
            <w:tcW w:w="2411" w:type="dxa"/>
          </w:tcPr>
          <w:p w14:paraId="2539F820" w14:textId="255D669B" w:rsidR="00DA038F" w:rsidRPr="00EA31FA" w:rsidRDefault="00E529D1" w:rsidP="00B056A2">
            <w:pPr>
              <w:spacing w:after="160" w:line="264" w:lineRule="auto"/>
              <w:rPr>
                <w:rFonts w:cs="Times New Roman"/>
                <w:b/>
                <w:bCs/>
                <w:sz w:val="28"/>
                <w:szCs w:val="28"/>
              </w:rPr>
            </w:pPr>
            <w:r w:rsidRPr="00EA31FA">
              <w:rPr>
                <w:rFonts w:cs="Times New Roman"/>
                <w:b/>
                <w:bCs/>
                <w:sz w:val="28"/>
                <w:szCs w:val="28"/>
              </w:rPr>
              <w:t>Синтаксическая</w:t>
            </w:r>
          </w:p>
        </w:tc>
        <w:tc>
          <w:tcPr>
            <w:tcW w:w="2693" w:type="dxa"/>
          </w:tcPr>
          <w:p w14:paraId="3BF0983A" w14:textId="235CE763" w:rsidR="00DA038F" w:rsidRPr="00EA31FA" w:rsidRDefault="00B60E32" w:rsidP="00B056A2">
            <w:pPr>
              <w:spacing w:after="160" w:line="264" w:lineRule="auto"/>
              <w:jc w:val="center"/>
              <w:rPr>
                <w:rFonts w:cs="Times New Roman"/>
              </w:rPr>
            </w:pPr>
            <w:r w:rsidRPr="00EA31FA">
              <w:rPr>
                <w:rFonts w:cs="Times New Roman"/>
              </w:rPr>
              <w:t xml:space="preserve">Вероятно, </w:t>
            </w:r>
            <w:proofErr w:type="spellStart"/>
            <w:r w:rsidRPr="00EA31FA">
              <w:rPr>
                <w:rFonts w:cs="Times New Roman"/>
              </w:rPr>
              <w:t>createOrder</w:t>
            </w:r>
            <w:proofErr w:type="spellEnd"/>
            <w:r w:rsidRPr="00EA31FA">
              <w:rPr>
                <w:rFonts w:cs="Times New Roman"/>
              </w:rPr>
              <w:t xml:space="preserve">() или </w:t>
            </w:r>
            <w:proofErr w:type="spellStart"/>
            <w:r w:rsidRPr="00EA31FA">
              <w:rPr>
                <w:rFonts w:cs="Times New Roman"/>
              </w:rPr>
              <w:t>pay</w:t>
            </w:r>
            <w:proofErr w:type="spellEnd"/>
            <w:r w:rsidRPr="00EA31FA">
              <w:rPr>
                <w:rFonts w:cs="Times New Roman"/>
              </w:rPr>
              <w:t xml:space="preserve">() в </w:t>
            </w:r>
            <w:proofErr w:type="spellStart"/>
            <w:r w:rsidRPr="00EA31FA">
              <w:rPr>
                <w:rFonts w:cs="Times New Roman"/>
              </w:rPr>
              <w:t>api</w:t>
            </w:r>
            <w:proofErr w:type="spellEnd"/>
            <w:r w:rsidRPr="00EA31FA">
              <w:rPr>
                <w:rFonts w:cs="Times New Roman"/>
              </w:rPr>
              <w:t>/</w:t>
            </w:r>
          </w:p>
        </w:tc>
        <w:tc>
          <w:tcPr>
            <w:tcW w:w="2835" w:type="dxa"/>
          </w:tcPr>
          <w:p w14:paraId="180CB02E" w14:textId="7640AAE5" w:rsidR="00DA038F" w:rsidRPr="00EA31FA" w:rsidRDefault="00465950" w:rsidP="00B056A2">
            <w:pPr>
              <w:spacing w:after="160" w:line="264" w:lineRule="auto"/>
              <w:jc w:val="center"/>
              <w:rPr>
                <w:rFonts w:cs="Times New Roman"/>
              </w:rPr>
            </w:pPr>
            <w:r w:rsidRPr="00EA31FA">
              <w:rPr>
                <w:rFonts w:cs="Times New Roman"/>
              </w:rPr>
              <w:t>POST /</w:t>
            </w:r>
            <w:proofErr w:type="spellStart"/>
            <w:r w:rsidRPr="00EA31FA">
              <w:rPr>
                <w:rFonts w:cs="Times New Roman"/>
              </w:rPr>
              <w:t>payments</w:t>
            </w:r>
            <w:proofErr w:type="spellEnd"/>
            <w:r w:rsidRPr="00EA31FA">
              <w:rPr>
                <w:rFonts w:cs="Times New Roman"/>
              </w:rPr>
              <w:t xml:space="preserve">, </w:t>
            </w:r>
            <w:proofErr w:type="spellStart"/>
            <w:r w:rsidRPr="00EA31FA">
              <w:rPr>
                <w:rFonts w:cs="Times New Roman"/>
              </w:rPr>
              <w:t>createPayment</w:t>
            </w:r>
            <w:proofErr w:type="spellEnd"/>
          </w:p>
        </w:tc>
        <w:tc>
          <w:tcPr>
            <w:tcW w:w="2693" w:type="dxa"/>
          </w:tcPr>
          <w:p w14:paraId="39CF96A6" w14:textId="7F4222C6" w:rsidR="00DA038F" w:rsidRPr="00EA31FA" w:rsidRDefault="00BF2B49" w:rsidP="00B056A2">
            <w:pPr>
              <w:spacing w:after="160" w:line="264" w:lineRule="auto"/>
              <w:rPr>
                <w:rFonts w:cs="Times New Roman"/>
              </w:rPr>
            </w:pPr>
            <w:r w:rsidRPr="00EA31FA">
              <w:rPr>
                <w:rFonts w:cs="Times New Roman"/>
              </w:rPr>
              <w:t xml:space="preserve">Адаптер в слое </w:t>
            </w:r>
            <w:proofErr w:type="spellStart"/>
            <w:r w:rsidRPr="00EA31FA">
              <w:rPr>
                <w:rFonts w:cs="Times New Roman"/>
              </w:rPr>
              <w:t>api</w:t>
            </w:r>
            <w:proofErr w:type="spellEnd"/>
            <w:r w:rsidRPr="00EA31FA">
              <w:rPr>
                <w:rFonts w:cs="Times New Roman"/>
              </w:rPr>
              <w:t xml:space="preserve">: метод </w:t>
            </w:r>
            <w:proofErr w:type="spellStart"/>
            <w:r w:rsidRPr="00EA31FA">
              <w:rPr>
                <w:rFonts w:cs="Times New Roman"/>
              </w:rPr>
              <w:t>createPayment</w:t>
            </w:r>
            <w:proofErr w:type="spellEnd"/>
            <w:r w:rsidRPr="00EA31FA">
              <w:rPr>
                <w:rFonts w:cs="Times New Roman"/>
              </w:rPr>
              <w:t>() внутри нашего клиента, который внутри вызывает POST /</w:t>
            </w:r>
            <w:proofErr w:type="spellStart"/>
            <w:r w:rsidRPr="00EA31FA">
              <w:rPr>
                <w:rFonts w:cs="Times New Roman"/>
              </w:rPr>
              <w:t>payments</w:t>
            </w:r>
            <w:proofErr w:type="spellEnd"/>
            <w:r w:rsidRPr="00EA31FA">
              <w:rPr>
                <w:rFonts w:cs="Times New Roman"/>
              </w:rPr>
              <w:t xml:space="preserve"> с нужным телом</w:t>
            </w:r>
          </w:p>
        </w:tc>
      </w:tr>
      <w:tr w:rsidR="00DA038F" w14:paraId="41EBD339" w14:textId="77777777" w:rsidTr="00D97FB2">
        <w:tc>
          <w:tcPr>
            <w:tcW w:w="2411" w:type="dxa"/>
          </w:tcPr>
          <w:p w14:paraId="2037BF76" w14:textId="2815C1F6" w:rsidR="00DA038F" w:rsidRPr="00EA31FA" w:rsidRDefault="00E529D1" w:rsidP="00B056A2">
            <w:pPr>
              <w:spacing w:after="160" w:line="264" w:lineRule="auto"/>
              <w:rPr>
                <w:rFonts w:cs="Times New Roman"/>
                <w:b/>
                <w:bCs/>
                <w:sz w:val="28"/>
                <w:szCs w:val="28"/>
              </w:rPr>
            </w:pPr>
            <w:r w:rsidRPr="00EA31FA">
              <w:rPr>
                <w:rFonts w:cs="Times New Roman"/>
                <w:b/>
                <w:bCs/>
                <w:sz w:val="28"/>
                <w:szCs w:val="28"/>
              </w:rPr>
              <w:t>Структурная</w:t>
            </w:r>
          </w:p>
        </w:tc>
        <w:tc>
          <w:tcPr>
            <w:tcW w:w="2693" w:type="dxa"/>
          </w:tcPr>
          <w:p w14:paraId="15B8DBD3" w14:textId="26B043C1" w:rsidR="00DA038F" w:rsidRPr="00EA31FA" w:rsidRDefault="00220F60" w:rsidP="00B056A2">
            <w:pPr>
              <w:spacing w:after="160" w:line="264" w:lineRule="auto"/>
              <w:jc w:val="center"/>
              <w:rPr>
                <w:rFonts w:cs="Times New Roman"/>
              </w:rPr>
            </w:pPr>
            <w:r w:rsidRPr="00EA31FA">
              <w:rPr>
                <w:rFonts w:cs="Times New Roman"/>
              </w:rPr>
              <w:t xml:space="preserve">Поле </w:t>
            </w:r>
            <w:proofErr w:type="spellStart"/>
            <w:r w:rsidRPr="00EA31FA">
              <w:rPr>
                <w:rFonts w:cs="Times New Roman"/>
              </w:rPr>
              <w:t>amount</w:t>
            </w:r>
            <w:proofErr w:type="spellEnd"/>
            <w:r w:rsidRPr="00EA31FA">
              <w:rPr>
                <w:rFonts w:cs="Times New Roman"/>
              </w:rPr>
              <w:t xml:space="preserve"> как число (копейки/центы)</w:t>
            </w:r>
          </w:p>
        </w:tc>
        <w:tc>
          <w:tcPr>
            <w:tcW w:w="2835" w:type="dxa"/>
          </w:tcPr>
          <w:p w14:paraId="6FD5EBD7" w14:textId="1565127A" w:rsidR="00DA038F" w:rsidRPr="00EA31FA" w:rsidRDefault="00A7408D" w:rsidP="00B056A2">
            <w:pPr>
              <w:spacing w:after="160" w:line="264" w:lineRule="auto"/>
              <w:jc w:val="center"/>
              <w:rPr>
                <w:rFonts w:cs="Times New Roman"/>
              </w:rPr>
            </w:pPr>
            <w:r w:rsidRPr="00EA31FA">
              <w:rPr>
                <w:rFonts w:cs="Times New Roman"/>
                <w:lang w:val="en-US"/>
              </w:rPr>
              <w:t>a</w:t>
            </w:r>
            <w:r w:rsidR="00465950" w:rsidRPr="00EA31FA">
              <w:rPr>
                <w:rFonts w:cs="Times New Roman"/>
                <w:lang w:val="en-US"/>
              </w:rPr>
              <w:t>mount</w:t>
            </w:r>
            <w:r w:rsidR="00B15555" w:rsidRPr="00EA31FA">
              <w:rPr>
                <w:rFonts w:cs="Times New Roman"/>
              </w:rPr>
              <w:t>.</w:t>
            </w:r>
            <w:r w:rsidR="00B15555" w:rsidRPr="00EA31FA">
              <w:rPr>
                <w:rFonts w:cs="Times New Roman"/>
                <w:lang w:val="en-US"/>
              </w:rPr>
              <w:t>value</w:t>
            </w:r>
            <w:r w:rsidR="00465950" w:rsidRPr="00EA31FA">
              <w:rPr>
                <w:rFonts w:cs="Times New Roman"/>
              </w:rPr>
              <w:t xml:space="preserve"> </w:t>
            </w:r>
            <w:r w:rsidR="00465950" w:rsidRPr="00EA31FA">
              <w:rPr>
                <w:rFonts w:cs="Times New Roman"/>
              </w:rPr>
              <w:t>как строка,</w:t>
            </w:r>
            <w:r w:rsidR="00B15555" w:rsidRPr="00EA31FA">
              <w:rPr>
                <w:rFonts w:cs="Times New Roman"/>
              </w:rPr>
              <w:t xml:space="preserve"> </w:t>
            </w:r>
            <w:proofErr w:type="gramStart"/>
            <w:r w:rsidR="00B15555" w:rsidRPr="00EA31FA">
              <w:rPr>
                <w:rFonts w:cs="Times New Roman"/>
                <w:lang w:val="en-US"/>
              </w:rPr>
              <w:t>amount</w:t>
            </w:r>
            <w:r w:rsidR="00B15555" w:rsidRPr="00EA31FA">
              <w:rPr>
                <w:rFonts w:cs="Times New Roman"/>
              </w:rPr>
              <w:t>.</w:t>
            </w:r>
            <w:r w:rsidR="00B15555" w:rsidRPr="00EA31FA">
              <w:rPr>
                <w:rFonts w:cs="Times New Roman"/>
                <w:lang w:val="en-US"/>
              </w:rPr>
              <w:t>currency</w:t>
            </w:r>
            <w:proofErr w:type="gramEnd"/>
            <w:r w:rsidR="00B15555" w:rsidRPr="00EA31FA">
              <w:rPr>
                <w:rFonts w:cs="Times New Roman"/>
              </w:rPr>
              <w:t xml:space="preserve"> </w:t>
            </w:r>
            <w:r w:rsidR="00465950" w:rsidRPr="00EA31FA">
              <w:rPr>
                <w:rFonts w:cs="Times New Roman"/>
              </w:rPr>
              <w:t>отдельным полем</w:t>
            </w:r>
          </w:p>
        </w:tc>
        <w:tc>
          <w:tcPr>
            <w:tcW w:w="2693" w:type="dxa"/>
          </w:tcPr>
          <w:p w14:paraId="7CC58E2A" w14:textId="1401BC76" w:rsidR="00DA038F" w:rsidRPr="00EA31FA" w:rsidRDefault="00BF2B49" w:rsidP="00B056A2">
            <w:pPr>
              <w:spacing w:after="160" w:line="264" w:lineRule="auto"/>
              <w:rPr>
                <w:rFonts w:cs="Times New Roman"/>
              </w:rPr>
            </w:pPr>
            <w:r w:rsidRPr="00EA31FA">
              <w:rPr>
                <w:rFonts w:cs="Times New Roman"/>
              </w:rPr>
              <w:t>Маппинг</w:t>
            </w:r>
            <w:r w:rsidRPr="00EA31FA">
              <w:rPr>
                <w:rFonts w:cs="Times New Roman"/>
                <w:lang w:val="en-US"/>
              </w:rPr>
              <w:t>: { value: String(</w:t>
            </w:r>
            <w:proofErr w:type="spellStart"/>
            <w:r w:rsidRPr="00EA31FA">
              <w:rPr>
                <w:rFonts w:cs="Times New Roman"/>
                <w:lang w:val="en-US"/>
              </w:rPr>
              <w:t>order.total</w:t>
            </w:r>
            <w:proofErr w:type="spellEnd"/>
            <w:r w:rsidRPr="00EA31FA">
              <w:rPr>
                <w:rFonts w:cs="Times New Roman"/>
                <w:lang w:val="en-US"/>
              </w:rPr>
              <w:t xml:space="preserve">), currency: "RUB" }. </w:t>
            </w:r>
            <w:r w:rsidRPr="00EA31FA">
              <w:rPr>
                <w:rFonts w:cs="Times New Roman"/>
              </w:rPr>
              <w:t xml:space="preserve">Функция-трансформер в </w:t>
            </w:r>
            <w:proofErr w:type="spellStart"/>
            <w:r w:rsidRPr="00EA31FA">
              <w:rPr>
                <w:rFonts w:cs="Times New Roman"/>
              </w:rPr>
              <w:t>api</w:t>
            </w:r>
            <w:proofErr w:type="spellEnd"/>
            <w:r w:rsidRPr="00EA31FA">
              <w:rPr>
                <w:rFonts w:cs="Times New Roman"/>
              </w:rPr>
              <w:t>/</w:t>
            </w:r>
            <w:proofErr w:type="spellStart"/>
            <w:r w:rsidRPr="00EA31FA">
              <w:rPr>
                <w:rFonts w:cs="Times New Roman"/>
              </w:rPr>
              <w:t>payment.ts</w:t>
            </w:r>
            <w:proofErr w:type="spellEnd"/>
          </w:p>
        </w:tc>
      </w:tr>
      <w:tr w:rsidR="00DA038F" w:rsidRPr="00220F60" w14:paraId="1D3D8665" w14:textId="77777777" w:rsidTr="00D97FB2">
        <w:tc>
          <w:tcPr>
            <w:tcW w:w="2411" w:type="dxa"/>
          </w:tcPr>
          <w:p w14:paraId="0F131630" w14:textId="35FD00C7" w:rsidR="00DA038F" w:rsidRPr="00EA31FA" w:rsidRDefault="00E529D1" w:rsidP="00B056A2">
            <w:pPr>
              <w:spacing w:after="160" w:line="264" w:lineRule="auto"/>
              <w:rPr>
                <w:rFonts w:cs="Times New Roman"/>
                <w:b/>
                <w:bCs/>
                <w:sz w:val="28"/>
                <w:szCs w:val="28"/>
              </w:rPr>
            </w:pPr>
            <w:r w:rsidRPr="00EA31FA">
              <w:rPr>
                <w:rFonts w:cs="Times New Roman"/>
                <w:b/>
                <w:bCs/>
                <w:sz w:val="28"/>
                <w:szCs w:val="28"/>
              </w:rPr>
              <w:t>Семантическая</w:t>
            </w:r>
          </w:p>
        </w:tc>
        <w:tc>
          <w:tcPr>
            <w:tcW w:w="2693" w:type="dxa"/>
          </w:tcPr>
          <w:p w14:paraId="6A46F92A" w14:textId="1FAC5A85" w:rsidR="00DA038F" w:rsidRPr="00EA31FA" w:rsidRDefault="00220F60" w:rsidP="00B056A2">
            <w:pPr>
              <w:spacing w:after="160" w:line="264" w:lineRule="auto"/>
              <w:jc w:val="center"/>
              <w:rPr>
                <w:rFonts w:cs="Times New Roman"/>
                <w:lang w:val="en-US"/>
              </w:rPr>
            </w:pPr>
            <w:r w:rsidRPr="00EA31FA">
              <w:rPr>
                <w:rFonts w:cs="Times New Roman"/>
              </w:rPr>
              <w:t>Наш</w:t>
            </w:r>
            <w:r w:rsidRPr="00EA31FA">
              <w:rPr>
                <w:rFonts w:cs="Times New Roman"/>
                <w:lang w:val="en-US"/>
              </w:rPr>
              <w:t xml:space="preserve"> </w:t>
            </w:r>
            <w:r w:rsidRPr="00EA31FA">
              <w:rPr>
                <w:rFonts w:cs="Times New Roman"/>
              </w:rPr>
              <w:t>статус</w:t>
            </w:r>
            <w:r w:rsidRPr="00EA31FA">
              <w:rPr>
                <w:rFonts w:cs="Times New Roman"/>
                <w:lang w:val="en-US"/>
              </w:rPr>
              <w:t>: "paid", "pending", "failed"</w:t>
            </w:r>
          </w:p>
        </w:tc>
        <w:tc>
          <w:tcPr>
            <w:tcW w:w="2835" w:type="dxa"/>
          </w:tcPr>
          <w:p w14:paraId="3FD1B645" w14:textId="728AFA32" w:rsidR="00DA038F" w:rsidRPr="00EA31FA" w:rsidRDefault="00A7408D" w:rsidP="00B056A2">
            <w:pPr>
              <w:spacing w:after="160" w:line="264" w:lineRule="auto"/>
              <w:jc w:val="center"/>
              <w:rPr>
                <w:rFonts w:cs="Times New Roman"/>
                <w:lang w:val="en-US"/>
              </w:rPr>
            </w:pPr>
            <w:r w:rsidRPr="00EA31FA">
              <w:rPr>
                <w:rFonts w:cs="Times New Roman"/>
              </w:rPr>
              <w:t>Статусы</w:t>
            </w:r>
            <w:r w:rsidRPr="00EA31FA">
              <w:rPr>
                <w:rFonts w:cs="Times New Roman"/>
                <w:lang w:val="en-US"/>
              </w:rPr>
              <w:t xml:space="preserve"> </w:t>
            </w:r>
            <w:r w:rsidRPr="00EA31FA">
              <w:rPr>
                <w:rFonts w:cs="Times New Roman"/>
              </w:rPr>
              <w:t>шлюза</w:t>
            </w:r>
            <w:r w:rsidRPr="00EA31FA">
              <w:rPr>
                <w:rFonts w:cs="Times New Roman"/>
                <w:lang w:val="en-US"/>
              </w:rPr>
              <w:t>: "succeeded", "</w:t>
            </w:r>
            <w:proofErr w:type="spellStart"/>
            <w:r w:rsidRPr="00EA31FA">
              <w:rPr>
                <w:rFonts w:cs="Times New Roman"/>
                <w:lang w:val="en-US"/>
              </w:rPr>
              <w:t>waiting_for_capture</w:t>
            </w:r>
            <w:proofErr w:type="spellEnd"/>
            <w:r w:rsidRPr="00EA31FA">
              <w:rPr>
                <w:rFonts w:cs="Times New Roman"/>
                <w:lang w:val="en-US"/>
              </w:rPr>
              <w:t>", "canceled"</w:t>
            </w:r>
          </w:p>
        </w:tc>
        <w:tc>
          <w:tcPr>
            <w:tcW w:w="2693" w:type="dxa"/>
          </w:tcPr>
          <w:p w14:paraId="6B4A5220" w14:textId="6DAB5864" w:rsidR="00DA038F" w:rsidRPr="00EA31FA" w:rsidRDefault="00E21DEB" w:rsidP="00B056A2">
            <w:pPr>
              <w:spacing w:after="160" w:line="264" w:lineRule="auto"/>
              <w:rPr>
                <w:rFonts w:cs="Times New Roman"/>
                <w:lang w:val="en-US"/>
              </w:rPr>
            </w:pPr>
            <w:r w:rsidRPr="00EA31FA">
              <w:rPr>
                <w:rFonts w:cs="Times New Roman"/>
              </w:rPr>
              <w:t>Таблица</w:t>
            </w:r>
            <w:r w:rsidRPr="00EA31FA">
              <w:rPr>
                <w:rFonts w:cs="Times New Roman"/>
                <w:lang w:val="en-US"/>
              </w:rPr>
              <w:t xml:space="preserve"> </w:t>
            </w:r>
            <w:r w:rsidRPr="00EA31FA">
              <w:rPr>
                <w:rFonts w:cs="Times New Roman"/>
              </w:rPr>
              <w:t>соответствия</w:t>
            </w:r>
            <w:r w:rsidRPr="00EA31FA">
              <w:rPr>
                <w:rFonts w:cs="Times New Roman"/>
                <w:lang w:val="en-US"/>
              </w:rPr>
              <w:t xml:space="preserve"> (</w:t>
            </w:r>
            <w:proofErr w:type="spellStart"/>
            <w:r w:rsidRPr="00EA31FA">
              <w:rPr>
                <w:rFonts w:cs="Times New Roman"/>
                <w:lang w:val="en-US"/>
              </w:rPr>
              <w:t>enum</w:t>
            </w:r>
            <w:proofErr w:type="spellEnd"/>
            <w:r w:rsidRPr="00EA31FA">
              <w:rPr>
                <w:rFonts w:cs="Times New Roman"/>
                <w:lang w:val="en-US"/>
              </w:rPr>
              <w:t>-</w:t>
            </w:r>
            <w:r w:rsidRPr="00EA31FA">
              <w:rPr>
                <w:rFonts w:cs="Times New Roman"/>
              </w:rPr>
              <w:t>маппинг</w:t>
            </w:r>
            <w:r w:rsidRPr="00EA31FA">
              <w:rPr>
                <w:rFonts w:cs="Times New Roman"/>
                <w:lang w:val="en-US"/>
              </w:rPr>
              <w:t xml:space="preserve">) </w:t>
            </w:r>
            <w:r w:rsidRPr="00EA31FA">
              <w:rPr>
                <w:rFonts w:cs="Times New Roman"/>
              </w:rPr>
              <w:t>в</w:t>
            </w:r>
            <w:r w:rsidRPr="00EA31FA">
              <w:rPr>
                <w:rFonts w:cs="Times New Roman"/>
                <w:lang w:val="en-US"/>
              </w:rPr>
              <w:t xml:space="preserve"> </w:t>
            </w:r>
            <w:proofErr w:type="spellStart"/>
            <w:r w:rsidRPr="00EA31FA">
              <w:rPr>
                <w:rFonts w:cs="Times New Roman"/>
                <w:lang w:val="en-US"/>
              </w:rPr>
              <w:t>types.ts</w:t>
            </w:r>
            <w:proofErr w:type="spellEnd"/>
            <w:r w:rsidRPr="00EA31FA">
              <w:rPr>
                <w:rFonts w:cs="Times New Roman"/>
                <w:lang w:val="en-US"/>
              </w:rPr>
              <w:t xml:space="preserve">: paid ↔ succeeded, pending ↔ </w:t>
            </w:r>
            <w:proofErr w:type="spellStart"/>
            <w:r w:rsidRPr="00EA31FA">
              <w:rPr>
                <w:rFonts w:cs="Times New Roman"/>
                <w:lang w:val="en-US"/>
              </w:rPr>
              <w:t>waiting_for_capture</w:t>
            </w:r>
            <w:proofErr w:type="spellEnd"/>
            <w:r w:rsidRPr="00EA31FA">
              <w:rPr>
                <w:rFonts w:cs="Times New Roman"/>
                <w:lang w:val="en-US"/>
              </w:rPr>
              <w:t>, failed ↔ canceled</w:t>
            </w:r>
          </w:p>
        </w:tc>
      </w:tr>
      <w:tr w:rsidR="00DA038F" w14:paraId="17D93AC9" w14:textId="77777777" w:rsidTr="00D97FB2">
        <w:tc>
          <w:tcPr>
            <w:tcW w:w="2411" w:type="dxa"/>
          </w:tcPr>
          <w:p w14:paraId="5C599267" w14:textId="01A9E7FA" w:rsidR="00DA038F" w:rsidRPr="00EA31FA" w:rsidRDefault="00B60E32" w:rsidP="00B056A2">
            <w:pPr>
              <w:spacing w:after="160" w:line="264" w:lineRule="auto"/>
              <w:rPr>
                <w:rFonts w:cs="Times New Roman"/>
                <w:b/>
                <w:bCs/>
                <w:sz w:val="28"/>
                <w:szCs w:val="28"/>
              </w:rPr>
            </w:pPr>
            <w:r w:rsidRPr="00EA31FA">
              <w:rPr>
                <w:rFonts w:cs="Times New Roman"/>
                <w:b/>
                <w:bCs/>
                <w:sz w:val="28"/>
                <w:szCs w:val="28"/>
              </w:rPr>
              <w:t>Протокольная (BPEL-уровень)</w:t>
            </w:r>
          </w:p>
        </w:tc>
        <w:tc>
          <w:tcPr>
            <w:tcW w:w="2693" w:type="dxa"/>
          </w:tcPr>
          <w:p w14:paraId="73525EB8" w14:textId="187C28B1" w:rsidR="00DA038F" w:rsidRPr="00EA31FA" w:rsidRDefault="00465950" w:rsidP="00B056A2">
            <w:pPr>
              <w:spacing w:after="160" w:line="264" w:lineRule="auto"/>
              <w:jc w:val="center"/>
              <w:rPr>
                <w:rFonts w:cs="Times New Roman"/>
              </w:rPr>
            </w:pPr>
            <w:r w:rsidRPr="00EA31FA">
              <w:rPr>
                <w:rFonts w:cs="Times New Roman"/>
              </w:rPr>
              <w:t>Клиент инициирует оплату и ожидает немедленного ответа</w:t>
            </w:r>
          </w:p>
        </w:tc>
        <w:tc>
          <w:tcPr>
            <w:tcW w:w="2835" w:type="dxa"/>
          </w:tcPr>
          <w:p w14:paraId="3A08A8DD" w14:textId="6A1B22CE" w:rsidR="00DA038F" w:rsidRPr="00EA31FA" w:rsidRDefault="00A7408D" w:rsidP="00B056A2">
            <w:pPr>
              <w:spacing w:after="160" w:line="264" w:lineRule="auto"/>
              <w:jc w:val="center"/>
              <w:rPr>
                <w:rFonts w:cs="Times New Roman"/>
              </w:rPr>
            </w:pPr>
            <w:r w:rsidRPr="00EA31FA">
              <w:rPr>
                <w:rFonts w:cs="Times New Roman"/>
              </w:rPr>
              <w:t xml:space="preserve">Шлюз может требовать </w:t>
            </w:r>
            <w:proofErr w:type="spellStart"/>
            <w:r w:rsidRPr="00EA31FA">
              <w:rPr>
                <w:rFonts w:cs="Times New Roman"/>
              </w:rPr>
              <w:t>двухшаговый</w:t>
            </w:r>
            <w:proofErr w:type="spellEnd"/>
            <w:r w:rsidRPr="00EA31FA">
              <w:rPr>
                <w:rFonts w:cs="Times New Roman"/>
              </w:rPr>
              <w:t xml:space="preserve"> поток: создание платежа → </w:t>
            </w:r>
            <w:r w:rsidRPr="00EA31FA">
              <w:rPr>
                <w:rFonts w:cs="Times New Roman"/>
              </w:rPr>
              <w:lastRenderedPageBreak/>
              <w:t>подтверждение (</w:t>
            </w:r>
            <w:proofErr w:type="spellStart"/>
            <w:r w:rsidRPr="00EA31FA">
              <w:rPr>
                <w:rFonts w:cs="Times New Roman"/>
              </w:rPr>
              <w:t>capture</w:t>
            </w:r>
            <w:proofErr w:type="spellEnd"/>
            <w:r w:rsidRPr="00EA31FA">
              <w:rPr>
                <w:rFonts w:cs="Times New Roman"/>
              </w:rPr>
              <w:t xml:space="preserve">) → </w:t>
            </w:r>
            <w:proofErr w:type="spellStart"/>
            <w:r w:rsidRPr="00EA31FA">
              <w:rPr>
                <w:rFonts w:cs="Times New Roman"/>
              </w:rPr>
              <w:t>webhook</w:t>
            </w:r>
            <w:proofErr w:type="spellEnd"/>
            <w:r w:rsidRPr="00EA31FA">
              <w:rPr>
                <w:rFonts w:cs="Times New Roman"/>
              </w:rPr>
              <w:t>-уведомление</w:t>
            </w:r>
          </w:p>
        </w:tc>
        <w:tc>
          <w:tcPr>
            <w:tcW w:w="2693" w:type="dxa"/>
          </w:tcPr>
          <w:p w14:paraId="7942EF0A" w14:textId="51C0658A" w:rsidR="00DA038F" w:rsidRPr="00EA31FA" w:rsidRDefault="00E21DEB" w:rsidP="00B056A2">
            <w:pPr>
              <w:spacing w:after="160" w:line="264" w:lineRule="auto"/>
              <w:rPr>
                <w:rFonts w:cs="Times New Roman"/>
              </w:rPr>
            </w:pPr>
            <w:r w:rsidRPr="00EA31FA">
              <w:rPr>
                <w:rFonts w:cs="Times New Roman"/>
              </w:rPr>
              <w:lastRenderedPageBreak/>
              <w:t xml:space="preserve">Реализовать в </w:t>
            </w:r>
            <w:proofErr w:type="spellStart"/>
            <w:r w:rsidRPr="00EA31FA">
              <w:rPr>
                <w:rFonts w:cs="Times New Roman"/>
              </w:rPr>
              <w:t>api</w:t>
            </w:r>
            <w:proofErr w:type="spellEnd"/>
            <w:r w:rsidRPr="00EA31FA">
              <w:rPr>
                <w:rFonts w:cs="Times New Roman"/>
              </w:rPr>
              <w:t xml:space="preserve">/ конечный автомат: </w:t>
            </w:r>
            <w:proofErr w:type="spellStart"/>
            <w:r w:rsidRPr="00EA31FA">
              <w:rPr>
                <w:rFonts w:cs="Times New Roman"/>
              </w:rPr>
              <w:t>create</w:t>
            </w:r>
            <w:proofErr w:type="spellEnd"/>
            <w:r w:rsidRPr="00EA31FA">
              <w:rPr>
                <w:rFonts w:cs="Times New Roman"/>
              </w:rPr>
              <w:t xml:space="preserve"> → (при </w:t>
            </w:r>
            <w:r w:rsidRPr="00EA31FA">
              <w:rPr>
                <w:rFonts w:cs="Times New Roman"/>
              </w:rPr>
              <w:lastRenderedPageBreak/>
              <w:t xml:space="preserve">необходимости) </w:t>
            </w:r>
            <w:proofErr w:type="spellStart"/>
            <w:r w:rsidRPr="00EA31FA">
              <w:rPr>
                <w:rFonts w:cs="Times New Roman"/>
              </w:rPr>
              <w:t>capture</w:t>
            </w:r>
            <w:proofErr w:type="spellEnd"/>
            <w:r w:rsidRPr="00EA31FA">
              <w:rPr>
                <w:rFonts w:cs="Times New Roman"/>
              </w:rPr>
              <w:t xml:space="preserve"> → ожидание </w:t>
            </w:r>
            <w:proofErr w:type="spellStart"/>
            <w:r w:rsidRPr="00EA31FA">
              <w:rPr>
                <w:rFonts w:cs="Times New Roman"/>
              </w:rPr>
              <w:t>webhook</w:t>
            </w:r>
            <w:proofErr w:type="spellEnd"/>
            <w:r w:rsidRPr="00EA31FA">
              <w:rPr>
                <w:rFonts w:cs="Times New Roman"/>
              </w:rPr>
              <w:t xml:space="preserve">. Для учебного проекта можно ограничиться одношаговым потоком, если шлюз поддерживает </w:t>
            </w:r>
            <w:proofErr w:type="spellStart"/>
            <w:r w:rsidRPr="00EA31FA">
              <w:rPr>
                <w:rFonts w:cs="Times New Roman"/>
              </w:rPr>
              <w:t>capture</w:t>
            </w:r>
            <w:proofErr w:type="spellEnd"/>
            <w:r w:rsidRPr="00EA31FA">
              <w:rPr>
                <w:rFonts w:cs="Times New Roman"/>
              </w:rPr>
              <w:t xml:space="preserve">: </w:t>
            </w:r>
            <w:proofErr w:type="spellStart"/>
            <w:r w:rsidRPr="00EA31FA">
              <w:rPr>
                <w:rFonts w:cs="Times New Roman"/>
              </w:rPr>
              <w:t>true</w:t>
            </w:r>
            <w:proofErr w:type="spellEnd"/>
            <w:r w:rsidRPr="00EA31FA">
              <w:rPr>
                <w:rFonts w:cs="Times New Roman"/>
              </w:rPr>
              <w:t xml:space="preserve"> при создании</w:t>
            </w:r>
          </w:p>
        </w:tc>
      </w:tr>
    </w:tbl>
    <w:p w14:paraId="14CC0545" w14:textId="77777777" w:rsidR="001B5D9D" w:rsidRDefault="001B5D9D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lastRenderedPageBreak/>
        <w:br w:type="page"/>
      </w:r>
    </w:p>
    <w:p w14:paraId="5251398B" w14:textId="737CC630" w:rsidR="001B5D9D" w:rsidRPr="001B5D9D" w:rsidRDefault="001B5D9D" w:rsidP="001B5D9D">
      <w:pPr>
        <w:rPr>
          <w:b/>
          <w:bCs/>
          <w:sz w:val="32"/>
          <w:szCs w:val="32"/>
        </w:rPr>
      </w:pPr>
      <w:r w:rsidRPr="001B5D9D">
        <w:rPr>
          <w:rFonts w:ascii="Segoe UI Emoji" w:hAnsi="Segoe UI Emoji" w:cs="Segoe UI Emoji"/>
          <w:b/>
          <w:bCs/>
          <w:sz w:val="32"/>
          <w:szCs w:val="32"/>
        </w:rPr>
        <w:lastRenderedPageBreak/>
        <w:t>📋</w:t>
      </w:r>
      <w:r w:rsidRPr="001B5D9D">
        <w:rPr>
          <w:b/>
          <w:bCs/>
          <w:sz w:val="32"/>
          <w:szCs w:val="32"/>
        </w:rPr>
        <w:t xml:space="preserve"> Часть 3. Проектирование профиля стандартов </w:t>
      </w:r>
      <w:r>
        <w:rPr>
          <w:b/>
          <w:bCs/>
          <w:sz w:val="32"/>
          <w:szCs w:val="32"/>
        </w:rPr>
        <w:br/>
      </w:r>
      <w:r w:rsidRPr="001B5D9D">
        <w:rPr>
          <w:b/>
          <w:bCs/>
          <w:sz w:val="32"/>
          <w:szCs w:val="32"/>
        </w:rPr>
        <w:t>(мини-группа 3–4 чел.)</w:t>
      </w:r>
    </w:p>
    <w:p w14:paraId="11197A57" w14:textId="77777777" w:rsidR="001B5D9D" w:rsidRPr="001B5D9D" w:rsidRDefault="001B5D9D" w:rsidP="001B5D9D">
      <w:r w:rsidRPr="001B5D9D">
        <w:t xml:space="preserve">На основе лекции (слайды 15–17, 19–20) составьте </w:t>
      </w:r>
      <w:r w:rsidRPr="001B5D9D">
        <w:rPr>
          <w:b/>
          <w:bCs/>
        </w:rPr>
        <w:t>профиль стандартов</w:t>
      </w:r>
      <w:r w:rsidRPr="001B5D9D">
        <w:t xml:space="preserve"> для интеграции вашего проекта с выбранным сервисом. Профиль — это согласованный набор базовых стандартов под конкретную задачу. Заполните: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2626"/>
        <w:gridCol w:w="4399"/>
      </w:tblGrid>
      <w:tr w:rsidR="001B5D9D" w:rsidRPr="001B5D9D" w14:paraId="65A84830" w14:textId="77777777" w:rsidTr="005D32A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72437" w14:textId="77777777" w:rsidR="001B5D9D" w:rsidRPr="001B5D9D" w:rsidRDefault="001B5D9D" w:rsidP="00363E7C">
            <w:pPr>
              <w:spacing w:line="240" w:lineRule="auto"/>
              <w:jc w:val="center"/>
              <w:rPr>
                <w:b/>
                <w:bCs/>
              </w:rPr>
            </w:pPr>
            <w:r w:rsidRPr="001B5D9D">
              <w:rPr>
                <w:b/>
                <w:bCs/>
              </w:rPr>
              <w:t>Уровень профиля</w:t>
            </w:r>
          </w:p>
        </w:tc>
        <w:tc>
          <w:tcPr>
            <w:tcW w:w="26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505D6" w14:textId="528E7B28" w:rsidR="001B5D9D" w:rsidRPr="001B5D9D" w:rsidRDefault="001B5D9D" w:rsidP="00363E7C">
            <w:pPr>
              <w:spacing w:line="240" w:lineRule="auto"/>
              <w:jc w:val="center"/>
              <w:rPr>
                <w:b/>
                <w:bCs/>
              </w:rPr>
            </w:pPr>
            <w:r w:rsidRPr="001B5D9D">
              <w:rPr>
                <w:b/>
                <w:bCs/>
              </w:rPr>
              <w:t xml:space="preserve">Выбранный </w:t>
            </w:r>
            <w:r>
              <w:rPr>
                <w:b/>
                <w:bCs/>
              </w:rPr>
              <w:br/>
            </w:r>
            <w:r w:rsidRPr="001B5D9D">
              <w:rPr>
                <w:b/>
                <w:bCs/>
              </w:rPr>
              <w:t>стандарт/спецификация</w:t>
            </w:r>
          </w:p>
        </w:tc>
        <w:tc>
          <w:tcPr>
            <w:tcW w:w="43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D8A87" w14:textId="77777777" w:rsidR="001B5D9D" w:rsidRPr="001B5D9D" w:rsidRDefault="001B5D9D" w:rsidP="001B5D9D">
            <w:pPr>
              <w:spacing w:after="0" w:line="240" w:lineRule="auto"/>
              <w:jc w:val="center"/>
              <w:rPr>
                <w:b/>
                <w:bCs/>
              </w:rPr>
            </w:pPr>
            <w:r w:rsidRPr="001B5D9D">
              <w:rPr>
                <w:b/>
                <w:bCs/>
              </w:rPr>
              <w:t>Обоснование</w:t>
            </w:r>
          </w:p>
        </w:tc>
      </w:tr>
      <w:tr w:rsidR="001B5D9D" w:rsidRPr="001B5D9D" w14:paraId="45206172" w14:textId="77777777" w:rsidTr="005D32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64FE7" w14:textId="77777777" w:rsidR="001B5D9D" w:rsidRPr="001B5D9D" w:rsidRDefault="001B5D9D" w:rsidP="005D32A8">
            <w:pPr>
              <w:spacing w:line="240" w:lineRule="auto"/>
              <w:ind w:left="142"/>
              <w:rPr>
                <w:b/>
                <w:bCs/>
              </w:rPr>
            </w:pPr>
            <w:r w:rsidRPr="001B5D9D">
              <w:rPr>
                <w:b/>
                <w:bCs/>
              </w:rPr>
              <w:t>Транспорт</w:t>
            </w:r>
          </w:p>
        </w:tc>
        <w:tc>
          <w:tcPr>
            <w:tcW w:w="26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40B10" w14:textId="036DAFD9" w:rsidR="001B5D9D" w:rsidRPr="00496FEF" w:rsidRDefault="00496FEF" w:rsidP="00363E7C">
            <w:pPr>
              <w:spacing w:line="240" w:lineRule="auto"/>
              <w:rPr>
                <w:lang w:val="en-US"/>
              </w:rPr>
            </w:pPr>
            <w:r w:rsidRPr="00496FEF">
              <w:rPr>
                <w:lang w:val="en-US"/>
              </w:rPr>
              <w:t xml:space="preserve">HTTPS (TLS 1.2+), HTTP/1.1 </w:t>
            </w:r>
            <w:r w:rsidRPr="00496FEF">
              <w:t>или</w:t>
            </w:r>
            <w:r w:rsidRPr="00496FEF">
              <w:rPr>
                <w:lang w:val="en-US"/>
              </w:rPr>
              <w:t xml:space="preserve"> HTTP/2</w:t>
            </w:r>
          </w:p>
        </w:tc>
        <w:tc>
          <w:tcPr>
            <w:tcW w:w="43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93CDB" w14:textId="2BF6D7B5" w:rsidR="001B5D9D" w:rsidRPr="005D32A8" w:rsidRDefault="005D32A8" w:rsidP="001B5D9D">
            <w:pPr>
              <w:spacing w:after="0" w:line="240" w:lineRule="auto"/>
            </w:pPr>
            <w:r w:rsidRPr="005D32A8">
              <w:t xml:space="preserve">Безопасность и производительность. Платёжные данные требуют шифрования (TLS). HTTP/2 предпочтителен (слайд 7), но HTTP/1.1 достаточен, если шлюз его поддерживает. Обеспечивает базовую </w:t>
            </w:r>
            <w:proofErr w:type="spellStart"/>
            <w:r w:rsidRPr="005D32A8">
              <w:t>интероперабельность</w:t>
            </w:r>
            <w:proofErr w:type="spellEnd"/>
            <w:r w:rsidRPr="005D32A8">
              <w:t>.</w:t>
            </w:r>
          </w:p>
        </w:tc>
      </w:tr>
      <w:tr w:rsidR="001B5D9D" w:rsidRPr="001B5D9D" w14:paraId="398953EE" w14:textId="77777777" w:rsidTr="005D32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71B9F" w14:textId="77777777" w:rsidR="001B5D9D" w:rsidRPr="001B5D9D" w:rsidRDefault="001B5D9D" w:rsidP="005D32A8">
            <w:pPr>
              <w:spacing w:line="240" w:lineRule="auto"/>
              <w:ind w:left="142"/>
              <w:rPr>
                <w:b/>
                <w:bCs/>
              </w:rPr>
            </w:pPr>
            <w:r w:rsidRPr="001B5D9D">
              <w:rPr>
                <w:b/>
                <w:bCs/>
              </w:rPr>
              <w:t>Формат данных</w:t>
            </w:r>
          </w:p>
        </w:tc>
        <w:tc>
          <w:tcPr>
            <w:tcW w:w="26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B67FE" w14:textId="29BABDF9" w:rsidR="001B5D9D" w:rsidRPr="00496FEF" w:rsidRDefault="00496FEF" w:rsidP="00363E7C">
            <w:pPr>
              <w:spacing w:line="240" w:lineRule="auto"/>
            </w:pPr>
            <w:r w:rsidRPr="00496FEF">
              <w:t>JSON (UTF-8)</w:t>
            </w:r>
          </w:p>
        </w:tc>
        <w:tc>
          <w:tcPr>
            <w:tcW w:w="43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1752E" w14:textId="41689E1D" w:rsidR="001B5D9D" w:rsidRPr="004B4C9A" w:rsidRDefault="004B4C9A" w:rsidP="001B5D9D">
            <w:pPr>
              <w:spacing w:after="0" w:line="240" w:lineRule="auto"/>
            </w:pPr>
            <w:proofErr w:type="spellStart"/>
            <w:r w:rsidRPr="004B4C9A">
              <w:t>Стандартизуемость</w:t>
            </w:r>
            <w:proofErr w:type="spellEnd"/>
            <w:r w:rsidRPr="004B4C9A">
              <w:t xml:space="preserve"> и совместимость с REST. JSON — де-факто стандарт для современных Web-сервисов (слайд 20). XML (как в SOAP/WSDL) избыточен для мобильного клиента.</w:t>
            </w:r>
          </w:p>
        </w:tc>
      </w:tr>
      <w:tr w:rsidR="001B5D9D" w:rsidRPr="001B5D9D" w14:paraId="50441061" w14:textId="77777777" w:rsidTr="005D32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5B2CA" w14:textId="77777777" w:rsidR="001B5D9D" w:rsidRPr="001B5D9D" w:rsidRDefault="001B5D9D" w:rsidP="005D32A8">
            <w:pPr>
              <w:spacing w:line="240" w:lineRule="auto"/>
              <w:ind w:left="142"/>
              <w:rPr>
                <w:b/>
                <w:bCs/>
              </w:rPr>
            </w:pPr>
            <w:r w:rsidRPr="001B5D9D">
              <w:rPr>
                <w:b/>
                <w:bCs/>
              </w:rPr>
              <w:t>Описание интерфейса</w:t>
            </w:r>
          </w:p>
        </w:tc>
        <w:tc>
          <w:tcPr>
            <w:tcW w:w="26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8EDB7" w14:textId="4C8D9E1A" w:rsidR="001B5D9D" w:rsidRPr="00496FEF" w:rsidRDefault="00496FEF" w:rsidP="00363E7C">
            <w:pPr>
              <w:spacing w:line="240" w:lineRule="auto"/>
            </w:pPr>
            <w:proofErr w:type="spellStart"/>
            <w:r w:rsidRPr="00496FEF">
              <w:t>OpenAPI</w:t>
            </w:r>
            <w:proofErr w:type="spellEnd"/>
            <w:r w:rsidRPr="00496FEF">
              <w:t xml:space="preserve"> 3.0 (спецификация шлюза) + </w:t>
            </w:r>
            <w:proofErr w:type="spellStart"/>
            <w:r w:rsidRPr="00496FEF">
              <w:t>TypeScript</w:t>
            </w:r>
            <w:proofErr w:type="spellEnd"/>
            <w:r w:rsidRPr="00496FEF">
              <w:t>-типы на стороне клиента</w:t>
            </w:r>
          </w:p>
        </w:tc>
        <w:tc>
          <w:tcPr>
            <w:tcW w:w="43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44266" w14:textId="4238B353" w:rsidR="001B5D9D" w:rsidRPr="004B4C9A" w:rsidRDefault="004B4C9A" w:rsidP="001B5D9D">
            <w:pPr>
              <w:spacing w:after="0" w:line="240" w:lineRule="auto"/>
            </w:pPr>
            <w:r w:rsidRPr="004B4C9A">
              <w:t xml:space="preserve">Машиночитаемый контракт. В лекции (слайд 20) упоминаются WSDL/UDDI для SOAP. Для REST-аналогом является </w:t>
            </w:r>
            <w:proofErr w:type="spellStart"/>
            <w:r w:rsidRPr="004B4C9A">
              <w:t>OpenAPI</w:t>
            </w:r>
            <w:proofErr w:type="spellEnd"/>
            <w:r w:rsidRPr="004B4C9A">
              <w:t xml:space="preserve"> (</w:t>
            </w:r>
            <w:proofErr w:type="spellStart"/>
            <w:r w:rsidRPr="004B4C9A">
              <w:t>Swagger</w:t>
            </w:r>
            <w:proofErr w:type="spellEnd"/>
            <w:r w:rsidRPr="004B4C9A">
              <w:t xml:space="preserve">). Из него мы генерируем типы для </w:t>
            </w:r>
            <w:proofErr w:type="spellStart"/>
            <w:r w:rsidRPr="004B4C9A">
              <w:t>types.ts</w:t>
            </w:r>
            <w:proofErr w:type="spellEnd"/>
            <w:r w:rsidRPr="004B4C9A">
              <w:t>, что повышает дружественность и снижает ошибки интеграции.</w:t>
            </w:r>
          </w:p>
        </w:tc>
      </w:tr>
      <w:tr w:rsidR="001B5D9D" w:rsidRPr="001B5D9D" w14:paraId="43C38A08" w14:textId="77777777" w:rsidTr="005D32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54476" w14:textId="77777777" w:rsidR="001B5D9D" w:rsidRPr="001B5D9D" w:rsidRDefault="001B5D9D" w:rsidP="005D32A8">
            <w:pPr>
              <w:spacing w:line="240" w:lineRule="auto"/>
              <w:ind w:left="142"/>
              <w:rPr>
                <w:b/>
                <w:bCs/>
              </w:rPr>
            </w:pPr>
            <w:r w:rsidRPr="001B5D9D">
              <w:rPr>
                <w:b/>
                <w:bCs/>
              </w:rPr>
              <w:t>Аутентификация</w:t>
            </w:r>
          </w:p>
        </w:tc>
        <w:tc>
          <w:tcPr>
            <w:tcW w:w="26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039EF" w14:textId="6311B12B" w:rsidR="001B5D9D" w:rsidRPr="00496FEF" w:rsidRDefault="00496FEF" w:rsidP="00363E7C">
            <w:pPr>
              <w:spacing w:line="240" w:lineRule="auto"/>
              <w:rPr>
                <w:lang w:val="en-US"/>
              </w:rPr>
            </w:pPr>
            <w:r w:rsidRPr="00496FEF">
              <w:rPr>
                <w:lang w:val="en-US"/>
              </w:rPr>
              <w:t>API-</w:t>
            </w:r>
            <w:r w:rsidRPr="00496FEF">
              <w:t>ключ</w:t>
            </w:r>
            <w:r w:rsidRPr="00496FEF">
              <w:rPr>
                <w:lang w:val="en-US"/>
              </w:rPr>
              <w:t xml:space="preserve"> (Bearer token) </w:t>
            </w:r>
            <w:r w:rsidRPr="00496FEF">
              <w:t>или</w:t>
            </w:r>
            <w:r w:rsidRPr="00496FEF">
              <w:rPr>
                <w:lang w:val="en-US"/>
              </w:rPr>
              <w:t xml:space="preserve"> OAuth 2.0 (Client Credentials)</w:t>
            </w:r>
          </w:p>
        </w:tc>
        <w:tc>
          <w:tcPr>
            <w:tcW w:w="43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B6237" w14:textId="7808827F" w:rsidR="001B5D9D" w:rsidRPr="004B4C9A" w:rsidRDefault="004B4C9A" w:rsidP="001B5D9D">
            <w:pPr>
              <w:spacing w:after="0" w:line="240" w:lineRule="auto"/>
            </w:pPr>
            <w:r w:rsidRPr="004B4C9A">
              <w:t xml:space="preserve">Стандарт доступа. В лекции (слайд 19) упоминаются «Trust </w:t>
            </w:r>
            <w:proofErr w:type="spellStart"/>
            <w:r w:rsidRPr="004B4C9A">
              <w:t>Negotiation</w:t>
            </w:r>
            <w:proofErr w:type="spellEnd"/>
            <w:r w:rsidRPr="004B4C9A">
              <w:t xml:space="preserve">» и безопасность. Для учебного проекта достаточно API-ключа в заголовке </w:t>
            </w:r>
            <w:proofErr w:type="spellStart"/>
            <w:r w:rsidRPr="004B4C9A">
              <w:t>Authorization</w:t>
            </w:r>
            <w:proofErr w:type="spellEnd"/>
            <w:r w:rsidRPr="004B4C9A">
              <w:t xml:space="preserve">. Если шлюз требует </w:t>
            </w:r>
            <w:proofErr w:type="spellStart"/>
            <w:r w:rsidRPr="004B4C9A">
              <w:t>OAuth</w:t>
            </w:r>
            <w:proofErr w:type="spellEnd"/>
            <w:r w:rsidRPr="004B4C9A">
              <w:t xml:space="preserve"> 2.0, используем </w:t>
            </w:r>
            <w:proofErr w:type="spellStart"/>
            <w:r w:rsidRPr="004B4C9A">
              <w:t>flow</w:t>
            </w:r>
            <w:proofErr w:type="spellEnd"/>
            <w:r w:rsidRPr="004B4C9A">
              <w:t xml:space="preserve"> </w:t>
            </w:r>
            <w:proofErr w:type="spellStart"/>
            <w:r w:rsidRPr="004B4C9A">
              <w:t>client_credentials</w:t>
            </w:r>
            <w:proofErr w:type="spellEnd"/>
            <w:r w:rsidRPr="004B4C9A">
              <w:t xml:space="preserve"> на бэкенде (не в мобильном клиенте, чтобы не хранить секрет в приложении).</w:t>
            </w:r>
          </w:p>
        </w:tc>
      </w:tr>
      <w:tr w:rsidR="001B5D9D" w:rsidRPr="001B5D9D" w14:paraId="43454035" w14:textId="77777777" w:rsidTr="005D32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33BA2" w14:textId="77777777" w:rsidR="001B5D9D" w:rsidRPr="001B5D9D" w:rsidRDefault="001B5D9D" w:rsidP="005D32A8">
            <w:pPr>
              <w:spacing w:line="240" w:lineRule="auto"/>
              <w:ind w:left="142"/>
              <w:rPr>
                <w:b/>
                <w:bCs/>
              </w:rPr>
            </w:pPr>
            <w:r w:rsidRPr="001B5D9D">
              <w:rPr>
                <w:b/>
                <w:bCs/>
              </w:rPr>
              <w:t>Бизнес-протокол</w:t>
            </w:r>
          </w:p>
        </w:tc>
        <w:tc>
          <w:tcPr>
            <w:tcW w:w="26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390D1" w14:textId="623100C7" w:rsidR="001B5D9D" w:rsidRPr="00EA31FA" w:rsidRDefault="00EA31FA" w:rsidP="00363E7C">
            <w:pPr>
              <w:spacing w:line="240" w:lineRule="auto"/>
            </w:pPr>
            <w:r w:rsidRPr="00EA31FA">
              <w:t xml:space="preserve">Синхронный запрос-ответ + </w:t>
            </w:r>
            <w:r w:rsidRPr="00EA31FA">
              <w:lastRenderedPageBreak/>
              <w:t xml:space="preserve">опциональный </w:t>
            </w:r>
            <w:proofErr w:type="spellStart"/>
            <w:r w:rsidRPr="00EA31FA">
              <w:t>Webhook</w:t>
            </w:r>
            <w:proofErr w:type="spellEnd"/>
            <w:r w:rsidRPr="00EA31FA">
              <w:t xml:space="preserve"> (или </w:t>
            </w:r>
            <w:proofErr w:type="spellStart"/>
            <w:r w:rsidRPr="00EA31FA">
              <w:t>Polling</w:t>
            </w:r>
            <w:proofErr w:type="spellEnd"/>
            <w:r w:rsidRPr="00EA31FA">
              <w:t>)</w:t>
            </w:r>
          </w:p>
        </w:tc>
        <w:tc>
          <w:tcPr>
            <w:tcW w:w="43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76909" w14:textId="487FC8FE" w:rsidR="001B5D9D" w:rsidRPr="006B5B89" w:rsidRDefault="004B4C9A" w:rsidP="001B5D9D">
            <w:pPr>
              <w:spacing w:after="0" w:line="240" w:lineRule="auto"/>
            </w:pPr>
            <w:r w:rsidRPr="006B5B89">
              <w:lastRenderedPageBreak/>
              <w:t xml:space="preserve">Порядок сообщений (BPEL-уровень, слайд 19). В лекции сказано: «Сервис ожидает подтверждение — партнёр </w:t>
            </w:r>
            <w:r w:rsidRPr="006B5B89">
              <w:lastRenderedPageBreak/>
              <w:t xml:space="preserve">его не выдаёт». В платежах это критично. Шлюз может требовать </w:t>
            </w:r>
            <w:proofErr w:type="spellStart"/>
            <w:r w:rsidRPr="006B5B89">
              <w:t>двухшаговый</w:t>
            </w:r>
            <w:proofErr w:type="spellEnd"/>
            <w:r w:rsidRPr="006B5B89">
              <w:t xml:space="preserve"> поток (создание → подтверждение). Решение: реализуем конечный автомат в </w:t>
            </w:r>
            <w:proofErr w:type="spellStart"/>
            <w:r w:rsidRPr="006B5B89">
              <w:t>api</w:t>
            </w:r>
            <w:proofErr w:type="spellEnd"/>
            <w:r w:rsidRPr="006B5B89">
              <w:t>/</w:t>
            </w:r>
            <w:proofErr w:type="spellStart"/>
            <w:r w:rsidRPr="006B5B89">
              <w:t>payment.ts</w:t>
            </w:r>
            <w:proofErr w:type="spellEnd"/>
            <w:r w:rsidRPr="006B5B89">
              <w:t>.</w:t>
            </w:r>
          </w:p>
        </w:tc>
      </w:tr>
      <w:tr w:rsidR="001B5D9D" w:rsidRPr="001B5D9D" w14:paraId="617822D9" w14:textId="77777777" w:rsidTr="005D32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D0519" w14:textId="77777777" w:rsidR="001B5D9D" w:rsidRPr="001B5D9D" w:rsidRDefault="001B5D9D" w:rsidP="005D32A8">
            <w:pPr>
              <w:spacing w:line="240" w:lineRule="auto"/>
              <w:ind w:left="142"/>
              <w:rPr>
                <w:b/>
                <w:bCs/>
              </w:rPr>
            </w:pPr>
            <w:r w:rsidRPr="001B5D9D">
              <w:rPr>
                <w:b/>
                <w:bCs/>
              </w:rPr>
              <w:t>Безопасность</w:t>
            </w:r>
          </w:p>
        </w:tc>
        <w:tc>
          <w:tcPr>
            <w:tcW w:w="26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973BD" w14:textId="7577B2F0" w:rsidR="001B5D9D" w:rsidRPr="00EA31FA" w:rsidRDefault="00EA31FA" w:rsidP="00363E7C">
            <w:pPr>
              <w:spacing w:line="240" w:lineRule="auto"/>
            </w:pPr>
            <w:r w:rsidRPr="00EA31FA">
              <w:t>OWASP ASVS (уровень 1), идемпотентность запросов, валидация данных</w:t>
            </w:r>
          </w:p>
        </w:tc>
        <w:tc>
          <w:tcPr>
            <w:tcW w:w="43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9E377" w14:textId="53CB6195" w:rsidR="001B5D9D" w:rsidRPr="006B5B89" w:rsidRDefault="006B5B89" w:rsidP="001B5D9D">
            <w:pPr>
              <w:spacing w:after="0" w:line="240" w:lineRule="auto"/>
            </w:pPr>
            <w:r w:rsidRPr="006B5B89">
              <w:t>Защита</w:t>
            </w:r>
            <w:r w:rsidRPr="006B5B89">
              <w:rPr>
                <w:lang w:val="en-US"/>
              </w:rPr>
              <w:t xml:space="preserve"> (</w:t>
            </w:r>
            <w:r w:rsidRPr="006B5B89">
              <w:t>слайд</w:t>
            </w:r>
            <w:r w:rsidRPr="006B5B89">
              <w:rPr>
                <w:lang w:val="en-US"/>
              </w:rPr>
              <w:t xml:space="preserve"> 20, OASIS WS-Security). </w:t>
            </w:r>
            <w:r w:rsidRPr="006B5B89">
              <w:t>Для</w:t>
            </w:r>
            <w:r w:rsidRPr="006B5B89">
              <w:rPr>
                <w:lang w:val="en-US"/>
              </w:rPr>
              <w:t xml:space="preserve"> REST-</w:t>
            </w:r>
            <w:r w:rsidRPr="006B5B89">
              <w:t>аналогом</w:t>
            </w:r>
            <w:r w:rsidRPr="006B5B89">
              <w:rPr>
                <w:lang w:val="en-US"/>
              </w:rPr>
              <w:t xml:space="preserve"> WS-Security </w:t>
            </w:r>
            <w:r w:rsidRPr="006B5B89">
              <w:t>является</w:t>
            </w:r>
            <w:r w:rsidRPr="006B5B89">
              <w:rPr>
                <w:lang w:val="en-US"/>
              </w:rPr>
              <w:t xml:space="preserve"> OWASP ASVS. </w:t>
            </w:r>
            <w:r w:rsidRPr="006B5B89">
              <w:t>Идемпотентность (</w:t>
            </w:r>
            <w:proofErr w:type="spellStart"/>
            <w:r w:rsidRPr="006B5B89">
              <w:t>Idempotence</w:t>
            </w:r>
            <w:proofErr w:type="spellEnd"/>
            <w:r w:rsidRPr="006B5B89">
              <w:t>-Key) критична для платежей: повторный запрос не должен создавать дубль.</w:t>
            </w:r>
          </w:p>
        </w:tc>
      </w:tr>
      <w:tr w:rsidR="001B5D9D" w:rsidRPr="001B5D9D" w14:paraId="68F87486" w14:textId="77777777" w:rsidTr="005D32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DB7C5" w14:textId="77777777" w:rsidR="001B5D9D" w:rsidRPr="001B5D9D" w:rsidRDefault="001B5D9D" w:rsidP="005D32A8">
            <w:pPr>
              <w:spacing w:line="240" w:lineRule="auto"/>
              <w:ind w:left="142"/>
              <w:rPr>
                <w:b/>
                <w:bCs/>
              </w:rPr>
            </w:pPr>
            <w:r w:rsidRPr="001B5D9D">
              <w:rPr>
                <w:b/>
                <w:bCs/>
              </w:rPr>
              <w:t>Документирование</w:t>
            </w:r>
          </w:p>
        </w:tc>
        <w:tc>
          <w:tcPr>
            <w:tcW w:w="26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A0FE6" w14:textId="77777777" w:rsidR="00EA31FA" w:rsidRPr="00EA31FA" w:rsidRDefault="00EA31FA" w:rsidP="00EA31FA">
            <w:pPr>
              <w:spacing w:line="375" w:lineRule="atLeast"/>
              <w:rPr>
                <w:rFonts w:cs="Times New Roman"/>
                <w:sz w:val="23"/>
                <w:szCs w:val="23"/>
              </w:rPr>
            </w:pPr>
            <w:r w:rsidRPr="00EA31F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br/>
            </w:r>
            <w:r w:rsidRPr="00EA31FA">
              <w:rPr>
                <w:rStyle w:val="a4"/>
                <w:rFonts w:cs="Times New Roman"/>
                <w:b w:val="0"/>
                <w:bCs w:val="0"/>
                <w:sz w:val="23"/>
                <w:szCs w:val="23"/>
              </w:rPr>
              <w:t>README с описанием интеграции</w:t>
            </w:r>
            <w:r w:rsidRPr="00EA31FA">
              <w:rPr>
                <w:rFonts w:cs="Times New Roman"/>
                <w:b/>
                <w:bCs/>
                <w:sz w:val="23"/>
                <w:szCs w:val="23"/>
              </w:rPr>
              <w:t xml:space="preserve"> +</w:t>
            </w:r>
            <w:r w:rsidRPr="00EA31FA">
              <w:rPr>
                <w:rFonts w:cs="Times New Roman"/>
                <w:sz w:val="23"/>
                <w:szCs w:val="23"/>
              </w:rPr>
              <w:t xml:space="preserve"> ссылка на </w:t>
            </w:r>
            <w:proofErr w:type="spellStart"/>
            <w:r w:rsidRPr="00EA31FA">
              <w:rPr>
                <w:rFonts w:cs="Times New Roman"/>
                <w:sz w:val="23"/>
                <w:szCs w:val="23"/>
              </w:rPr>
              <w:t>OpenAPI</w:t>
            </w:r>
            <w:proofErr w:type="spellEnd"/>
            <w:r w:rsidRPr="00EA31FA">
              <w:rPr>
                <w:rFonts w:cs="Times New Roman"/>
                <w:sz w:val="23"/>
                <w:szCs w:val="23"/>
              </w:rPr>
              <w:t>-спецификацию шлюза</w:t>
            </w:r>
          </w:p>
          <w:p w14:paraId="4CDFF1B5" w14:textId="14FB2D36" w:rsidR="001B5D9D" w:rsidRPr="00496FEF" w:rsidRDefault="001B5D9D" w:rsidP="00363E7C">
            <w:pPr>
              <w:spacing w:line="240" w:lineRule="auto"/>
            </w:pPr>
          </w:p>
        </w:tc>
        <w:tc>
          <w:tcPr>
            <w:tcW w:w="43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8913C" w14:textId="15D1880B" w:rsidR="001B5D9D" w:rsidRPr="006B5B89" w:rsidRDefault="006B5B89" w:rsidP="001B5D9D">
            <w:pPr>
              <w:spacing w:after="0" w:line="240" w:lineRule="auto"/>
            </w:pPr>
            <w:r w:rsidRPr="006B5B89">
              <w:t>Дружественность. В проекте сейчас нет документации (балл 0 в Части 1). Для защиты проекта достаточно краткого описания потока оплаты и примеров запросов/ответов.</w:t>
            </w:r>
          </w:p>
        </w:tc>
      </w:tr>
    </w:tbl>
    <w:p w14:paraId="1E9B2EB2" w14:textId="77777777" w:rsidR="001B5D9D" w:rsidRPr="001B5D9D" w:rsidRDefault="001B5D9D" w:rsidP="001B5D9D">
      <w:r w:rsidRPr="001B5D9D">
        <w:rPr>
          <w:rFonts w:ascii="Segoe UI Emoji" w:hAnsi="Segoe UI Emoji" w:cs="Segoe UI Emoji"/>
        </w:rPr>
        <w:t>💡</w:t>
      </w:r>
      <w:r w:rsidRPr="001B5D9D">
        <w:t xml:space="preserve"> </w:t>
      </w:r>
      <w:r w:rsidRPr="001B5D9D">
        <w:rPr>
          <w:i/>
          <w:iCs/>
        </w:rPr>
        <w:t>Обоснуйте выбор, опираясь на свойства открытых систем (слайд 13).</w:t>
      </w:r>
    </w:p>
    <w:p w14:paraId="52021B84" w14:textId="77777777" w:rsidR="001B5D9D" w:rsidRPr="00496FEF" w:rsidRDefault="001B5D9D">
      <w:pPr>
        <w:rPr>
          <w:rFonts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br w:type="page"/>
      </w:r>
    </w:p>
    <w:p w14:paraId="742C224A" w14:textId="77777777" w:rsidR="001B5D9D" w:rsidRPr="001B5D9D" w:rsidRDefault="001B5D9D" w:rsidP="001B5D9D">
      <w:pPr>
        <w:rPr>
          <w:b/>
          <w:bCs/>
          <w:sz w:val="32"/>
          <w:szCs w:val="32"/>
        </w:rPr>
      </w:pPr>
      <w:r w:rsidRPr="001B5D9D">
        <w:rPr>
          <w:rFonts w:ascii="Segoe UI Emoji" w:hAnsi="Segoe UI Emoji" w:cs="Segoe UI Emoji"/>
          <w:b/>
          <w:bCs/>
          <w:sz w:val="32"/>
          <w:szCs w:val="32"/>
        </w:rPr>
        <w:lastRenderedPageBreak/>
        <w:t>📤</w:t>
      </w:r>
      <w:r w:rsidRPr="001B5D9D">
        <w:rPr>
          <w:b/>
          <w:bCs/>
          <w:sz w:val="32"/>
          <w:szCs w:val="32"/>
        </w:rPr>
        <w:t xml:space="preserve"> Формат сдачи</w:t>
      </w:r>
    </w:p>
    <w:p w14:paraId="5C2C7641" w14:textId="668D15E1" w:rsidR="001B5D9D" w:rsidRPr="001B5D9D" w:rsidRDefault="001B5D9D" w:rsidP="001B5D9D">
      <w:pPr>
        <w:numPr>
          <w:ilvl w:val="0"/>
          <w:numId w:val="3"/>
        </w:numPr>
      </w:pPr>
      <w:r w:rsidRPr="001B5D9D">
        <w:t>Отчёт с таблицами Частей 1–3 и выводами.</w:t>
      </w:r>
    </w:p>
    <w:p w14:paraId="0A9B1F9B" w14:textId="77777777" w:rsidR="001B5D9D" w:rsidRPr="001B5D9D" w:rsidRDefault="001B5D9D" w:rsidP="001B5D9D">
      <w:pPr>
        <w:numPr>
          <w:ilvl w:val="0"/>
          <w:numId w:val="3"/>
        </w:numPr>
      </w:pPr>
      <w:r w:rsidRPr="001B5D9D">
        <w:t>Защита: 5 минут — какие стандарты выбраны, почему, какие неоднородности устранены.</w:t>
      </w:r>
    </w:p>
    <w:p w14:paraId="5E8C36A0" w14:textId="77777777" w:rsidR="00E87077" w:rsidRDefault="00E87077" w:rsidP="001B5D9D">
      <w:pPr>
        <w:rPr>
          <w:rFonts w:cs="Segoe UI Emoji"/>
          <w:b/>
          <w:bCs/>
          <w:sz w:val="32"/>
          <w:szCs w:val="32"/>
        </w:rPr>
      </w:pPr>
    </w:p>
    <w:p w14:paraId="79239F09" w14:textId="77777777" w:rsidR="00E87077" w:rsidRDefault="00E87077" w:rsidP="001B5D9D">
      <w:pPr>
        <w:rPr>
          <w:rFonts w:cs="Segoe UI Emoji"/>
          <w:b/>
          <w:bCs/>
          <w:sz w:val="32"/>
          <w:szCs w:val="32"/>
        </w:rPr>
      </w:pPr>
    </w:p>
    <w:p w14:paraId="7C183F04" w14:textId="441873EA" w:rsidR="001B5D9D" w:rsidRPr="001B5D9D" w:rsidRDefault="001B5D9D" w:rsidP="001B5D9D">
      <w:pPr>
        <w:rPr>
          <w:b/>
          <w:bCs/>
          <w:sz w:val="32"/>
          <w:szCs w:val="32"/>
        </w:rPr>
      </w:pPr>
      <w:r w:rsidRPr="001B5D9D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1B5D9D">
        <w:rPr>
          <w:b/>
          <w:bCs/>
          <w:sz w:val="32"/>
          <w:szCs w:val="32"/>
        </w:rPr>
        <w:t xml:space="preserve"> Критерии оценки (100 баллов)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6"/>
        <w:gridCol w:w="1843"/>
      </w:tblGrid>
      <w:tr w:rsidR="001B5D9D" w:rsidRPr="001B5D9D" w14:paraId="3D11BE0D" w14:textId="77777777" w:rsidTr="001B5D9D">
        <w:trPr>
          <w:tblHeader/>
        </w:trPr>
        <w:tc>
          <w:tcPr>
            <w:tcW w:w="73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6881F" w14:textId="77777777" w:rsidR="001B5D9D" w:rsidRPr="001B5D9D" w:rsidRDefault="001B5D9D" w:rsidP="001B5D9D">
            <w:pPr>
              <w:jc w:val="center"/>
              <w:rPr>
                <w:b/>
                <w:bCs/>
              </w:rPr>
            </w:pPr>
            <w:r w:rsidRPr="001B5D9D">
              <w:rPr>
                <w:b/>
                <w:bCs/>
              </w:rPr>
              <w:t>Критерий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0D6EA" w14:textId="77777777" w:rsidR="001B5D9D" w:rsidRPr="001B5D9D" w:rsidRDefault="001B5D9D" w:rsidP="001B5D9D">
            <w:pPr>
              <w:jc w:val="center"/>
              <w:rPr>
                <w:b/>
                <w:bCs/>
              </w:rPr>
            </w:pPr>
            <w:r w:rsidRPr="001B5D9D">
              <w:rPr>
                <w:b/>
                <w:bCs/>
              </w:rPr>
              <w:t>Баллы</w:t>
            </w:r>
          </w:p>
        </w:tc>
      </w:tr>
      <w:tr w:rsidR="001B5D9D" w:rsidRPr="001B5D9D" w14:paraId="4FA6B938" w14:textId="77777777" w:rsidTr="001B5D9D">
        <w:tc>
          <w:tcPr>
            <w:tcW w:w="73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4D9E7" w14:textId="77777777" w:rsidR="001B5D9D" w:rsidRPr="001B5D9D" w:rsidRDefault="001B5D9D" w:rsidP="00E87077">
            <w:pPr>
              <w:ind w:left="142"/>
            </w:pPr>
            <w:r w:rsidRPr="001B5D9D">
              <w:t>Полнота и аргументированность аудита (Часть 1)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8634F" w14:textId="5C3B41B9" w:rsidR="001B5D9D" w:rsidRPr="001B5D9D" w:rsidRDefault="00E87077" w:rsidP="00E87077">
            <w:pPr>
              <w:ind w:right="139"/>
              <w:jc w:val="center"/>
            </w:pPr>
            <w:r>
              <w:t>30</w:t>
            </w:r>
          </w:p>
        </w:tc>
      </w:tr>
      <w:tr w:rsidR="001B5D9D" w:rsidRPr="001B5D9D" w14:paraId="1EB0AB0B" w14:textId="77777777" w:rsidTr="001B5D9D">
        <w:tc>
          <w:tcPr>
            <w:tcW w:w="73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C8C5C" w14:textId="77777777" w:rsidR="001B5D9D" w:rsidRPr="001B5D9D" w:rsidRDefault="001B5D9D" w:rsidP="00E87077">
            <w:pPr>
              <w:ind w:left="142"/>
            </w:pPr>
            <w:r w:rsidRPr="001B5D9D">
              <w:t>Корректность карты неоднородностей (Часть 2)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1784B" w14:textId="2982729E" w:rsidR="001B5D9D" w:rsidRPr="001B5D9D" w:rsidRDefault="001B5D9D" w:rsidP="00E87077">
            <w:pPr>
              <w:ind w:right="139"/>
              <w:jc w:val="center"/>
            </w:pPr>
            <w:r w:rsidRPr="001B5D9D">
              <w:t>2</w:t>
            </w:r>
            <w:r w:rsidR="00E87077">
              <w:t>5</w:t>
            </w:r>
          </w:p>
        </w:tc>
      </w:tr>
      <w:tr w:rsidR="001B5D9D" w:rsidRPr="001B5D9D" w14:paraId="1D72EC28" w14:textId="77777777" w:rsidTr="001B5D9D">
        <w:tc>
          <w:tcPr>
            <w:tcW w:w="73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E77A5" w14:textId="77777777" w:rsidR="001B5D9D" w:rsidRPr="001B5D9D" w:rsidRDefault="001B5D9D" w:rsidP="00E87077">
            <w:pPr>
              <w:ind w:left="142"/>
            </w:pPr>
            <w:r w:rsidRPr="001B5D9D">
              <w:t>Обоснованность профиля стандартов (Часть 3)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0ED0E" w14:textId="4DBC0616" w:rsidR="001B5D9D" w:rsidRPr="001B5D9D" w:rsidRDefault="001B5D9D" w:rsidP="00E87077">
            <w:pPr>
              <w:ind w:right="139"/>
              <w:jc w:val="center"/>
            </w:pPr>
            <w:r w:rsidRPr="001B5D9D">
              <w:t>3</w:t>
            </w:r>
            <w:r w:rsidR="00E87077">
              <w:t>5</w:t>
            </w:r>
          </w:p>
        </w:tc>
      </w:tr>
      <w:tr w:rsidR="001B5D9D" w:rsidRPr="001B5D9D" w14:paraId="398280E7" w14:textId="77777777" w:rsidTr="001B5D9D">
        <w:tc>
          <w:tcPr>
            <w:tcW w:w="73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8B1BC" w14:textId="77777777" w:rsidR="001B5D9D" w:rsidRPr="001B5D9D" w:rsidRDefault="001B5D9D" w:rsidP="00E87077">
            <w:pPr>
              <w:ind w:left="142"/>
            </w:pPr>
            <w:r w:rsidRPr="001B5D9D">
              <w:t>Качество защиты и выводов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73B15" w14:textId="77777777" w:rsidR="001B5D9D" w:rsidRPr="001B5D9D" w:rsidRDefault="001B5D9D" w:rsidP="00E87077">
            <w:pPr>
              <w:ind w:right="139"/>
              <w:jc w:val="center"/>
            </w:pPr>
            <w:r w:rsidRPr="001B5D9D">
              <w:t>10</w:t>
            </w:r>
          </w:p>
        </w:tc>
      </w:tr>
    </w:tbl>
    <w:p w14:paraId="2BC73F53" w14:textId="77777777" w:rsidR="00E87077" w:rsidRDefault="00E87077" w:rsidP="001B5D9D">
      <w:pPr>
        <w:rPr>
          <w:rFonts w:cs="Segoe UI Emoji"/>
          <w:b/>
          <w:bCs/>
          <w:sz w:val="32"/>
          <w:szCs w:val="32"/>
        </w:rPr>
      </w:pPr>
    </w:p>
    <w:p w14:paraId="2B2F4059" w14:textId="77777777" w:rsidR="00E87077" w:rsidRDefault="00E87077" w:rsidP="001B5D9D">
      <w:pPr>
        <w:rPr>
          <w:rFonts w:cs="Segoe UI Emoji"/>
          <w:b/>
          <w:bCs/>
          <w:sz w:val="32"/>
          <w:szCs w:val="32"/>
        </w:rPr>
      </w:pPr>
    </w:p>
    <w:p w14:paraId="5E97E386" w14:textId="15D51910" w:rsidR="001B5D9D" w:rsidRPr="001B5D9D" w:rsidRDefault="001B5D9D" w:rsidP="001B5D9D">
      <w:pPr>
        <w:rPr>
          <w:b/>
          <w:bCs/>
          <w:sz w:val="32"/>
          <w:szCs w:val="32"/>
        </w:rPr>
      </w:pPr>
      <w:r w:rsidRPr="001B5D9D">
        <w:rPr>
          <w:rFonts w:ascii="Segoe UI Emoji" w:hAnsi="Segoe UI Emoji" w:cs="Segoe UI Emoji"/>
          <w:b/>
          <w:bCs/>
          <w:sz w:val="32"/>
          <w:szCs w:val="32"/>
        </w:rPr>
        <w:t>🔗</w:t>
      </w:r>
      <w:r w:rsidRPr="001B5D9D">
        <w:rPr>
          <w:b/>
          <w:bCs/>
          <w:sz w:val="32"/>
          <w:szCs w:val="32"/>
        </w:rPr>
        <w:t xml:space="preserve"> Связь с лекцией</w:t>
      </w:r>
    </w:p>
    <w:p w14:paraId="04008212" w14:textId="77777777" w:rsidR="001B5D9D" w:rsidRPr="001B5D9D" w:rsidRDefault="001B5D9D" w:rsidP="001B5D9D">
      <w:pPr>
        <w:numPr>
          <w:ilvl w:val="0"/>
          <w:numId w:val="4"/>
        </w:numPr>
      </w:pPr>
      <w:r w:rsidRPr="001B5D9D">
        <w:t>Часть 1 → слайды 11–13 (определения и 5 свойств)</w:t>
      </w:r>
    </w:p>
    <w:p w14:paraId="228A9FB8" w14:textId="77777777" w:rsidR="001B5D9D" w:rsidRPr="001B5D9D" w:rsidRDefault="001B5D9D" w:rsidP="001B5D9D">
      <w:pPr>
        <w:numPr>
          <w:ilvl w:val="0"/>
          <w:numId w:val="4"/>
        </w:numPr>
      </w:pPr>
      <w:r w:rsidRPr="001B5D9D">
        <w:t>Часть 2 → слайд 19 (синтаксические/структурные/семантические/протокольные неоднородности)</w:t>
      </w:r>
    </w:p>
    <w:p w14:paraId="3B1E0BA5" w14:textId="669923F6" w:rsidR="001B5D9D" w:rsidRPr="001B5D9D" w:rsidRDefault="001B5D9D" w:rsidP="001B5D9D">
      <w:pPr>
        <w:numPr>
          <w:ilvl w:val="0"/>
          <w:numId w:val="4"/>
        </w:numPr>
      </w:pPr>
      <w:r w:rsidRPr="001B5D9D">
        <w:t xml:space="preserve">Часть 3 → слайды 15–17, 20 (структуры стандартизации, JTC1, профили, </w:t>
      </w:r>
      <w:r w:rsidR="00E87077">
        <w:br/>
      </w:r>
      <w:r w:rsidRPr="001B5D9D">
        <w:t>WS-I/W3C/OASIS)</w:t>
      </w:r>
    </w:p>
    <w:sectPr w:rsidR="001B5D9D" w:rsidRPr="001B5D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A2A8A"/>
    <w:multiLevelType w:val="multilevel"/>
    <w:tmpl w:val="5EDA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94A9A"/>
    <w:multiLevelType w:val="multilevel"/>
    <w:tmpl w:val="593E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F24821"/>
    <w:multiLevelType w:val="multilevel"/>
    <w:tmpl w:val="C198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D2DB7"/>
    <w:multiLevelType w:val="multilevel"/>
    <w:tmpl w:val="12A6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066321">
    <w:abstractNumId w:val="3"/>
  </w:num>
  <w:num w:numId="2" w16cid:durableId="1941255979">
    <w:abstractNumId w:val="2"/>
  </w:num>
  <w:num w:numId="3" w16cid:durableId="20521540">
    <w:abstractNumId w:val="1"/>
  </w:num>
  <w:num w:numId="4" w16cid:durableId="1938517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D9D"/>
    <w:rsid w:val="000202CF"/>
    <w:rsid w:val="0009587B"/>
    <w:rsid w:val="001B5D9D"/>
    <w:rsid w:val="00220F60"/>
    <w:rsid w:val="002A5A5C"/>
    <w:rsid w:val="00313CBC"/>
    <w:rsid w:val="00363E7C"/>
    <w:rsid w:val="00465950"/>
    <w:rsid w:val="00496FEF"/>
    <w:rsid w:val="004B4C9A"/>
    <w:rsid w:val="005D32A8"/>
    <w:rsid w:val="00676085"/>
    <w:rsid w:val="006B5B89"/>
    <w:rsid w:val="00725FFA"/>
    <w:rsid w:val="00855B8F"/>
    <w:rsid w:val="00937B73"/>
    <w:rsid w:val="00A7408D"/>
    <w:rsid w:val="00AD6BC0"/>
    <w:rsid w:val="00B056A2"/>
    <w:rsid w:val="00B15555"/>
    <w:rsid w:val="00B60E32"/>
    <w:rsid w:val="00BF2B49"/>
    <w:rsid w:val="00CE07B8"/>
    <w:rsid w:val="00D97FB2"/>
    <w:rsid w:val="00DA038F"/>
    <w:rsid w:val="00DA66DE"/>
    <w:rsid w:val="00E21DEB"/>
    <w:rsid w:val="00E2732A"/>
    <w:rsid w:val="00E529D1"/>
    <w:rsid w:val="00E87077"/>
    <w:rsid w:val="00EA31FA"/>
    <w:rsid w:val="00EB67CC"/>
    <w:rsid w:val="00F5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FD5DE"/>
  <w15:chartTrackingRefBased/>
  <w15:docId w15:val="{D7114DA6-285E-4ACC-855B-CF7D0C0D4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AD6BC0"/>
    <w:rPr>
      <w:rFonts w:ascii="Courier New" w:eastAsia="Times New Roman" w:hAnsi="Courier New" w:cs="Courier New"/>
      <w:sz w:val="20"/>
      <w:szCs w:val="20"/>
    </w:rPr>
  </w:style>
  <w:style w:type="table" w:styleId="a3">
    <w:name w:val="Table Grid"/>
    <w:basedOn w:val="a1"/>
    <w:uiPriority w:val="39"/>
    <w:rsid w:val="00DA0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EA31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0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804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8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0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969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2812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1118</Words>
  <Characters>6375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Strenin</dc:creator>
  <cp:keywords/>
  <dc:description/>
  <cp:lastModifiedBy>student 215</cp:lastModifiedBy>
  <cp:revision>4</cp:revision>
  <dcterms:created xsi:type="dcterms:W3CDTF">2026-10-24T13:50:00Z</dcterms:created>
  <dcterms:modified xsi:type="dcterms:W3CDTF">2026-10-24T15:33:00Z</dcterms:modified>
</cp:coreProperties>
</file>