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i/>
          <w:iCs/>
          <w:color w:val="999999"/>
          <w:sz w:val="18"/>
          <w:szCs w:val="18"/>
        </w:rPr>
        <w:t xml:space="preserve">[VSO Logo]</w:t>
      </w:r>
    </w:p>
    <w:p>
      <w:pPr>
        <w:spacing w:after="40"/>
        <w:jc w:val="center"/>
      </w:pPr>
      <w:r>
        <w:rPr>
          <w:b/>
          <w:bCs/>
          <w:color w:val="1a365d"/>
          <w:sz w:val="22"/>
          <w:szCs w:val="22"/>
        </w:rPr>
        <w:t xml:space="preserve">VeritasChain Standards Organization (VSO)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Encoding Trust in the Algorithmic Age</w:t>
      </w:r>
    </w:p>
    <w:p>
      <w:pPr>
        <w:pStyle w:val="Title"/>
      </w:pPr>
      <w:r>
        <w:t xml:space="preserve">Early Adopter Program</w:t>
      </w:r>
    </w:p>
    <w:p>
      <w:pPr>
        <w:spacing w:after="300"/>
        <w:jc w:val="center"/>
      </w:pPr>
      <w:r>
        <w:rPr>
          <w:color w:val="2d5a87"/>
          <w:sz w:val="28"/>
          <w:szCs w:val="28"/>
        </w:rPr>
        <w:t xml:space="preserve">Participation Agreement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VSO-EA-AGREE-v1.0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</w:tbl>
    <w:p>
      <w:pPr>
        <w:pStyle w:val="Heading1"/>
      </w:pPr>
      <w:r>
        <w:t xml:space="preserve">Preamble</w:t>
      </w:r>
    </w:p>
    <w:p>
      <w:pPr>
        <w:spacing w:after="100"/>
      </w:pPr>
      <w:r>
        <w:t xml:space="preserve">This Early Adopter Program Participation Agreement ("Agreement") is entered into by and between:</w:t>
      </w:r>
    </w:p>
    <w:p>
      <w:pPr>
        <w:spacing w:after="60" left="360"/>
      </w:pPr>
      <w:r>
        <w:rPr>
          <w:b/>
          <w:bCs/>
        </w:rPr>
        <w:t xml:space="preserve">VeritasChain Standards Organization (VSO)</w:t>
      </w:r>
      <w:r>
        <w:t xml:space="preserve">, an independent standards body headquartered in Tokyo, Japan; and</w:t>
      </w:r>
    </w:p>
    <w:p>
      <w:pPr>
        <w:spacing w:after="200" left="360"/>
      </w:pPr>
      <w:r>
        <w:rPr>
          <w:b/>
          <w:bCs/>
        </w:rPr>
        <w:t xml:space="preserve">[Adopter Entity Name]</w:t>
      </w:r>
      <w:r>
        <w:t xml:space="preserve"> ("Adopter"), collectively referred to as the "Parties".</w:t>
      </w:r>
    </w:p>
    <w:p>
      <w:pPr>
        <w:pStyle w:val="Heading1"/>
      </w:pPr>
      <w:r>
        <w:t xml:space="preserve">Article 1: Purpose and Scope</w:t>
      </w:r>
    </w:p>
    <w:p>
      <w:pPr>
        <w:spacing w:after="80"/>
      </w:pPr>
      <w:r>
        <w:rPr>
          <w:b/>
          <w:bCs/>
        </w:rPr>
        <w:t xml:space="preserve">1.1 </w:t>
      </w:r>
      <w:r>
        <w:t xml:space="preserve">Adopter agrees to participate in the VCP Early Adopter Program and implement VCP Silver Tier integration for the purpose of technical evaluation and internal testing.</w:t>
      </w:r>
    </w:p>
    <w:p>
      <w:pPr>
        <w:spacing w:after="80"/>
      </w:pPr>
      <w:r>
        <w:rPr>
          <w:b/>
          <w:bCs/>
        </w:rPr>
        <w:t xml:space="preserve">1.2 </w:t>
      </w:r>
      <w:r>
        <w:t xml:space="preserve">VSO agrees to provide technical support during the integration process and to issue a VC-Certified Silver Tier Certificate (Provisional) upon successful completion of conformance verification.</w:t>
      </w:r>
    </w:p>
    <w:p>
      <w:pPr>
        <w:spacing w:after="200"/>
      </w:pPr>
      <w:r>
        <w:rPr>
          <w:b/>
          <w:bCs/>
        </w:rPr>
        <w:t xml:space="preserve">1.3 </w:t>
      </w:r>
      <w:r>
        <w:t xml:space="preserve">This certification applies to the Pre-Production / Internal Evaluation environment only.</w:t>
      </w:r>
    </w:p>
    <w:p>
      <w:pPr>
        <w:pStyle w:val="Heading1"/>
      </w:pPr>
      <w:r>
        <w:t xml:space="preserve">Article 2: Confidentiality</w:t>
      </w:r>
    </w:p>
    <w:p>
      <w:pPr>
        <w:spacing w:after="80"/>
      </w:pPr>
      <w:r>
        <w:rPr>
          <w:b/>
          <w:bCs/>
        </w:rPr>
        <w:t xml:space="preserve">2.1 </w:t>
      </w:r>
      <w:r>
        <w:t xml:space="preserve">Adopter's corporate identity may remain anonymous at Adopter's election.</w:t>
      </w:r>
    </w:p>
    <w:p>
      <w:pPr>
        <w:spacing w:after="80"/>
      </w:pPr>
      <w:r>
        <w:rPr>
          <w:b/>
          <w:bCs/>
        </w:rPr>
        <w:t xml:space="preserve">2.2 </w:t>
      </w:r>
      <w:r>
        <w:t xml:space="preserve">If Adopter elects anonymity, VSO may refer publicly to the Adopter only as: </w:t>
      </w:r>
      <w:r>
        <w:rPr>
          <w:i/>
          <w:iCs/>
        </w:rPr>
        <w:t xml:space="preserve">"Anonymous Early Adopter #[N]"</w:t>
      </w:r>
    </w:p>
    <w:p>
      <w:pPr>
        <w:spacing w:after="200"/>
      </w:pPr>
      <w:r>
        <w:rPr>
          <w:b/>
          <w:bCs/>
        </w:rPr>
        <w:t xml:space="preserve">2.3 </w:t>
      </w:r>
      <w:r>
        <w:t xml:space="preserve">No additional identifying information (including jurisdiction, business sector, or trading volume) shall be disclosed without prior written consent from Adopter.</w:t>
      </w:r>
    </w:p>
    <w:p>
      <w:pPr>
        <w:pStyle w:val="Heading1"/>
      </w:pPr>
      <w:r>
        <w:t xml:space="preserve">Article 3: Permitted Public Statements</w:t>
      </w:r>
    </w:p>
    <w:p>
      <w:pPr>
        <w:spacing w:after="80"/>
      </w:pPr>
      <w:r>
        <w:rPr>
          <w:b/>
          <w:bCs/>
        </w:rPr>
        <w:t xml:space="preserve">3.1 </w:t>
      </w:r>
      <w:r>
        <w:t xml:space="preserve">Adopter grants VSO permission to publish the following statements:</w:t>
      </w:r>
    </w:p>
    <w:p>
      <w:pPr>
        <w:spacing w:after="40" left="360"/>
      </w:pPr>
      <w:r>
        <w:t xml:space="preserve">(a) "One Early Adopter has completed VCP Silver Tier integration."</w:t>
      </w:r>
    </w:p>
    <w:p>
      <w:pPr>
        <w:spacing w:after="40" left="360"/>
      </w:pPr>
      <w:r>
        <w:t xml:space="preserve">(b) A technical case study describing the integration architecture (excluding business or financial details).</w:t>
      </w:r>
    </w:p>
    <w:p>
      <w:pPr>
        <w:spacing w:after="80" left="360"/>
      </w:pPr>
      <w:r>
        <w:t xml:space="preserve">(c) Aggregate statistics (e.g., "N firms have completed Silver Tier integration").</w:t>
      </w:r>
    </w:p>
    <w:p>
      <w:pPr>
        <w:spacing w:after="200"/>
      </w:pPr>
      <w:r>
        <w:rPr>
          <w:b/>
          <w:bCs/>
        </w:rPr>
        <w:t xml:space="preserve">3.2 </w:t>
      </w:r>
      <w:r>
        <w:t xml:space="preserve">Any statements beyond the scope of Article 3.1 require written consent from Adopter.</w:t>
      </w:r>
    </w:p>
    <w:p>
      <w:pPr>
        <w:pStyle w:val="Heading1"/>
      </w:pPr>
      <w:r>
        <w:t xml:space="preserve">Article 4: Deliverables</w:t>
      </w:r>
    </w:p>
    <w:p>
      <w:pPr>
        <w:spacing w:after="80"/>
      </w:pPr>
      <w:r>
        <w:rPr>
          <w:b/>
          <w:bCs/>
        </w:rPr>
        <w:t xml:space="preserve">4.1 Deliverables from Adopter:</w:t>
      </w:r>
    </w:p>
    <w:p>
      <w:pPr>
        <w:spacing w:after="40" left="360"/>
      </w:pPr>
      <w:r>
        <w:t xml:space="preserve">(a) Sample VCP log file containing 10-20 continuous events demonstrating hash chain integrity</w:t>
      </w:r>
    </w:p>
    <w:p>
      <w:pPr>
        <w:spacing w:after="40" left="360"/>
      </w:pPr>
      <w:r>
        <w:t xml:space="preserve">(b) Sample Merkle proof retrieved from VCP Explorer API or equivalent</w:t>
      </w:r>
    </w:p>
    <w:p>
      <w:pPr>
        <w:spacing w:after="40" left="360"/>
      </w:pPr>
      <w:r>
        <w:t xml:space="preserve">(c) Architecture diagram showing VCP integration point (Sidecar or Shadow logging)</w:t>
      </w:r>
    </w:p>
    <w:p>
      <w:pPr>
        <w:spacing w:after="80" left="360"/>
      </w:pPr>
      <w:r>
        <w:t xml:space="preserve">(d) Completed Self-Assessment Checklist (VSO-CERT-SILVER-SAC-v1.0)</w:t>
      </w:r>
    </w:p>
    <w:p>
      <w:pPr>
        <w:spacing w:after="120"/>
      </w:pPr>
      <w:r>
        <w:rPr>
          <w:b/>
          <w:bCs/>
        </w:rPr>
        <w:t xml:space="preserve">4.2 Deliverables from VSO:</w:t>
      </w:r>
    </w:p>
    <w:p>
      <w:pPr>
        <w:spacing w:after="40" left="360"/>
      </w:pPr>
      <w:r>
        <w:t xml:space="preserve">(a) Technical support during integration via dedicated communication channel</w:t>
      </w:r>
    </w:p>
    <w:p>
      <w:pPr>
        <w:spacing w:after="40" left="360"/>
      </w:pPr>
      <w:r>
        <w:t xml:space="preserve">(b) Validation of submitted artifacts against VCP v1.0 specification</w:t>
      </w:r>
    </w:p>
    <w:p>
      <w:pPr>
        <w:spacing w:after="40" left="360"/>
      </w:pPr>
      <w:r>
        <w:t xml:space="preserve">(c) Issuance of VC-Certified Silver Tier Certificate (Provisional) upon successful verification</w:t>
      </w:r>
    </w:p>
    <w:p>
      <w:pPr>
        <w:spacing w:after="200" left="360"/>
      </w:pPr>
      <w:r>
        <w:t xml:space="preserve">(d) Option to participate in joint technical publication (subject to mutual agreement)</w:t>
      </w:r>
    </w:p>
    <w:p>
      <w:pPr>
        <w:pStyle w:val="Heading1"/>
      </w:pPr>
      <w:r>
        <w:t xml:space="preserve">Article 5: Non-Endorsement &amp; Disclaimer</w:t>
      </w:r>
    </w:p>
    <w:p>
      <w:pPr>
        <w:shd w:fill="FFF8DC" w:val="clear"/>
        <w:spacing w:after="80"/>
      </w:pPr>
      <w:r>
        <w:rPr>
          <w:b/>
          <w:bCs/>
          <w:color w:val="8B0000"/>
        </w:rPr>
        <w:t xml:space="preserve">5.1 CRITICAL: </w:t>
      </w:r>
      <w:r>
        <w:t xml:space="preserve">VSO's certification confirms only technical conformance with VCP specification requirements.</w:t>
      </w:r>
    </w:p>
    <w:p>
      <w:pPr>
        <w:spacing w:after="60"/>
      </w:pPr>
      <w:r>
        <w:rPr>
          <w:b/>
          <w:bCs/>
        </w:rPr>
        <w:t xml:space="preserve">5.2 </w:t>
      </w:r>
      <w:r>
        <w:t xml:space="preserve">VC-Certified certification does NOT constitute:</w:t>
      </w:r>
    </w:p>
    <w:p>
      <w:pPr>
        <w:spacing w:after="40" left="360"/>
      </w:pPr>
      <w:r>
        <w:t xml:space="preserve">(a) An endorsement of Adopter's financial stability, solvency, or business continuity</w:t>
      </w:r>
    </w:p>
    <w:p>
      <w:pPr>
        <w:spacing w:after="40" left="360"/>
      </w:pPr>
      <w:r>
        <w:t xml:space="preserve">(b) A guarantee of trading performance, profitability, or investment merit</w:t>
      </w:r>
    </w:p>
    <w:p>
      <w:pPr>
        <w:spacing w:after="40" left="360"/>
      </w:pPr>
      <w:r>
        <w:t xml:space="preserve">(c) Certification of full regulatory compliance (MiFID II, EU AI Act, SEC regulations, etc.)</w:t>
      </w:r>
    </w:p>
    <w:p>
      <w:pPr>
        <w:spacing w:after="80" left="360"/>
      </w:pPr>
      <w:r>
        <w:t xml:space="preserve">(d) An endorsement of any investment products, trading strategies, or financial services</w:t>
      </w:r>
    </w:p>
    <w:p>
      <w:pPr>
        <w:spacing w:after="80"/>
      </w:pPr>
      <w:r>
        <w:rPr>
          <w:b/>
          <w:bCs/>
        </w:rPr>
        <w:t xml:space="preserve">5.3 </w:t>
      </w:r>
      <w:r>
        <w:t xml:space="preserve">VSO is not liable for any financial losses related to Adopter's business operations.</w:t>
      </w:r>
    </w:p>
    <w:p>
      <w:pPr>
        <w:spacing w:after="200"/>
      </w:pPr>
      <w:r>
        <w:rPr>
          <w:b/>
          <w:bCs/>
        </w:rPr>
        <w:t xml:space="preserve">5.4 </w:t>
      </w:r>
      <w:r>
        <w:t xml:space="preserve">Adopter agrees not to use VSO certification marks in any manner that implies endorsement beyond technical conformance.</w:t>
      </w:r>
    </w:p>
    <w:p>
      <w:pPr>
        <w:pStyle w:val="Heading1"/>
      </w:pPr>
      <w:r>
        <w:t xml:space="preserve">Article 6: Intellectual Property</w:t>
      </w:r>
    </w:p>
    <w:p>
      <w:pPr>
        <w:spacing w:after="80"/>
      </w:pPr>
      <w:r>
        <w:rPr>
          <w:b/>
          <w:bCs/>
        </w:rPr>
        <w:t xml:space="preserve">6.1 </w:t>
      </w:r>
      <w:r>
        <w:t xml:space="preserve">VCP Specification, SDK, and related documentation remain the intellectual property of VSO, licensed under Apache 2.0.</w:t>
      </w:r>
    </w:p>
    <w:p>
      <w:pPr>
        <w:spacing w:after="200"/>
      </w:pPr>
      <w:r>
        <w:rPr>
          <w:b/>
          <w:bCs/>
        </w:rPr>
        <w:t xml:space="preserve">6.2 </w:t>
      </w:r>
      <w:r>
        <w:t xml:space="preserve">Adopter's proprietary trading algorithms and business logic remain Adopter's exclusive intellectual property.</w:t>
      </w:r>
    </w:p>
    <w:p>
      <w:pPr>
        <w:pStyle w:val="Heading1"/>
      </w:pPr>
      <w:r>
        <w:t xml:space="preserve">Article 7: Term and Termination</w:t>
      </w:r>
    </w:p>
    <w:p>
      <w:pPr>
        <w:spacing w:after="80"/>
      </w:pPr>
      <w:r>
        <w:rPr>
          <w:b/>
          <w:bCs/>
        </w:rPr>
        <w:t xml:space="preserve">7.1 </w:t>
      </w:r>
      <w:r>
        <w:t xml:space="preserve">This Agreement is effective upon signature by both parties ("Effective Date").</w:t>
      </w:r>
    </w:p>
    <w:p>
      <w:pPr>
        <w:spacing w:after="80"/>
      </w:pPr>
      <w:r>
        <w:rPr>
          <w:b/>
          <w:bCs/>
        </w:rPr>
        <w:t xml:space="preserve">7.2 </w:t>
      </w:r>
      <w:r>
        <w:t xml:space="preserve">VC-Certified Certificate (Provisional) is valid for one (1) year from Issue Date.</w:t>
      </w:r>
    </w:p>
    <w:p>
      <w:pPr>
        <w:spacing w:after="80"/>
      </w:pPr>
      <w:r>
        <w:rPr>
          <w:b/>
          <w:bCs/>
        </w:rPr>
        <w:t xml:space="preserve">7.3 </w:t>
      </w:r>
      <w:r>
        <w:t xml:space="preserve">Either party may terminate this Agreement with thirty (30) days written notice.</w:t>
      </w:r>
    </w:p>
    <w:p>
      <w:pPr>
        <w:spacing w:after="200"/>
      </w:pPr>
      <w:r>
        <w:rPr>
          <w:b/>
          <w:bCs/>
        </w:rPr>
        <w:t xml:space="preserve">7.4 </w:t>
      </w:r>
      <w:r>
        <w:t xml:space="preserve">Confidentiality obligations (Article 2) and Non-Endorsement provisions (Article 5) survive termination.</w:t>
      </w:r>
    </w:p>
    <w:p>
      <w:pPr>
        <w:pStyle w:val="Heading1"/>
      </w:pPr>
      <w:r>
        <w:t xml:space="preserve">Article 8: Governing Law &amp; Jurisdiction</w:t>
      </w:r>
    </w:p>
    <w:p>
      <w:pPr>
        <w:spacing w:after="80"/>
      </w:pPr>
      <w:r>
        <w:rPr>
          <w:b/>
          <w:bCs/>
        </w:rPr>
        <w:t xml:space="preserve">8.1 </w:t>
      </w:r>
      <w:r>
        <w:t xml:space="preserve">This Agreement shall be governed by and construed in accordance with the laws of Japan.</w:t>
      </w:r>
    </w:p>
    <w:p>
      <w:pPr>
        <w:spacing w:after="200"/>
      </w:pPr>
      <w:r>
        <w:rPr>
          <w:b/>
          <w:bCs/>
        </w:rPr>
        <w:t xml:space="preserve">8.2 </w:t>
      </w:r>
      <w:r>
        <w:t xml:space="preserve">Any disputes arising from this Agreement shall be subject to the exclusive jurisdiction of the Tokyo District Court.</w:t>
      </w:r>
    </w:p>
    <w:p>
      <w:r>
        <w:br w:type="page"/>
      </w:r>
    </w:p>
    <w:p>
      <w:pPr>
        <w:pStyle w:val="Heading1"/>
      </w:pPr>
      <w:r>
        <w:t xml:space="preserve">Signatures</w:t>
      </w:r>
    </w:p>
    <w:p>
      <w:pPr>
        <w:spacing w:after="300"/>
      </w:pPr>
      <w:r>
        <w:t xml:space="preserve">IN WITNESS WHEREOF, the Parties have executed this Agreement as of the date last signed below.</w:t>
      </w:r>
    </w:p>
    <w:p>
      <w:pPr>
        <w:spacing w:after="100"/>
      </w:pPr>
      <w:r>
        <w:rPr>
          <w:b/>
          <w:bCs/>
        </w:rPr>
        <w:t xml:space="preserve">VERITASCHAIN STANDARDS ORGANIZATION (VSO)</w:t>
      </w:r>
    </w:p>
    <w:p>
      <w:pPr>
        <w:spacing w:after="40"/>
      </w:pPr>
      <w:r>
        <w:t xml:space="preserve">By: ________________________________</w:t>
      </w:r>
    </w:p>
    <w:p>
      <w:pPr>
        <w:spacing w:after="40"/>
      </w:pPr>
      <w:r>
        <w:t xml:space="preserve">Name: </w:t>
      </w:r>
    </w:p>
    <w:p>
      <w:pPr>
        <w:spacing w:after="40"/>
      </w:pPr>
      <w:r>
        <w:t xml:space="preserve">Title: </w:t>
      </w:r>
    </w:p>
    <w:p>
      <w:pPr>
        <w:spacing w:after="200"/>
      </w:pPr>
      <w:r>
        <w:t xml:space="preserve">Date: </w:t>
      </w:r>
    </w:p>
    <w:p>
      <w:pPr>
        <w:spacing w:after="100"/>
      </w:pPr>
      <w:r>
        <w:rPr>
          <w:b/>
          <w:bCs/>
        </w:rPr>
        <w:t xml:space="preserve">ADOPTER</w:t>
      </w:r>
    </w:p>
    <w:p>
      <w:pPr>
        <w:spacing w:after="40"/>
      </w:pPr>
      <w:r>
        <w:t xml:space="preserve">By: ________________________________</w:t>
      </w:r>
    </w:p>
    <w:p>
      <w:pPr>
        <w:spacing w:after="40"/>
      </w:pPr>
      <w:r>
        <w:t xml:space="preserve">Name: </w:t>
      </w:r>
    </w:p>
    <w:p>
      <w:pPr>
        <w:spacing w:after="40"/>
      </w:pPr>
      <w:r>
        <w:t xml:space="preserve">Title: </w:t>
      </w:r>
    </w:p>
    <w:p>
      <w:pPr>
        <w:spacing w:after="300"/>
      </w:pPr>
      <w:r>
        <w:t xml:space="preserve">Date: </w:t>
      </w:r>
    </w:p>
    <w:p>
      <w:pPr>
        <w:spacing w:before="200"/>
        <w:jc w:val="center"/>
      </w:pPr>
      <w:r>
        <w:rPr>
          <w:color w:val="666666"/>
          <w:sz w:val="18"/>
          <w:szCs w:val="18"/>
        </w:rPr>
        <w:t xml:space="preserve">VeritasChain Standards Organization (VSO)</w:t>
      </w:r>
    </w:p>
    <w:p>
      <w:pPr>
        <w:jc w:val="center"/>
      </w:pPr>
      <w:r>
        <w:rPr>
          <w:color w:val="666666"/>
          <w:sz w:val="18"/>
          <w:szCs w:val="18"/>
        </w:rPr>
        <w:t xml:space="preserve">Tokyo, Japan | certification@veritaschain.org | https://veritaschain.org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© 2025 VSO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VSO-EA-AGREE-v1.0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  <w:jc w:val="center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2025-11-28T22:32:19.049Z</dcterms:created>
  <dcterms:modified xsi:type="dcterms:W3CDTF">2025-11-28T22:32:19.049Z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