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HEALER 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ПАСПОРТ ПРОЕКТУ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AI-Powered Wellness &amp; Creative Marketplace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Nexus Universe Ecosystem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Дата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 березня 2026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Ігор Верхобуж + Claude AI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Стек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Python/FastAPI + PostgreSQL + Google Cloud Run + Gemini AI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https://healer-nexus-852225051740.us-central1.run.app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verkhobuzh-prog/healer-nexus-backend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Ревізія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healer-nexus-00099-l4c (9 березня 2026)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1. PRODUCTION СТАН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Платформа Healer Nexus задеплоєна на Google Cloud Run (ревізія 00099) і повністю працює в production.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Production акаунти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Ім'я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verkhobuzh@gmail.com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Igor Kozubal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#6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zabolotnii333@i.ua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Anton Zabolotnii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#7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kozubalarisa@gmail.com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Лариса Козубаль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+ 4 seed-спеціалісти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Олена, Михайло, Анна, Ігор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practitioner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#2-5</w:t>
            </w:r>
          </w:p>
        </w:tc>
      </w:tr>
    </w:tbl>
    <w:p>
      <w:pPr>
        <w:pStyle w:val="Heading2"/>
        <w:spacing w:before="300" w:after="150"/>
      </w:pPr>
      <w:r>
        <w:t xml:space="preserve">Інфраструктура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Google Cloud Run, us-central1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Cloud SQL PostgreSQL 18 (healer-nexus-db), asyncpg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AI Engine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Google Gemini (GEMINI_ENABLED flag, safe init)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@kozubalihor_bot, webhook mode, python-telegram-bot 21.0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git push → gcloud run deploy (manual)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Docker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python:3.11-slim + requirements-prod.txt (21 пакет)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JWT (access + refresh tokens), bcrypt 4.0.1</w:t>
            </w:r>
          </w:p>
        </w:tc>
      </w:tr>
    </w:tbl>
    <w:p>
      <w:pPr>
        <w:pStyle w:val="Heading1"/>
        <w:spacing w:before="300" w:after="150"/>
      </w:pPr>
      <w:r>
        <w:t xml:space="preserve">2. ВИКОНАНІ РОБОТИ (6–9 березня 2026)</w:t>
      </w:r>
    </w:p>
    <w:p>
      <w:pPr>
        <w:pStyle w:val="Heading2"/>
        <w:spacing w:before="300" w:after="150"/>
      </w:pPr>
      <w:r>
        <w:t xml:space="preserve">Sprint 1: Авторизація та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500"/>
        <w:gridCol w:w="15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Login.html — сторінка авторизації з JWT, редірект по ролі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login.html, main.py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D-106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auth.js + api.js — спільна JWT/API інфраструктура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auth.js, api.js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RBAC sidebar.js — динамічне меню по ролі (admin/practitioner)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sidebar.js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2"/>
        <w:spacing w:before="300" w:after="150"/>
      </w:pPr>
      <w:r>
        <w:t xml:space="preserve">Sprint 2: Панель спеціаліста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500"/>
        <w:gridCol w:w="15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Welcome card + прогрес профілю (&lt;70% → CTA)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Quick Actions — 4 картки (пост, букінг, профіль, AI)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D-008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Редагування профілю (bio, specialty, rate, delivery)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specialist.html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2"/>
        <w:spacing w:before="300" w:after="150"/>
      </w:pPr>
      <w:r>
        <w:t xml:space="preserve">Sprint 3: Адмін-панель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500"/>
        <w:gridCol w:w="15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Заявки спеціалістів — фільтри, approve/reject, badge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Таблиця користувачів — пошук, фільтр, зміна ролі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D-007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Адмін overview — 4 картки (заявки, юзери, спеціалісти, букінги)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2"/>
        <w:spacing w:before="300" w:after="150"/>
      </w:pPr>
      <w:r>
        <w:t xml:space="preserve">Додаткові фічі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3000"/>
        <w:gridCol w:w="1500"/>
      </w:tblGrid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PromoterX — щоденний Telegram звіт (09:00 UTC)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promoterx_service.py, main.py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Telegram webhook router + бот @kozubalihor_bot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telegram_webhook_router.py, healer_bot.py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telegram_channel_id в соцмережах спеціаліста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social.py, profile_router.py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AgentAuditLog модель (metadata → extra_data)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agent_audit_log.py, __init__.py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Gemini safe init (не крашить без API key)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Startup try/except (сервер стартує навіть без БД)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main.py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Cloud SQL proxy перепідключення (larusa → healer-nexus-db)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Cloud Run config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Dockerfile + requirements-prod.txt (21 пакет)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Dockerfile, requirements-prod.txt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ЗРОБЛЕНО</w:t>
            </w:r>
          </w:p>
        </w:tc>
      </w:tr>
    </w:tbl>
    <w:p>
      <w:pPr>
        <w:pStyle w:val="Heading1"/>
        <w:spacing w:before="300" w:after="150"/>
      </w:pPr>
      <w:r>
        <w:t xml:space="preserve">3. НОВІ ФАЙЛИ (створені 6–9 березня)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app/static/js/auth.js — JWT авторизація, token refresh, role check, logout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app/static/js/api.js — API wrapper з auto-refresh, error handling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app/static/js/sidebar.js — RBAC sidebar, динамічне меню по ролі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app/templates/dashboard/login.html — сторінка логіну, m’які кольори (sage green/soft blue)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app/api/telegram_webhook_router.py — webhook endpoint для Telegram бота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app/services/promoterx_service.py — щоденний аналітичний звіт в Telegram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app/models/agent_audit_log.py — модель аудиту дій агентів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requirements-prod.txt — чисті production залежності (21 пакет)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.dockerignore — виключення legacy/, .git, .env</w:t>
      </w:r>
    </w:p>
    <w:p>
      <w:pPr>
        <w:pStyle w:val="Heading1"/>
        <w:spacing w:before="300" w:after="150"/>
      </w:pPr>
      <w:r>
        <w:t xml:space="preserve">4. МАРКЕРИ ПРОСУВАННЯ ПЛАТФОРМИ</w:t>
      </w:r>
    </w:p>
    <w:p>
      <w:pPr>
        <w:pStyle w:val="Heading2"/>
        <w:spacing w:before="300" w:after="150"/>
      </w:pPr>
      <w:r>
        <w:t xml:space="preserve">Самопросування (Organic)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SEO машина: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існуючий seo_router.py генерує meta-теги. Наступний крок: AI-генерація статей для блогу з авто-оптимізацією.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Energy Profile як USP: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тест 10–15 питань про емоції/симптоми → AI рекомендує спеціаліста. Це унікальна перевага (немає в 99% платформ).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Блог спеціалістів: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кожен пост = SEO-сторінка. Більше спеціалістів пишуть → більше органічного трафіку.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Telegram бот: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@kozubalihor_bot як канал залучення. Користувач пише боту → AI рекомендує спеціаліста.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Воронка рекомендацій: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контент → AI match → профіль → букінг. Відстежувати конверсію на кожному етапі.</w:t>
      </w:r>
    </w:p>
    <w:p>
      <w:pPr>
        <w:pStyle w:val="Heading2"/>
        <w:spacing w:before="300" w:after="150"/>
      </w:pPr>
      <w:r>
        <w:t xml:space="preserve">Зовнішнє просування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Соцмережі: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Instagram/Facebook спеціалістів — кожен спеціаліст просуває свій профіль на платформі (соцмережі вже в дашборді).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Telegram-канали: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telegram_channel_id додано — спеціаліст прив’язує канал для авто-анонсів блогу.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Google My Business: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після 20+ спеціалістів — зареєструвати Healer Nexus як онлайн-сервіс.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Партнерства: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школи йоги, психологічні центри, арт-студії — запрошувати їх спеціалістів на платформу.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PromoterX звіт: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щоденна аналітика в Telegram показує що працює, що ні.</w:t>
      </w:r>
    </w:p>
    <w:p>
      <w:pPr>
        <w:pStyle w:val="Heading1"/>
        <w:spacing w:before="300" w:after="150"/>
      </w:pPr>
      <w:r>
        <w:t xml:space="preserve">5. ROADMAP РОЗВИТКУ (12 місяців)</w:t>
      </w:r>
    </w:p>
    <w:p>
      <w:pPr>
        <w:pStyle w:val="Heading2"/>
        <w:spacing w:before="300" w:after="150"/>
      </w:pPr>
      <w:r>
        <w:t xml:space="preserve">Рівень 1: Фундамент (1–3 місяці)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1000"/>
        <w:gridCol w:w="1500"/>
      </w:tblGrid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RBAC 2.0 (roles → permissions → role_permissions)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Профіль 2.0 (healing_methods[], certifications, languages)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Низька-середня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Відгуки (verified, тільки після букінгу)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Energy Profile користувача (тест + AI рекомендації)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Calm-профіль спеціаліста (adaptive UX для wellness)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Behavioral Analytics (PageVisitEvent + трекер)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Блог: двомовність (UA/EN) + зворотній зв’язок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Chart.js графіки в дашборді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Responsive + Dark Mode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</w:tbl>
    <w:p>
      <w:pPr>
        <w:pStyle w:val="Heading2"/>
        <w:spacing w:before="300" w:after="150"/>
      </w:pPr>
      <w:r>
        <w:t xml:space="preserve">Рівень 2: AI та рекомендації (3–6 місяців)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500"/>
        <w:gridCol w:w="2000"/>
      </w:tblGrid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 підбір спеціаліста (/api/ai/recommend-specialist)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Середня-висока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 self-diagnosis (симптоми → практики, з дисклеймером)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Рекомендаційна воронка (контент → AI → профіль → букінг)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 Brain — аналіз трендів, пропозиції нових ніш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  <w:tr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Adaptive UX — сторінка адаптується до поведінки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ЗАПЛАНОВАНО</w:t>
            </w:r>
          </w:p>
        </w:tc>
      </w:tr>
    </w:tbl>
    <w:p>
      <w:pPr>
        <w:pStyle w:val="Heading2"/>
        <w:spacing w:before="300" w:after="150"/>
      </w:pPr>
      <w:r>
        <w:t xml:space="preserve">Рівень 3: Гейміфікація (6–9 місяців)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Рівні спеціалістів (Beginner → Practitioner → Master → Mentor), бейджі (Top Healer, Most Booked, Best Rated, AI Favorite), соціальна мережа практик (likes, comments, followers), Howler.js аудіо-фон на профілі (Sonic Priority Matrix).</w:t>
      </w:r>
    </w:p>
    <w:p>
      <w:pPr>
        <w:pStyle w:val="Heading2"/>
        <w:spacing w:before="300" w:after="150"/>
      </w:pPr>
      <w:r>
        <w:t xml:space="preserve">Рівень 4: Монетизація (9–12 місяців)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Комісія з бронювань (10–20%), підписка PRO для спеціалістів, система курсів, інтеграція платіжних систем (Monobank/LiqPay для України). SEO машина + контент-фабрика.</w:t>
      </w:r>
    </w:p>
    <w:p>
      <w:pPr>
        <w:pStyle w:val="Heading1"/>
        <w:spacing w:before="300" w:after="150"/>
      </w:pPr>
      <w:r>
        <w:t xml:space="preserve">6. ЕТИКА ТА БЕЗПЕКА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Кризовий flow: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якщо AI через Energy Profile визначає критичний стан — направляти до кризової лінії (7333 Лайфлайн Україна), не до спеціаліста. Закласти в архітектуру зараз.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Продаж vs довіра: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не впродажувати людину в стресі. Calm-сторінка спеціаліста конвертує в 2–5x краще через довіру.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GDPR/приватність: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Energy Profile дані — особливо чутливі (здоров’я). Потрібна згода користувача + можливість видалення.</w:t>
      </w:r>
    </w:p>
    <w:p>
      <w:pPr>
        <w:pStyle w:val="Heading1"/>
        <w:spacing w:before="300" w:after="150"/>
      </w:pPr>
      <w:r>
        <w:t xml:space="preserve">7. ВІДОМІ РИЗИКИ ТА ПРОБЛЕМИ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ai_blog_generator.py: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досі використовує стару бібліотеку google.generativeai — потрібна міграція на google-genai.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SyntaxError specialist.html: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рядок 508 — не вирішений (можливо виправлений при рефакторингу).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Legacy код: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каталоги legacy/ та legacy_backend_DO_NOT_USE/ все ще в репо. Виключені з Docker через .dockerignore.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Паралельні розмови Cursor: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можуть спричинити конфлікти. Завжди перевіряти фактичний стан файлів.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JWT_SECRET_KEY: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в production використовується заданий через env variable. При зміні — всі токени інвалідуються.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A5276" w:sz="4" w:space="1"/>
        </w:pBdr>
        <w:spacing w:before="400"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Документ створено: 9 березня 2026 | v2.0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Наступне оновлення: після завершення Рівня 1 roadmap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Стор.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Healer Nexus — Project Passport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2026-03-08T23:03:24.898Z</dcterms:created>
  <dcterms:modified xsi:type="dcterms:W3CDTF">2026-03-08T23:03:24.899Z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