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“Abstract submission”</w:t>
      </w:r>
    </w:p>
    <w:p>
      <w:pPr>
        <w:pStyle w:val="Normal"/>
        <w:rPr/>
      </w:pPr>
      <w:r>
        <w:rPr/>
        <w:t>- El contenido de esta página como está “Electrochimica Acta Special Issue” debe pasarse al final como una nueva sección “Electrochimica Acta Special Issue”, después de “Registration”</w:t>
      </w:r>
    </w:p>
    <w:p>
      <w:pPr>
        <w:pStyle w:val="Normal"/>
        <w:rPr/>
      </w:pPr>
      <w:r>
        <w:rPr/>
        <w:t>- Propiamente en “Abstract submission” debería ir el contenido de la siguiente página:</w:t>
      </w:r>
    </w:p>
    <w:p>
      <w:pPr>
        <w:pStyle w:val="Normal"/>
        <w:rPr/>
      </w:pPr>
      <w:r>
        <w:rPr/>
        <w:t>http://www.ifuap.buap.mx/energysd2016/abstract.html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WenQuanYi Micro Hei" w:cs=""/>
        <w:sz w:val="22"/>
        <w:szCs w:val="22"/>
        <w:lang w:val="es-MX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WenQuanYi Micro Hei" w:cs=""/>
      <w:color w:val="00000A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43224e"/>
    <w:basedOn w:val="DefaultParagraphFont"/>
    <w:rPr>
      <w:color w:val="0563C1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43224e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2016-07-19T23:23:00Z</dcterms:created>
  <dc:creator>Jorge</dc:creator>
  <dc:language>en-US</dc:language>
  <cp:lastModifiedBy>Jorge</cp:lastModifiedBy>
  <dcterms:modified xsi:type="dcterms:W3CDTF">2016-07-19T23:55:00Z</dcterms:modified>
  <cp:revision>3</cp:revision>
</cp:coreProperties>
</file>