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3D06" w14:textId="469CC732" w:rsidR="004137E5" w:rsidRPr="004137E5" w:rsidRDefault="00CB2CC7" w:rsidP="004137E5">
      <w:pPr>
        <w:pStyle w:val="Title"/>
        <w:spacing w:line="240" w:lineRule="auto"/>
        <w:ind w:firstLine="2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"https://vermaojas.github.io/portfolio/"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000000" w:rsidRPr="00CB2CC7">
        <w:rPr>
          <w:rStyle w:val="Hyperlink"/>
          <w:sz w:val="32"/>
          <w:szCs w:val="32"/>
        </w:rPr>
        <w:t>OJAS V</w:t>
      </w:r>
      <w:r w:rsidR="00000000" w:rsidRPr="00CB2CC7">
        <w:rPr>
          <w:rStyle w:val="Hyperlink"/>
          <w:sz w:val="32"/>
          <w:szCs w:val="32"/>
        </w:rPr>
        <w:t>E</w:t>
      </w:r>
      <w:r w:rsidR="00000000" w:rsidRPr="00CB2CC7">
        <w:rPr>
          <w:rStyle w:val="Hyperlink"/>
          <w:sz w:val="32"/>
          <w:szCs w:val="32"/>
        </w:rPr>
        <w:t>RMA</w:t>
      </w:r>
      <w:r>
        <w:rPr>
          <w:sz w:val="32"/>
          <w:szCs w:val="32"/>
        </w:rPr>
        <w:fldChar w:fldCharType="end"/>
      </w:r>
    </w:p>
    <w:p w14:paraId="1D76CC00" w14:textId="77777777" w:rsidR="004137E5" w:rsidRPr="004137E5" w:rsidRDefault="00000000" w:rsidP="004137E5">
      <w:pPr>
        <w:pStyle w:val="Title"/>
        <w:spacing w:line="240" w:lineRule="auto"/>
        <w:ind w:firstLine="2"/>
        <w:rPr>
          <w:sz w:val="18"/>
          <w:szCs w:val="18"/>
        </w:rPr>
      </w:pPr>
      <w:r w:rsidRPr="004137E5">
        <w:rPr>
          <w:sz w:val="18"/>
          <w:szCs w:val="18"/>
        </w:rPr>
        <w:t>ISO27001 LA Certified | MBA@IT Business Management | B.E. @CS</w:t>
      </w:r>
    </w:p>
    <w:p w14:paraId="344D875A" w14:textId="73D15E80" w:rsidR="00FC7ACD" w:rsidRPr="004137E5" w:rsidRDefault="00000000" w:rsidP="004137E5">
      <w:pPr>
        <w:pStyle w:val="Title"/>
        <w:spacing w:line="240" w:lineRule="auto"/>
        <w:ind w:firstLine="2"/>
        <w:rPr>
          <w:sz w:val="18"/>
          <w:szCs w:val="18"/>
          <w:u w:val="none"/>
        </w:rPr>
      </w:pPr>
      <w:r w:rsidRPr="004137E5">
        <w:rPr>
          <w:sz w:val="18"/>
          <w:szCs w:val="18"/>
          <w:u w:val="none"/>
        </w:rPr>
        <w:t>Mobile: +91-9168009057; Email: ojasverma88@gmail.com; Date of Birth: 22</w:t>
      </w:r>
      <w:r w:rsidRPr="004137E5">
        <w:rPr>
          <w:sz w:val="18"/>
          <w:szCs w:val="18"/>
          <w:u w:val="none"/>
          <w:vertAlign w:val="superscript"/>
        </w:rPr>
        <w:t>nd</w:t>
      </w:r>
      <w:r w:rsidRPr="004137E5">
        <w:rPr>
          <w:sz w:val="18"/>
          <w:szCs w:val="18"/>
          <w:u w:val="none"/>
        </w:rPr>
        <w:t xml:space="preserve"> Sept</w:t>
      </w:r>
      <w:r w:rsidR="004137E5" w:rsidRPr="004137E5">
        <w:rPr>
          <w:sz w:val="18"/>
          <w:szCs w:val="18"/>
          <w:u w:val="none"/>
        </w:rPr>
        <w:t>’</w:t>
      </w:r>
      <w:r w:rsidRPr="004137E5">
        <w:rPr>
          <w:sz w:val="18"/>
          <w:szCs w:val="18"/>
          <w:u w:val="none"/>
        </w:rPr>
        <w:t>2000;</w:t>
      </w:r>
    </w:p>
    <w:p w14:paraId="1D4E5DA4" w14:textId="77777777" w:rsidR="00FC7ACD" w:rsidRDefault="00000000">
      <w:pPr>
        <w:tabs>
          <w:tab w:val="left" w:pos="10651"/>
        </w:tabs>
        <w:spacing w:before="255"/>
        <w:ind w:left="125"/>
        <w:rPr>
          <w:b/>
          <w:bCs/>
        </w:rPr>
      </w:pPr>
      <w:r>
        <w:rPr>
          <w:b/>
          <w:bCs/>
          <w:color w:val="000000"/>
          <w:shd w:val="clear" w:color="auto" w:fill="D9D9D9"/>
        </w:rPr>
        <w:t xml:space="preserve">Profile Summary </w:t>
      </w:r>
      <w:r>
        <w:rPr>
          <w:b/>
          <w:bCs/>
          <w:color w:val="000000"/>
          <w:shd w:val="clear" w:color="auto" w:fill="D9D9D9"/>
        </w:rPr>
        <w:tab/>
      </w:r>
    </w:p>
    <w:p w14:paraId="626B1D2A" w14:textId="77777777" w:rsidR="00FC7ACD" w:rsidRDefault="00000000">
      <w:pPr>
        <w:pStyle w:val="Heading2"/>
        <w:spacing w:before="3"/>
        <w:ind w:firstLine="153"/>
      </w:pPr>
      <w:r>
        <w:rPr>
          <w:b w:val="0"/>
          <w:bCs w:val="0"/>
          <w:i w:val="0"/>
          <w:iCs w:val="0"/>
        </w:rPr>
        <w:t xml:space="preserve">Performance-driven GRC Analyst and MBA graduate with strong business acumen and a focus on IT Business Management. Proven ability to bridge the gap between technical security controls and strategic business objectives through proactive problem-solving and client-facing communication. Specialized in compliance mapping and risk register lifecycle management, ensuring security frameworks remain robust, cost-effective, and aligned with industry standards. </w:t>
      </w:r>
    </w:p>
    <w:p w14:paraId="424AC420" w14:textId="77777777" w:rsidR="00FC7ACD" w:rsidRDefault="00000000">
      <w:pPr>
        <w:tabs>
          <w:tab w:val="left" w:pos="10651"/>
        </w:tabs>
        <w:spacing w:before="255"/>
        <w:ind w:left="125"/>
        <w:rPr>
          <w:b/>
          <w:bCs/>
          <w:color w:val="000000"/>
          <w:shd w:val="clear" w:color="auto" w:fill="D9D9D9"/>
        </w:rPr>
      </w:pPr>
      <w:r>
        <w:rPr>
          <w:b/>
          <w:bCs/>
          <w:color w:val="000000"/>
          <w:shd w:val="clear" w:color="auto" w:fill="D9D9D9"/>
        </w:rPr>
        <w:t>Professional Experience (14 months)</w:t>
      </w:r>
      <w:r>
        <w:rPr>
          <w:b/>
          <w:bCs/>
          <w:color w:val="000000"/>
          <w:shd w:val="clear" w:color="auto" w:fill="D9D9D9"/>
        </w:rPr>
        <w:tab/>
      </w:r>
    </w:p>
    <w:p w14:paraId="4952E0BB" w14:textId="77777777" w:rsidR="00FC7ACD" w:rsidRDefault="00000000">
      <w:pPr>
        <w:pStyle w:val="Heading2"/>
        <w:spacing w:before="3"/>
        <w:ind w:firstLine="153"/>
      </w:pPr>
      <w:proofErr w:type="spellStart"/>
      <w:r>
        <w:t>Centralogic</w:t>
      </w:r>
      <w:proofErr w:type="spellEnd"/>
      <w:r>
        <w:t xml:space="preserve"> Consultancy Pvt. Ltd., Pune – Security Analyst (GRC) | March 2026 – Present</w:t>
      </w:r>
    </w:p>
    <w:p w14:paraId="0B844F5C" w14:textId="77777777" w:rsidR="00FC7ACD" w:rsidRDefault="00000000">
      <w:pPr>
        <w:pStyle w:val="Heading2"/>
        <w:numPr>
          <w:ilvl w:val="0"/>
          <w:numId w:val="2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Risk Governance: Manage and maintain the corporate Risk Register, identifying critical vulnerabilities and implementing strategic controls to mitigate high-impact organizational risks.</w:t>
      </w:r>
    </w:p>
    <w:p w14:paraId="6DE545B3" w14:textId="77777777" w:rsidR="00FC7ACD" w:rsidRDefault="00000000">
      <w:pPr>
        <w:pStyle w:val="Heading2"/>
        <w:numPr>
          <w:ilvl w:val="0"/>
          <w:numId w:val="2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Compliance Frameworks: Drive organizational readiness and adherence to SOC2 and ISO 27001 standards by mapping internal controls to global compliance requirements.</w:t>
      </w:r>
    </w:p>
    <w:p w14:paraId="0FAFD699" w14:textId="77777777" w:rsidR="00FC7ACD" w:rsidRDefault="00000000">
      <w:pPr>
        <w:pStyle w:val="Heading2"/>
        <w:numPr>
          <w:ilvl w:val="0"/>
          <w:numId w:val="2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Policy Development: Author and refine information security policies and procedures, ensuring all documentation aligns with evolving regulatory landscapes and internal security posture.</w:t>
      </w:r>
    </w:p>
    <w:p w14:paraId="67C854B7" w14:textId="77777777" w:rsidR="00FC7ACD" w:rsidRDefault="00000000">
      <w:pPr>
        <w:pStyle w:val="Heading2"/>
        <w:numPr>
          <w:ilvl w:val="0"/>
          <w:numId w:val="2"/>
        </w:numPr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Security Posture Management: Monitor the effectiveness of implemented security controls, providing data-driven insights to ensure continuous alignment with the company’s risk appetite.</w:t>
      </w:r>
    </w:p>
    <w:p w14:paraId="0B66E5F9" w14:textId="77777777" w:rsidR="00FC7ACD" w:rsidRDefault="00000000">
      <w:pPr>
        <w:pStyle w:val="Heading2"/>
        <w:ind w:firstLine="153"/>
      </w:pPr>
      <w:proofErr w:type="spellStart"/>
      <w:r>
        <w:t>Celoxis</w:t>
      </w:r>
      <w:proofErr w:type="spellEnd"/>
      <w:r>
        <w:t xml:space="preserve"> Technologies Pvt. Ltd., Pune – Customer Advocate | Jul 2023 – May 2024</w:t>
      </w:r>
    </w:p>
    <w:p w14:paraId="05912DBE" w14:textId="77777777" w:rsidR="00FC7A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Consultative Solutions: Acted as a primary technical point of contact for 100+ global prospects and customers combined, translating complex business requirements into tailored SaaS configurations to drive product adoption.</w:t>
      </w:r>
    </w:p>
    <w:p w14:paraId="2D9492EA" w14:textId="77777777" w:rsidR="00FC7A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Technical Problem Solving: Resolved intricate user challenges and functional roadblocks daily, maintaining high client satisfaction through proactive troubleshooting and clear communication.</w:t>
      </w:r>
    </w:p>
    <w:p w14:paraId="37D4DA06" w14:textId="77777777" w:rsidR="00FC7A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No-Code Ecosystem Integration: Architected seamless cross-platform workflows by creating no-code integrations between the core SaaS tool and third-party applications like Jira, Trello, and Monday.com.</w:t>
      </w:r>
    </w:p>
    <w:p w14:paraId="193BEB66" w14:textId="3CB80EC4" w:rsidR="00FC7ACD" w:rsidRPr="004137E5" w:rsidRDefault="00000000" w:rsidP="004137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Product Marketing &amp; Communication: Collaborated with the marketing team to design and deploy high-engagement product content, effectively communicating technical features to a non-technical audience.</w:t>
      </w:r>
    </w:p>
    <w:p w14:paraId="2AC26353" w14:textId="77777777" w:rsidR="00FC7ACD" w:rsidRDefault="00000000">
      <w:pPr>
        <w:shd w:val="clear" w:color="auto" w:fill="D9D9D9"/>
        <w:jc w:val="both"/>
        <w:rPr>
          <w:b/>
          <w:bCs/>
        </w:rPr>
      </w:pPr>
      <w:r>
        <w:rPr>
          <w:b/>
          <w:bCs/>
        </w:rPr>
        <w:t>Education</w:t>
      </w:r>
    </w:p>
    <w:tbl>
      <w:tblPr>
        <w:tblStyle w:val="a"/>
        <w:tblW w:w="105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3091"/>
        <w:gridCol w:w="2859"/>
        <w:gridCol w:w="2476"/>
        <w:gridCol w:w="1237"/>
      </w:tblGrid>
      <w:tr w:rsidR="00FC7ACD" w14:paraId="348ED8CB" w14:textId="77777777">
        <w:trPr>
          <w:trHeight w:val="276"/>
        </w:trPr>
        <w:tc>
          <w:tcPr>
            <w:tcW w:w="909" w:type="dxa"/>
            <w:shd w:val="clear" w:color="auto" w:fill="FFFFFF"/>
            <w:vAlign w:val="center"/>
          </w:tcPr>
          <w:p w14:paraId="7E6934A0" w14:textId="77777777" w:rsidR="00FC7ACD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Year </w:t>
            </w:r>
          </w:p>
        </w:tc>
        <w:tc>
          <w:tcPr>
            <w:tcW w:w="3091" w:type="dxa"/>
            <w:shd w:val="clear" w:color="auto" w:fill="FFFFFF"/>
            <w:vAlign w:val="center"/>
          </w:tcPr>
          <w:p w14:paraId="2514D749" w14:textId="77777777" w:rsidR="00FC7ACD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Examination </w:t>
            </w:r>
          </w:p>
        </w:tc>
        <w:tc>
          <w:tcPr>
            <w:tcW w:w="2859" w:type="dxa"/>
            <w:shd w:val="clear" w:color="auto" w:fill="FFFFFF"/>
            <w:vAlign w:val="center"/>
          </w:tcPr>
          <w:p w14:paraId="2B93DA6C" w14:textId="77777777" w:rsidR="00FC7ACD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Institution/College Name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622F1EF9" w14:textId="77777777" w:rsidR="00FC7ACD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University/Board Name</w:t>
            </w:r>
          </w:p>
        </w:tc>
        <w:tc>
          <w:tcPr>
            <w:tcW w:w="1237" w:type="dxa"/>
            <w:shd w:val="clear" w:color="auto" w:fill="FFFFFF"/>
            <w:vAlign w:val="center"/>
          </w:tcPr>
          <w:p w14:paraId="44C42A12" w14:textId="77777777" w:rsidR="00FC7ACD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Percentage</w:t>
            </w:r>
          </w:p>
        </w:tc>
      </w:tr>
      <w:tr w:rsidR="00FC7ACD" w14:paraId="2E1D5530" w14:textId="77777777">
        <w:trPr>
          <w:trHeight w:val="244"/>
        </w:trPr>
        <w:tc>
          <w:tcPr>
            <w:tcW w:w="909" w:type="dxa"/>
            <w:shd w:val="clear" w:color="auto" w:fill="FFFFFF"/>
            <w:vAlign w:val="center"/>
          </w:tcPr>
          <w:p w14:paraId="671FBEEF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2026</w:t>
            </w:r>
          </w:p>
        </w:tc>
        <w:tc>
          <w:tcPr>
            <w:tcW w:w="3091" w:type="dxa"/>
            <w:shd w:val="clear" w:color="auto" w:fill="FFFFFF"/>
            <w:vAlign w:val="center"/>
          </w:tcPr>
          <w:p w14:paraId="47ECB2D6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MBA – Information Technology Business Management</w:t>
            </w:r>
          </w:p>
        </w:tc>
        <w:tc>
          <w:tcPr>
            <w:tcW w:w="2859" w:type="dxa"/>
            <w:shd w:val="clear" w:color="auto" w:fill="FFFFFF"/>
            <w:vAlign w:val="center"/>
          </w:tcPr>
          <w:p w14:paraId="5E9597AD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Symbiosis Centre for Information Technology, Pune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2BE8C32E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Symbiosis International University</w:t>
            </w:r>
          </w:p>
        </w:tc>
        <w:tc>
          <w:tcPr>
            <w:tcW w:w="1237" w:type="dxa"/>
            <w:shd w:val="clear" w:color="auto" w:fill="FFFFFF"/>
            <w:vAlign w:val="center"/>
          </w:tcPr>
          <w:p w14:paraId="1B9494CE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67.50</w:t>
            </w:r>
          </w:p>
        </w:tc>
      </w:tr>
      <w:tr w:rsidR="00FC7ACD" w14:paraId="642A33BD" w14:textId="77777777">
        <w:trPr>
          <w:trHeight w:val="355"/>
        </w:trPr>
        <w:tc>
          <w:tcPr>
            <w:tcW w:w="909" w:type="dxa"/>
            <w:shd w:val="clear" w:color="auto" w:fill="FFFFFF"/>
            <w:vAlign w:val="center"/>
          </w:tcPr>
          <w:p w14:paraId="3659EEAD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3091" w:type="dxa"/>
            <w:shd w:val="clear" w:color="auto" w:fill="FFFFFF"/>
            <w:vAlign w:val="center"/>
          </w:tcPr>
          <w:p w14:paraId="33262D54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B.E. (Computer Science)</w:t>
            </w:r>
          </w:p>
        </w:tc>
        <w:tc>
          <w:tcPr>
            <w:tcW w:w="2859" w:type="dxa"/>
            <w:shd w:val="clear" w:color="auto" w:fill="FFFFFF"/>
            <w:vAlign w:val="center"/>
          </w:tcPr>
          <w:p w14:paraId="5AA5B81F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Smt. Kashibai Navale College of Engineering, Pune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2295577A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Savitribai Phule Pune University</w:t>
            </w:r>
          </w:p>
        </w:tc>
        <w:tc>
          <w:tcPr>
            <w:tcW w:w="1237" w:type="dxa"/>
            <w:shd w:val="clear" w:color="auto" w:fill="FFFFFF"/>
            <w:vAlign w:val="center"/>
          </w:tcPr>
          <w:p w14:paraId="5649B178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75.56</w:t>
            </w:r>
          </w:p>
        </w:tc>
      </w:tr>
      <w:tr w:rsidR="00FC7ACD" w14:paraId="059562A9" w14:textId="77777777">
        <w:trPr>
          <w:trHeight w:val="355"/>
        </w:trPr>
        <w:tc>
          <w:tcPr>
            <w:tcW w:w="909" w:type="dxa"/>
            <w:shd w:val="clear" w:color="auto" w:fill="FFFFFF"/>
            <w:vAlign w:val="center"/>
          </w:tcPr>
          <w:p w14:paraId="420FD01F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2018</w:t>
            </w:r>
          </w:p>
        </w:tc>
        <w:tc>
          <w:tcPr>
            <w:tcW w:w="3091" w:type="dxa"/>
            <w:shd w:val="clear" w:color="auto" w:fill="FFFFFF"/>
            <w:vAlign w:val="center"/>
          </w:tcPr>
          <w:p w14:paraId="73B015C4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Class XII, Science</w:t>
            </w:r>
          </w:p>
        </w:tc>
        <w:tc>
          <w:tcPr>
            <w:tcW w:w="2859" w:type="dxa"/>
            <w:shd w:val="clear" w:color="auto" w:fill="FFFFFF"/>
            <w:vAlign w:val="center"/>
          </w:tcPr>
          <w:p w14:paraId="453FFE9B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Sant. Dnyaneshwar English Medium School and Junior College, Pune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43176AA2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State Board, Maharashtra</w:t>
            </w:r>
          </w:p>
        </w:tc>
        <w:tc>
          <w:tcPr>
            <w:tcW w:w="1237" w:type="dxa"/>
            <w:shd w:val="clear" w:color="auto" w:fill="FFFFFF"/>
            <w:vAlign w:val="center"/>
          </w:tcPr>
          <w:p w14:paraId="74629906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67.38</w:t>
            </w:r>
          </w:p>
        </w:tc>
      </w:tr>
      <w:tr w:rsidR="00FC7ACD" w14:paraId="7D3C44C0" w14:textId="77777777">
        <w:trPr>
          <w:trHeight w:val="311"/>
        </w:trPr>
        <w:tc>
          <w:tcPr>
            <w:tcW w:w="909" w:type="dxa"/>
            <w:shd w:val="clear" w:color="auto" w:fill="FFFFFF"/>
            <w:vAlign w:val="center"/>
          </w:tcPr>
          <w:p w14:paraId="4EF69B06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2016</w:t>
            </w:r>
          </w:p>
        </w:tc>
        <w:tc>
          <w:tcPr>
            <w:tcW w:w="3091" w:type="dxa"/>
            <w:shd w:val="clear" w:color="auto" w:fill="FFFFFF"/>
            <w:vAlign w:val="center"/>
          </w:tcPr>
          <w:p w14:paraId="65A626C5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Class X</w:t>
            </w:r>
          </w:p>
        </w:tc>
        <w:tc>
          <w:tcPr>
            <w:tcW w:w="2859" w:type="dxa"/>
            <w:shd w:val="clear" w:color="auto" w:fill="FFFFFF"/>
            <w:vAlign w:val="center"/>
          </w:tcPr>
          <w:p w14:paraId="322A3B7E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The </w:t>
            </w:r>
            <w:proofErr w:type="gramStart"/>
            <w:r>
              <w:rPr>
                <w:sz w:val="21"/>
                <w:szCs w:val="21"/>
              </w:rPr>
              <w:t>Bishop's</w:t>
            </w:r>
            <w:proofErr w:type="gramEnd"/>
            <w:r>
              <w:rPr>
                <w:sz w:val="21"/>
                <w:szCs w:val="21"/>
              </w:rPr>
              <w:t xml:space="preserve"> co-ed School, Pune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19392824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Indian Certificate of Secondary Education</w:t>
            </w:r>
          </w:p>
        </w:tc>
        <w:tc>
          <w:tcPr>
            <w:tcW w:w="1237" w:type="dxa"/>
            <w:shd w:val="clear" w:color="auto" w:fill="FFFFFF"/>
            <w:vAlign w:val="center"/>
          </w:tcPr>
          <w:p w14:paraId="40C5BEFA" w14:textId="77777777" w:rsidR="00FC7ACD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78.20</w:t>
            </w:r>
          </w:p>
        </w:tc>
      </w:tr>
    </w:tbl>
    <w:p w14:paraId="0C2661FB" w14:textId="77777777" w:rsidR="00FC7ACD" w:rsidRDefault="00000000">
      <w:pPr>
        <w:tabs>
          <w:tab w:val="left" w:pos="10651"/>
        </w:tabs>
        <w:ind w:left="125"/>
        <w:rPr>
          <w:b/>
          <w:bCs/>
        </w:rPr>
      </w:pPr>
      <w:r>
        <w:rPr>
          <w:b/>
          <w:bCs/>
          <w:color w:val="000000"/>
          <w:shd w:val="clear" w:color="auto" w:fill="D9D9D9"/>
        </w:rPr>
        <w:t xml:space="preserve"> Other Projects</w:t>
      </w:r>
      <w:r>
        <w:rPr>
          <w:b/>
          <w:bCs/>
          <w:color w:val="000000"/>
          <w:shd w:val="clear" w:color="auto" w:fill="D9D9D9"/>
        </w:rPr>
        <w:tab/>
      </w:r>
    </w:p>
    <w:p w14:paraId="378980C6" w14:textId="77777777" w:rsidR="00FC7ACD" w:rsidRDefault="00000000">
      <w:pPr>
        <w:jc w:val="both"/>
        <w:rPr>
          <w:b/>
          <w:bCs/>
          <w:i/>
          <w:i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 xml:space="preserve">   Symbiosis Centre for Information Technology, Pune</w:t>
      </w:r>
    </w:p>
    <w:p w14:paraId="311DF450" w14:textId="77777777" w:rsidR="00FC7ACD" w:rsidRDefault="00000000">
      <w:pPr>
        <w:widowControl/>
        <w:numPr>
          <w:ilvl w:val="0"/>
          <w:numId w:val="4"/>
        </w:num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Cybersecurity Maturity Assessment (GRC): </w:t>
      </w:r>
      <w:r>
        <w:rPr>
          <w:sz w:val="21"/>
          <w:szCs w:val="21"/>
        </w:rPr>
        <w:t>Executed a cybersecurity maturity assessment using NIST CSF 2.0. Using MS Excel, I developed checklists, mapped controls, and performed gap analysis. Assessed risk posture and audit readiness, delivering mitigation plans for enhanced cybersecurity governance.</w:t>
      </w:r>
    </w:p>
    <w:p w14:paraId="6532665F" w14:textId="77777777" w:rsidR="00FC7ACD" w:rsidRDefault="00000000">
      <w:pPr>
        <w:widowControl/>
        <w:numPr>
          <w:ilvl w:val="0"/>
          <w:numId w:val="4"/>
        </w:num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Information Risk Assessment (IRM): </w:t>
      </w:r>
      <w:r>
        <w:rPr>
          <w:sz w:val="21"/>
          <w:szCs w:val="21"/>
        </w:rPr>
        <w:t>Conducted an Information Risk Assessment for PayPal's TPS following NIST SP 800-30. Assessed vulnerabilities, identified threats, and pinpointed control deficiencies. Recommended mitigation strategies to strengthen incident response and overall security posture.</w:t>
      </w:r>
    </w:p>
    <w:p w14:paraId="598E2506" w14:textId="77777777" w:rsidR="00FC7ACD" w:rsidRDefault="00000000">
      <w:pPr>
        <w:widowControl/>
        <w:numPr>
          <w:ilvl w:val="0"/>
          <w:numId w:val="4"/>
        </w:num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Impact of Dark Patterns on Consumer Trust in Quick Commerce (MBA Dissertation): </w:t>
      </w:r>
      <w:r>
        <w:rPr>
          <w:sz w:val="21"/>
          <w:szCs w:val="21"/>
        </w:rPr>
        <w:t>Conducted a comprehensive research study on the ethics of UI/UX design, specifically analyzing how manipulative "dark patterns" influence consumer churn and brand loyalty. Evaluated deceptive design architectures against global data privacy principles and consumer protection standards. Developed a strategic framework for businesses to balance aggressive growth targets with ethical design, emphasizing the long-term ROI of transparency and user-centric integrity.</w:t>
      </w:r>
    </w:p>
    <w:p w14:paraId="3D2F4134" w14:textId="77777777" w:rsidR="00FC7ACD" w:rsidRDefault="00000000">
      <w:pPr>
        <w:pStyle w:val="Heading1"/>
        <w:tabs>
          <w:tab w:val="left" w:pos="10651"/>
        </w:tabs>
        <w:spacing w:before="252"/>
        <w:ind w:firstLine="125"/>
      </w:pPr>
      <w:r>
        <w:rPr>
          <w:color w:val="000000"/>
          <w:shd w:val="clear" w:color="auto" w:fill="D9D9D9"/>
        </w:rPr>
        <w:t>Achievements &amp; Extra-Curricular Activities</w:t>
      </w:r>
      <w:r>
        <w:rPr>
          <w:color w:val="000000"/>
          <w:shd w:val="clear" w:color="auto" w:fill="D9D9D9"/>
        </w:rPr>
        <w:tab/>
      </w:r>
    </w:p>
    <w:p w14:paraId="58E5428D" w14:textId="77777777" w:rsidR="00FC7A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1" w:line="267" w:lineRule="auto"/>
        <w:ind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Achieved IRCA certified ISMS ISO/IEC 27001:2022 Lead Auditor certification from Intertek, Pune, 2025.</w:t>
      </w:r>
    </w:p>
    <w:p w14:paraId="6E37132E" w14:textId="77777777" w:rsidR="00FC7A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1" w:line="267" w:lineRule="auto"/>
        <w:ind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Member of the Internship Committee at the Symbiosis Centre for Information Technology, Pune, 2024.</w:t>
      </w:r>
    </w:p>
    <w:p w14:paraId="51E7C47F" w14:textId="77777777" w:rsidR="00FC7A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1" w:line="267" w:lineRule="auto"/>
        <w:ind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Volunteer for teaching underprivileged children through U&amp;I Trust, Pune.</w:t>
      </w:r>
    </w:p>
    <w:p w14:paraId="436A0E7C" w14:textId="77777777" w:rsidR="00FC7A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1" w:line="267" w:lineRule="auto"/>
        <w:ind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Creating and consuming different forms of </w:t>
      </w:r>
      <w:proofErr w:type="gramStart"/>
      <w:r>
        <w:rPr>
          <w:color w:val="000000"/>
          <w:sz w:val="21"/>
          <w:szCs w:val="21"/>
        </w:rPr>
        <w:t>art(</w:t>
      </w:r>
      <w:proofErr w:type="gramEnd"/>
      <w:r>
        <w:rPr>
          <w:color w:val="000000"/>
          <w:sz w:val="21"/>
          <w:szCs w:val="21"/>
        </w:rPr>
        <w:t>motion graphics, acrylic paintings, music, etc.).</w:t>
      </w:r>
    </w:p>
    <w:sectPr w:rsidR="00FC7ACD">
      <w:footerReference w:type="default" r:id="rId7"/>
      <w:pgSz w:w="11910" w:h="16840"/>
      <w:pgMar w:top="100" w:right="566" w:bottom="440" w:left="566" w:header="0" w:footer="2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285ED" w14:textId="77777777" w:rsidR="006C3582" w:rsidRDefault="006C3582">
      <w:r>
        <w:separator/>
      </w:r>
    </w:p>
  </w:endnote>
  <w:endnote w:type="continuationSeparator" w:id="0">
    <w:p w14:paraId="0C07BEA9" w14:textId="77777777" w:rsidR="006C3582" w:rsidRDefault="006C3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90F864-31F0-4EDD-9DB0-495CC01CE77C}"/>
    <w:embedBold r:id="rId2" w:fontKey="{54DF4315-6F2A-4620-A0CC-55AD0F3FE3A8}"/>
    <w:embedBoldItalic r:id="rId3" w:fontKey="{DFDFCFC0-9045-41A1-8952-CE4E76F5E9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4" w:subsetted="1" w:fontKey="{D1F70995-25F3-4CBB-AFFE-601CDE12B2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12A26FC-A028-4C62-8FD3-43FD9395C9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09F4C5-91BC-4B7A-AE88-F2FA9B1720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FECC" w14:textId="77777777" w:rsidR="00FC7ACD" w:rsidRDefault="00FC7AC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BBBED" w14:textId="77777777" w:rsidR="006C3582" w:rsidRDefault="006C3582">
      <w:r>
        <w:separator/>
      </w:r>
    </w:p>
  </w:footnote>
  <w:footnote w:type="continuationSeparator" w:id="0">
    <w:p w14:paraId="333FF1BD" w14:textId="77777777" w:rsidR="006C3582" w:rsidRDefault="006C3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061B"/>
    <w:multiLevelType w:val="multilevel"/>
    <w:tmpl w:val="B8DEBEEE"/>
    <w:lvl w:ilvl="0">
      <w:start w:val="1"/>
      <w:numFmt w:val="bullet"/>
      <w:lvlText w:val="●"/>
      <w:lvlJc w:val="left"/>
      <w:pPr>
        <w:ind w:left="8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33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12791C"/>
    <w:multiLevelType w:val="multilevel"/>
    <w:tmpl w:val="DA127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F475A1"/>
    <w:multiLevelType w:val="multilevel"/>
    <w:tmpl w:val="69FA2B44"/>
    <w:lvl w:ilvl="0">
      <w:numFmt w:val="bullet"/>
      <w:lvlText w:val="●"/>
      <w:lvlJc w:val="left"/>
      <w:pPr>
        <w:ind w:left="874" w:hanging="361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869" w:hanging="361"/>
      </w:pPr>
    </w:lvl>
    <w:lvl w:ilvl="2">
      <w:numFmt w:val="bullet"/>
      <w:lvlText w:val="•"/>
      <w:lvlJc w:val="left"/>
      <w:pPr>
        <w:ind w:left="2858" w:hanging="361"/>
      </w:pPr>
    </w:lvl>
    <w:lvl w:ilvl="3">
      <w:numFmt w:val="bullet"/>
      <w:lvlText w:val="•"/>
      <w:lvlJc w:val="left"/>
      <w:pPr>
        <w:ind w:left="3848" w:hanging="361"/>
      </w:pPr>
    </w:lvl>
    <w:lvl w:ilvl="4">
      <w:numFmt w:val="bullet"/>
      <w:lvlText w:val="•"/>
      <w:lvlJc w:val="left"/>
      <w:pPr>
        <w:ind w:left="4837" w:hanging="361"/>
      </w:pPr>
    </w:lvl>
    <w:lvl w:ilvl="5">
      <w:numFmt w:val="bullet"/>
      <w:lvlText w:val="•"/>
      <w:lvlJc w:val="left"/>
      <w:pPr>
        <w:ind w:left="5827" w:hanging="361"/>
      </w:pPr>
    </w:lvl>
    <w:lvl w:ilvl="6">
      <w:numFmt w:val="bullet"/>
      <w:lvlText w:val="•"/>
      <w:lvlJc w:val="left"/>
      <w:pPr>
        <w:ind w:left="6816" w:hanging="361"/>
      </w:pPr>
    </w:lvl>
    <w:lvl w:ilvl="7">
      <w:numFmt w:val="bullet"/>
      <w:lvlText w:val="•"/>
      <w:lvlJc w:val="left"/>
      <w:pPr>
        <w:ind w:left="7806" w:hanging="361"/>
      </w:pPr>
    </w:lvl>
    <w:lvl w:ilvl="8">
      <w:numFmt w:val="bullet"/>
      <w:lvlText w:val="•"/>
      <w:lvlJc w:val="left"/>
      <w:pPr>
        <w:ind w:left="8795" w:hanging="361"/>
      </w:pPr>
    </w:lvl>
  </w:abstractNum>
  <w:abstractNum w:abstractNumId="3" w15:restartNumberingAfterBreak="0">
    <w:nsid w:val="670F6734"/>
    <w:multiLevelType w:val="multilevel"/>
    <w:tmpl w:val="E310737E"/>
    <w:lvl w:ilvl="0">
      <w:start w:val="1"/>
      <w:numFmt w:val="bullet"/>
      <w:lvlText w:val="●"/>
      <w:lvlJc w:val="left"/>
      <w:pPr>
        <w:ind w:left="8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33" w:hanging="360"/>
      </w:pPr>
      <w:rPr>
        <w:rFonts w:ascii="Noto Sans Symbols" w:eastAsia="Noto Sans Symbols" w:hAnsi="Noto Sans Symbols" w:cs="Noto Sans Symbols"/>
      </w:rPr>
    </w:lvl>
  </w:abstractNum>
  <w:num w:numId="1" w16cid:durableId="1101292276">
    <w:abstractNumId w:val="2"/>
  </w:num>
  <w:num w:numId="2" w16cid:durableId="331686692">
    <w:abstractNumId w:val="0"/>
  </w:num>
  <w:num w:numId="3" w16cid:durableId="172377835">
    <w:abstractNumId w:val="3"/>
  </w:num>
  <w:num w:numId="4" w16cid:durableId="2133590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ACD"/>
    <w:rsid w:val="004137E5"/>
    <w:rsid w:val="006C3582"/>
    <w:rsid w:val="00762D78"/>
    <w:rsid w:val="00CB2CC7"/>
    <w:rsid w:val="00E87DDB"/>
    <w:rsid w:val="00FC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E00A"/>
  <w15:docId w15:val="{821A1728-BBA0-4C79-9608-217802A6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25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56" w:lineRule="auto"/>
      <w:ind w:left="153"/>
      <w:outlineLvl w:val="1"/>
    </w:pPr>
    <w:rPr>
      <w:b/>
      <w:bCs/>
      <w:i/>
      <w:i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688" w:lineRule="auto"/>
      <w:ind w:left="2" w:right="2"/>
      <w:jc w:val="center"/>
    </w:pPr>
    <w:rPr>
      <w:rFonts w:ascii="Microsoft YaHei" w:eastAsia="Microsoft YaHei" w:hAnsi="Microsoft YaHei" w:cs="Microsoft YaHei"/>
      <w:b/>
      <w:bCs/>
      <w:sz w:val="40"/>
      <w:szCs w:val="40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B2C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C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2C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Ojas Verma</cp:lastModifiedBy>
  <cp:revision>6</cp:revision>
  <dcterms:created xsi:type="dcterms:W3CDTF">2026-06-09T15:00:00Z</dcterms:created>
  <dcterms:modified xsi:type="dcterms:W3CDTF">2026-06-09T15:14:00Z</dcterms:modified>
</cp:coreProperties>
</file>