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1BC20761" w14:textId="77777777" w:rsidR="00CE4D02" w:rsidRPr="002C3B7B" w:rsidRDefault="00CE4D02" w:rsidP="008E340A">
      <w:pPr>
        <w:spacing w:after="0"/>
        <w:rPr>
          <w:b/>
          <w:bCs/>
          <w:color w:val="000000" w:themeColor="text1"/>
        </w:rPr>
      </w:pPr>
    </w:p>
    <w:p w14:paraId="6FBC603D" w14:textId="50B51A6F" w:rsidR="00CE4D02" w:rsidRPr="00CE4D02" w:rsidRDefault="002C3B7B" w:rsidP="008E340A">
      <w:pPr>
        <w:spacing w:after="0"/>
        <w:rPr>
          <w:color w:val="000000" w:themeColor="text1"/>
        </w:rPr>
      </w:pPr>
      <w:r w:rsidRPr="00CE4D02">
        <w:rPr>
          <w:b/>
          <w:bCs/>
          <w:color w:val="0070C0"/>
        </w:rPr>
        <w:t xml:space="preserve">Generics </w:t>
      </w:r>
      <w:r>
        <w:rPr>
          <w:b/>
          <w:bCs/>
          <w:color w:val="000000" w:themeColor="text1"/>
        </w:rPr>
        <w:t xml:space="preserve">: </w:t>
      </w:r>
      <w:r w:rsidR="00CE4D02">
        <w:rPr>
          <w:b/>
          <w:bCs/>
          <w:color w:val="000000" w:themeColor="text1"/>
        </w:rPr>
        <w:t xml:space="preserve"> </w:t>
      </w:r>
      <w:r w:rsidR="00CE4D02" w:rsidRPr="00CE4D02">
        <w:rPr>
          <w:color w:val="000000" w:themeColor="text1"/>
        </w:rPr>
        <w:t>Generics can be used with classes, interfaces, methods, and constructors to make code type-safe and reusable.</w:t>
      </w:r>
    </w:p>
    <w:p w14:paraId="3E78D4A8" w14:textId="568CB9AF" w:rsidR="002C3B7B" w:rsidRDefault="002C3B7B" w:rsidP="008E340A">
      <w:pPr>
        <w:spacing w:after="0"/>
        <w:rPr>
          <w:color w:val="000000" w:themeColor="text1"/>
        </w:rPr>
      </w:pPr>
      <w:r>
        <w:rPr>
          <w:color w:val="000000" w:themeColor="text1"/>
        </w:rPr>
        <w:t xml:space="preserve">Generics methods, Generic class, Generic Collection, Bounded Gerics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 Wildcards : (Upper bound, lower bound, Unbound)</w:t>
      </w:r>
      <w:r w:rsidR="003C7F3D">
        <w:rPr>
          <w:color w:val="000000" w:themeColor="text1"/>
        </w:rPr>
        <w:t>, TypeErasure.</w:t>
      </w:r>
    </w:p>
    <w:p w14:paraId="43CC010A" w14:textId="165FAA80"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w:t>
      </w:r>
      <w:r w:rsidR="00D017D2">
        <w:rPr>
          <w:color w:val="000000" w:themeColor="text1"/>
        </w:rPr>
        <w:t xml:space="preserve"> </w:t>
      </w:r>
      <w:r w:rsidR="00935997">
        <w:rPr>
          <w:color w:val="000000" w:themeColor="text1"/>
        </w:rPr>
        <w:t>Float,</w:t>
      </w:r>
      <w:r w:rsidR="00D017D2">
        <w:rPr>
          <w:color w:val="000000" w:themeColor="text1"/>
        </w:rPr>
        <w:t xml:space="preserve"> </w:t>
      </w:r>
      <w:r w:rsidR="00935997">
        <w:rPr>
          <w:color w:val="000000" w:themeColor="text1"/>
        </w:rPr>
        <w:t>Double,</w:t>
      </w:r>
      <w:r w:rsidR="00D017D2">
        <w:rPr>
          <w:color w:val="000000" w:themeColor="text1"/>
        </w:rPr>
        <w:t xml:space="preserve"> </w:t>
      </w:r>
      <w:r w:rsidR="00935997">
        <w:rPr>
          <w:color w:val="000000" w:themeColor="text1"/>
        </w:rPr>
        <w:t>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2ED1580F"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 xml:space="preserve">i.e class name and </w:t>
      </w:r>
      <w:r w:rsidR="00F42642">
        <w:rPr>
          <w:color w:val="000000" w:themeColor="text1"/>
        </w:rPr>
        <w:t>above</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2FF2E439"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In Enum , all constructors are 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59A73674" w14:textId="7F9B2518" w:rsidR="002E03F9" w:rsidRPr="002E03F9"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Pr>
          <w:color w:val="000000" w:themeColor="text1"/>
        </w:rPr>
        <w:t xml:space="preserve">Any interface with only one </w:t>
      </w:r>
      <w:r w:rsidR="000E1188">
        <w:rPr>
          <w:color w:val="000000" w:themeColor="text1"/>
        </w:rPr>
        <w:t xml:space="preserve">abstract </w:t>
      </w:r>
      <w:r>
        <w:rPr>
          <w:color w:val="000000" w:themeColor="text1"/>
        </w:rPr>
        <w:t xml:space="preserve">concrete method is called as functional interface. 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lastRenderedPageBreak/>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170250F4" w14:textId="039ED12D" w:rsidR="00877DA0" w:rsidRDefault="00877DA0" w:rsidP="00122AD2">
      <w:pPr>
        <w:spacing w:after="0"/>
        <w:rPr>
          <w:rFonts w:cstheme="minorHAnsi"/>
          <w:color w:val="000000" w:themeColor="text1"/>
        </w:rPr>
      </w:pPr>
      <w:r>
        <w:rPr>
          <w:rFonts w:cstheme="minorHAnsi"/>
          <w:color w:val="000000" w:themeColor="text1"/>
        </w:rPr>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represent function accepts 1 input parameter and produces no result.  Interface 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represent function accepts no input parameter and produces a result.  Interface 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Interface 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Interface 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Using .class   3. Usign getClass() method</w:t>
      </w:r>
      <w:r w:rsidR="00DE09CA">
        <w:rPr>
          <w:rFonts w:cstheme="minorHAnsi"/>
          <w:color w:val="000000" w:themeColor="text1"/>
        </w:rPr>
        <w:t>.</w:t>
      </w:r>
    </w:p>
    <w:p w14:paraId="5D69C16D" w14:textId="0EE8B519"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 Also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638B843C" w14:textId="33C4B23C" w:rsidR="00346610" w:rsidRDefault="00346610" w:rsidP="00346610">
      <w:pPr>
        <w:spacing w:after="0"/>
        <w:rPr>
          <w:rFonts w:cstheme="minorHAnsi"/>
          <w:b/>
          <w:bCs/>
          <w:color w:val="0070C0"/>
        </w:rPr>
      </w:pPr>
      <w:r w:rsidRPr="00B646C0">
        <w:rPr>
          <w:rFonts w:cstheme="minorHAnsi"/>
          <w:b/>
          <w:bCs/>
          <w:color w:val="0070C0"/>
        </w:rPr>
        <w:t xml:space="preserve">Java </w:t>
      </w:r>
      <w:r>
        <w:rPr>
          <w:rFonts w:cstheme="minorHAnsi"/>
          <w:b/>
          <w:bCs/>
          <w:color w:val="0070C0"/>
        </w:rPr>
        <w:t>Annotations</w:t>
      </w:r>
    </w:p>
    <w:p w14:paraId="01307F1E" w14:textId="08F59499" w:rsidR="00ED3B88" w:rsidRDefault="00AD71DC" w:rsidP="00122AD2">
      <w:pPr>
        <w:spacing w:after="0"/>
        <w:rPr>
          <w:rFonts w:cstheme="minorHAnsi"/>
          <w:color w:val="000000" w:themeColor="text1"/>
        </w:rPr>
      </w:pPr>
      <w:r>
        <w:rPr>
          <w:rFonts w:cstheme="minorHAnsi"/>
          <w:b/>
          <w:bCs/>
          <w:color w:val="000000" w:themeColor="text1"/>
        </w:rPr>
        <w:t xml:space="preserve">Annotations @ </w:t>
      </w:r>
      <w:r>
        <w:rPr>
          <w:rFonts w:cstheme="minorHAnsi"/>
          <w:color w:val="000000" w:themeColor="text1"/>
        </w:rPr>
        <w:t>are Meta Data to our code. It can be applied at anywhere like classes, methods, interface, fields, parameters etc.</w:t>
      </w:r>
    </w:p>
    <w:p w14:paraId="342C4D8B" w14:textId="6CDEACE9" w:rsidR="004E1D0C" w:rsidRDefault="004E1D0C" w:rsidP="00122AD2">
      <w:pPr>
        <w:spacing w:after="0"/>
        <w:rPr>
          <w:rFonts w:cstheme="minorHAnsi"/>
          <w:color w:val="000000" w:themeColor="text1"/>
        </w:rPr>
      </w:pPr>
      <w:r>
        <w:rPr>
          <w:rFonts w:cstheme="minorHAnsi"/>
          <w:b/>
          <w:bCs/>
          <w:color w:val="000000" w:themeColor="text1"/>
        </w:rPr>
        <w:t xml:space="preserve">Types of Annotations: </w:t>
      </w:r>
      <w:r w:rsidRPr="004E1D0C">
        <w:rPr>
          <w:rFonts w:cstheme="minorHAnsi"/>
          <w:color w:val="000000" w:themeColor="text1"/>
        </w:rPr>
        <w:t>1) Pre-defined 2) Custom/ User defined</w:t>
      </w:r>
    </w:p>
    <w:p w14:paraId="7A4DABF4" w14:textId="77777777" w:rsidR="00A758F3" w:rsidRDefault="00650260" w:rsidP="00122AD2">
      <w:pPr>
        <w:spacing w:after="0"/>
        <w:rPr>
          <w:rFonts w:cstheme="minorHAnsi"/>
          <w:color w:val="000000" w:themeColor="text1"/>
        </w:rPr>
      </w:pPr>
      <w:r>
        <w:rPr>
          <w:rFonts w:cstheme="minorHAnsi"/>
          <w:color w:val="000000" w:themeColor="text1"/>
        </w:rPr>
        <w:t xml:space="preserve">Pre-defined annotation on java code:  </w:t>
      </w:r>
    </w:p>
    <w:p w14:paraId="49A0B076" w14:textId="77777777" w:rsidR="00A758F3" w:rsidRDefault="00650260" w:rsidP="00122AD2">
      <w:pPr>
        <w:spacing w:after="0"/>
        <w:rPr>
          <w:rFonts w:cstheme="minorHAnsi"/>
          <w:color w:val="000000" w:themeColor="text1"/>
        </w:rPr>
      </w:pPr>
      <w:r>
        <w:rPr>
          <w:rFonts w:cstheme="minorHAnsi"/>
          <w:color w:val="000000" w:themeColor="text1"/>
        </w:rPr>
        <w:t>@Depreciated</w:t>
      </w:r>
      <w:r w:rsidR="00A758F3">
        <w:rPr>
          <w:rFonts w:cstheme="minorHAnsi"/>
          <w:color w:val="000000" w:themeColor="text1"/>
        </w:rPr>
        <w:t>: applied at method or class level</w:t>
      </w:r>
      <w:r>
        <w:rPr>
          <w:rFonts w:cstheme="minorHAnsi"/>
          <w:color w:val="000000" w:themeColor="text1"/>
        </w:rPr>
        <w:t xml:space="preserve">, </w:t>
      </w:r>
    </w:p>
    <w:p w14:paraId="3ED725EF" w14:textId="77777777" w:rsidR="00A758F3" w:rsidRDefault="00650260" w:rsidP="00122AD2">
      <w:pPr>
        <w:spacing w:after="0"/>
        <w:rPr>
          <w:rFonts w:cstheme="minorHAnsi"/>
          <w:color w:val="000000" w:themeColor="text1"/>
        </w:rPr>
      </w:pPr>
      <w:r>
        <w:rPr>
          <w:rFonts w:cstheme="minorHAnsi"/>
          <w:color w:val="000000" w:themeColor="text1"/>
        </w:rPr>
        <w:t>@Override</w:t>
      </w:r>
      <w:r w:rsidR="00A758F3">
        <w:rPr>
          <w:rFonts w:cstheme="minorHAnsi"/>
          <w:color w:val="000000" w:themeColor="text1"/>
        </w:rPr>
        <w:t xml:space="preserve"> : applied on method level</w:t>
      </w:r>
      <w:r>
        <w:rPr>
          <w:rFonts w:cstheme="minorHAnsi"/>
          <w:color w:val="000000" w:themeColor="text1"/>
        </w:rPr>
        <w:t xml:space="preserve">, </w:t>
      </w:r>
    </w:p>
    <w:p w14:paraId="7DCE749B" w14:textId="77777777" w:rsidR="00A758F3" w:rsidRDefault="00650260" w:rsidP="00122AD2">
      <w:pPr>
        <w:spacing w:after="0"/>
        <w:rPr>
          <w:rFonts w:cstheme="minorHAnsi"/>
          <w:color w:val="000000" w:themeColor="text1"/>
        </w:rPr>
      </w:pPr>
      <w:r>
        <w:rPr>
          <w:rFonts w:cstheme="minorHAnsi"/>
          <w:color w:val="000000" w:themeColor="text1"/>
        </w:rPr>
        <w:t>@FunctionalInterface</w:t>
      </w:r>
      <w:r w:rsidR="00A758F3">
        <w:rPr>
          <w:rFonts w:cstheme="minorHAnsi"/>
          <w:color w:val="000000" w:themeColor="text1"/>
        </w:rPr>
        <w:t xml:space="preserve"> : applied on interface</w:t>
      </w:r>
      <w:r>
        <w:rPr>
          <w:rFonts w:cstheme="minorHAnsi"/>
          <w:color w:val="000000" w:themeColor="text1"/>
        </w:rPr>
        <w:t xml:space="preserve">, </w:t>
      </w:r>
    </w:p>
    <w:p w14:paraId="1785AF33" w14:textId="3A94BF58" w:rsidR="00A758F3" w:rsidRDefault="00650260" w:rsidP="00122AD2">
      <w:pPr>
        <w:spacing w:after="0"/>
        <w:rPr>
          <w:rFonts w:cstheme="minorHAnsi"/>
          <w:color w:val="000000" w:themeColor="text1"/>
        </w:rPr>
      </w:pPr>
      <w:r>
        <w:rPr>
          <w:rFonts w:cstheme="minorHAnsi"/>
          <w:color w:val="000000" w:themeColor="text1"/>
        </w:rPr>
        <w:t>@SupressWarning</w:t>
      </w:r>
      <w:r w:rsidR="00A758F3">
        <w:rPr>
          <w:rFonts w:cstheme="minorHAnsi"/>
          <w:color w:val="000000" w:themeColor="text1"/>
        </w:rPr>
        <w:t>: applied on</w:t>
      </w:r>
      <w:r w:rsidR="00A758F3" w:rsidRPr="00A758F3">
        <w:rPr>
          <w:rFonts w:cstheme="minorHAnsi"/>
          <w:color w:val="000000" w:themeColor="text1"/>
        </w:rPr>
        <w:t xml:space="preserve"> Field, Method, Parameter, Constructor, Local Variable, Type (Class or interface or enum)</w:t>
      </w:r>
      <w:r>
        <w:rPr>
          <w:rFonts w:cstheme="minorHAnsi"/>
          <w:color w:val="000000" w:themeColor="text1"/>
        </w:rPr>
        <w:t xml:space="preserve">, </w:t>
      </w:r>
    </w:p>
    <w:p w14:paraId="5CE70ECC" w14:textId="4BE19F02" w:rsidR="00650260" w:rsidRDefault="00650260" w:rsidP="00122AD2">
      <w:pPr>
        <w:spacing w:after="0"/>
        <w:rPr>
          <w:rFonts w:cstheme="minorHAnsi"/>
          <w:color w:val="000000" w:themeColor="text1"/>
        </w:rPr>
      </w:pPr>
      <w:r>
        <w:rPr>
          <w:rFonts w:cstheme="minorHAnsi"/>
          <w:color w:val="000000" w:themeColor="text1"/>
        </w:rPr>
        <w:t>@SafeVarargs</w:t>
      </w:r>
      <w:r w:rsidR="00A758F3">
        <w:rPr>
          <w:rFonts w:cstheme="minorHAnsi"/>
          <w:color w:val="000000" w:themeColor="text1"/>
        </w:rPr>
        <w:t>: applied on method (final,static, private) or construction which has Variabe argument as parameter.</w:t>
      </w:r>
      <w:r>
        <w:rPr>
          <w:rFonts w:cstheme="minorHAnsi"/>
          <w:color w:val="000000" w:themeColor="text1"/>
        </w:rPr>
        <w:t xml:space="preserve"> (used to suppress heap pollution warning).</w:t>
      </w:r>
    </w:p>
    <w:p w14:paraId="4CC39845" w14:textId="77777777" w:rsidR="00463E3C" w:rsidRDefault="00463E3C" w:rsidP="00122AD2">
      <w:pPr>
        <w:spacing w:after="0"/>
        <w:rPr>
          <w:rFonts w:cstheme="minorHAnsi"/>
          <w:color w:val="000000" w:themeColor="text1"/>
        </w:rPr>
      </w:pPr>
    </w:p>
    <w:p w14:paraId="7DB791CD" w14:textId="37F4C404" w:rsidR="00463E3C" w:rsidRDefault="00463E3C" w:rsidP="00122AD2">
      <w:pPr>
        <w:spacing w:after="0"/>
        <w:rPr>
          <w:rFonts w:cstheme="minorHAnsi"/>
          <w:b/>
          <w:bCs/>
          <w:color w:val="000000" w:themeColor="text1"/>
        </w:rPr>
      </w:pPr>
      <w:r w:rsidRPr="00463E3C">
        <w:rPr>
          <w:rFonts w:cstheme="minorHAnsi"/>
          <w:b/>
          <w:bCs/>
          <w:color w:val="000000" w:themeColor="text1"/>
        </w:rPr>
        <w:t>Annotations used over Another Annotations (META-ANNOTATIONS):</w:t>
      </w:r>
    </w:p>
    <w:p w14:paraId="4DCF1B57" w14:textId="3F863731" w:rsidR="00463E3C" w:rsidRDefault="00463E3C" w:rsidP="00122AD2">
      <w:pPr>
        <w:spacing w:after="0"/>
        <w:rPr>
          <w:rFonts w:cstheme="minorHAnsi"/>
          <w:color w:val="000000" w:themeColor="text1"/>
        </w:rPr>
      </w:pPr>
      <w:r>
        <w:rPr>
          <w:rFonts w:cstheme="minorHAnsi"/>
          <w:b/>
          <w:bCs/>
          <w:color w:val="000000" w:themeColor="text1"/>
        </w:rPr>
        <w:t>@</w:t>
      </w:r>
      <w:r w:rsidRPr="00463E3C">
        <w:t xml:space="preserve"> </w:t>
      </w:r>
      <w:r w:rsidRPr="00463E3C">
        <w:rPr>
          <w:rFonts w:cstheme="minorHAnsi"/>
          <w:b/>
          <w:bCs/>
          <w:color w:val="000000" w:themeColor="text1"/>
        </w:rPr>
        <w:t xml:space="preserve">Target: - </w:t>
      </w:r>
      <w:r w:rsidRPr="00463E3C">
        <w:rPr>
          <w:rFonts w:cstheme="minorHAnsi"/>
          <w:color w:val="000000" w:themeColor="text1"/>
        </w:rPr>
        <w:t>This meta-annotation Will restrict, where to use the annotation. Either at method or Constructor or fields etc..</w:t>
      </w:r>
    </w:p>
    <w:p w14:paraId="7A9A2606" w14:textId="3C81D5F7" w:rsidR="00463E3C" w:rsidRP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7EAC7D09" w14:textId="48BDE91E"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Public @interface Override</w:t>
      </w: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w:t>
      </w:r>
    </w:p>
    <w:p w14:paraId="4B1CE8D1" w14:textId="77777777" w:rsidR="00463E3C" w:rsidRDefault="00463E3C" w:rsidP="00122AD2">
      <w:pPr>
        <w:spacing w:after="0"/>
        <w:rPr>
          <w:rFonts w:ascii="Consolas" w:hAnsi="Consolas" w:cstheme="minorHAnsi"/>
          <w:color w:val="000000" w:themeColor="text1"/>
          <w:sz w:val="16"/>
          <w:szCs w:val="16"/>
        </w:rPr>
      </w:pPr>
    </w:p>
    <w:p w14:paraId="0CF54BBD" w14:textId="00B97D78"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CONSTRUCTOR,</w:t>
      </w:r>
      <w:r w:rsidRPr="00463E3C">
        <w:rPr>
          <w:rFonts w:ascii="Consolas" w:hAnsi="Consolas" w:cstheme="minorHAnsi"/>
          <w:color w:val="000000" w:themeColor="text1"/>
          <w:sz w:val="16"/>
          <w:szCs w:val="16"/>
        </w:rPr>
        <w:t xml:space="preserve"> 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39675373" w14:textId="21B57107"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Public @interface </w:t>
      </w:r>
      <w:r>
        <w:rPr>
          <w:rFonts w:ascii="Consolas" w:hAnsi="Consolas" w:cstheme="minorHAnsi"/>
          <w:color w:val="000000" w:themeColor="text1"/>
          <w:sz w:val="16"/>
          <w:szCs w:val="16"/>
        </w:rPr>
        <w:t xml:space="preserve">SafeVarargs </w:t>
      </w:r>
      <w:r w:rsidRPr="00463E3C">
        <w:rPr>
          <w:rFonts w:ascii="Consolas" w:hAnsi="Consolas" w:cstheme="minorHAnsi"/>
          <w:color w:val="000000" w:themeColor="text1"/>
          <w:sz w:val="16"/>
          <w:szCs w:val="16"/>
        </w:rPr>
        <w:t>{}</w:t>
      </w:r>
    </w:p>
    <w:p w14:paraId="3C330937" w14:textId="77777777" w:rsidR="00463E3C" w:rsidRDefault="00463E3C" w:rsidP="00122AD2">
      <w:pPr>
        <w:spacing w:after="0"/>
        <w:rPr>
          <w:rFonts w:ascii="Consolas" w:hAnsi="Consolas" w:cstheme="minorHAnsi"/>
          <w:color w:val="000000" w:themeColor="text1"/>
          <w:sz w:val="16"/>
          <w:szCs w:val="16"/>
        </w:rPr>
      </w:pPr>
    </w:p>
    <w:p w14:paraId="1D922AC5" w14:textId="77777777" w:rsidR="00463E3C" w:rsidRPr="00463E3C" w:rsidRDefault="00463E3C" w:rsidP="00122AD2">
      <w:pPr>
        <w:spacing w:after="0"/>
        <w:rPr>
          <w:rFonts w:ascii="Consolas" w:hAnsi="Consolas" w:cstheme="minorHAnsi"/>
          <w:b/>
          <w:bCs/>
          <w:color w:val="000000" w:themeColor="text1"/>
          <w:sz w:val="16"/>
          <w:szCs w:val="16"/>
        </w:rPr>
      </w:pPr>
      <w:r w:rsidRPr="00463E3C">
        <w:rPr>
          <w:rFonts w:ascii="Consolas" w:hAnsi="Consolas" w:cstheme="minorHAnsi"/>
          <w:b/>
          <w:bCs/>
          <w:color w:val="000000" w:themeColor="text1"/>
          <w:sz w:val="16"/>
          <w:szCs w:val="16"/>
        </w:rPr>
        <w:t>Element Type:</w:t>
      </w:r>
    </w:p>
    <w:p w14:paraId="38437CC4" w14:textId="1F6AA7BD"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FIELD, METHOD, PARAMETER, CONSTRUCTOR, LOCAL_VARIABLE, ANNOTATION_TYPE, PACKAGE, </w:t>
      </w:r>
    </w:p>
    <w:p w14:paraId="4271BC83" w14:textId="1E3CD957"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TYPE _ PARAMETER ( allow you to apply on generic types</w:t>
      </w:r>
      <w:r>
        <w:rPr>
          <w:rFonts w:ascii="Consolas" w:hAnsi="Consolas" w:cstheme="minorHAnsi"/>
          <w:color w:val="000000" w:themeColor="text1"/>
          <w:sz w:val="16"/>
          <w:szCs w:val="16"/>
        </w:rPr>
        <w:t xml:space="preserve"> &lt;T&gt;</w:t>
      </w:r>
      <w:r w:rsidRPr="00463E3C">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w:t>
      </w:r>
    </w:p>
    <w:p w14:paraId="4007960A" w14:textId="2059C33C" w:rsidR="00463E3C" w:rsidRPr="00463E3C" w:rsidRDefault="00463E3C" w:rsidP="00122AD2">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TYPE _ USE (Java 8 feature, allow you to use annotation at all places where Type you can declare (like List&lt; @annotation String&gt;</w:t>
      </w:r>
    </w:p>
    <w:sectPr w:rsidR="00463E3C" w:rsidRPr="00463E3C"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5"/>
  </w:num>
  <w:num w:numId="2" w16cid:durableId="1790274779">
    <w:abstractNumId w:val="21"/>
  </w:num>
  <w:num w:numId="3" w16cid:durableId="824278966">
    <w:abstractNumId w:val="16"/>
  </w:num>
  <w:num w:numId="4" w16cid:durableId="739716566">
    <w:abstractNumId w:val="9"/>
  </w:num>
  <w:num w:numId="5" w16cid:durableId="1310208124">
    <w:abstractNumId w:val="4"/>
  </w:num>
  <w:num w:numId="6" w16cid:durableId="387801687">
    <w:abstractNumId w:val="10"/>
  </w:num>
  <w:num w:numId="7" w16cid:durableId="8914324">
    <w:abstractNumId w:val="27"/>
  </w:num>
  <w:num w:numId="8" w16cid:durableId="325476650">
    <w:abstractNumId w:val="6"/>
  </w:num>
  <w:num w:numId="9" w16cid:durableId="1030447064">
    <w:abstractNumId w:val="19"/>
  </w:num>
  <w:num w:numId="10" w16cid:durableId="986780634">
    <w:abstractNumId w:val="12"/>
  </w:num>
  <w:num w:numId="11" w16cid:durableId="342903346">
    <w:abstractNumId w:val="11"/>
  </w:num>
  <w:num w:numId="12" w16cid:durableId="70202056">
    <w:abstractNumId w:val="5"/>
  </w:num>
  <w:num w:numId="13" w16cid:durableId="1791972198">
    <w:abstractNumId w:val="17"/>
  </w:num>
  <w:num w:numId="14" w16cid:durableId="2083405851">
    <w:abstractNumId w:val="14"/>
  </w:num>
  <w:num w:numId="15" w16cid:durableId="961808019">
    <w:abstractNumId w:val="30"/>
  </w:num>
  <w:num w:numId="16" w16cid:durableId="1182356552">
    <w:abstractNumId w:val="24"/>
  </w:num>
  <w:num w:numId="17" w16cid:durableId="689068843">
    <w:abstractNumId w:val="3"/>
  </w:num>
  <w:num w:numId="18" w16cid:durableId="1323268120">
    <w:abstractNumId w:val="20"/>
  </w:num>
  <w:num w:numId="19" w16cid:durableId="611590991">
    <w:abstractNumId w:val="1"/>
  </w:num>
  <w:num w:numId="20" w16cid:durableId="504055590">
    <w:abstractNumId w:val="18"/>
  </w:num>
  <w:num w:numId="21" w16cid:durableId="1895237138">
    <w:abstractNumId w:val="8"/>
  </w:num>
  <w:num w:numId="22" w16cid:durableId="1153134706">
    <w:abstractNumId w:val="2"/>
  </w:num>
  <w:num w:numId="23" w16cid:durableId="776825898">
    <w:abstractNumId w:val="7"/>
  </w:num>
  <w:num w:numId="24" w16cid:durableId="234166115">
    <w:abstractNumId w:val="22"/>
  </w:num>
  <w:num w:numId="25" w16cid:durableId="1327125332">
    <w:abstractNumId w:val="23"/>
  </w:num>
  <w:num w:numId="26" w16cid:durableId="436213040">
    <w:abstractNumId w:val="25"/>
  </w:num>
  <w:num w:numId="27" w16cid:durableId="990600711">
    <w:abstractNumId w:val="29"/>
  </w:num>
  <w:num w:numId="28" w16cid:durableId="1564174236">
    <w:abstractNumId w:val="28"/>
  </w:num>
  <w:num w:numId="29" w16cid:durableId="1563642039">
    <w:abstractNumId w:val="31"/>
  </w:num>
  <w:num w:numId="30" w16cid:durableId="584725136">
    <w:abstractNumId w:val="26"/>
  </w:num>
  <w:num w:numId="31" w16cid:durableId="1980307488">
    <w:abstractNumId w:val="13"/>
  </w:num>
  <w:num w:numId="32" w16cid:durableId="1508473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4432F"/>
    <w:rsid w:val="000E1188"/>
    <w:rsid w:val="000E2A73"/>
    <w:rsid w:val="00122AD2"/>
    <w:rsid w:val="001B528C"/>
    <w:rsid w:val="001B555F"/>
    <w:rsid w:val="001B721F"/>
    <w:rsid w:val="001C31B7"/>
    <w:rsid w:val="001E3F1D"/>
    <w:rsid w:val="00204734"/>
    <w:rsid w:val="00224AB2"/>
    <w:rsid w:val="00235478"/>
    <w:rsid w:val="00262E5D"/>
    <w:rsid w:val="0029573C"/>
    <w:rsid w:val="002C3B7B"/>
    <w:rsid w:val="002E03F9"/>
    <w:rsid w:val="002E5238"/>
    <w:rsid w:val="002F0807"/>
    <w:rsid w:val="00325D9A"/>
    <w:rsid w:val="00332FC5"/>
    <w:rsid w:val="00346610"/>
    <w:rsid w:val="003C7F3D"/>
    <w:rsid w:val="003F3803"/>
    <w:rsid w:val="00463E3C"/>
    <w:rsid w:val="004A3921"/>
    <w:rsid w:val="004C2804"/>
    <w:rsid w:val="004D5E16"/>
    <w:rsid w:val="004E1D0C"/>
    <w:rsid w:val="00523F0F"/>
    <w:rsid w:val="0052716E"/>
    <w:rsid w:val="00650260"/>
    <w:rsid w:val="00666C5B"/>
    <w:rsid w:val="0067299A"/>
    <w:rsid w:val="006852FC"/>
    <w:rsid w:val="006A49B7"/>
    <w:rsid w:val="006B5703"/>
    <w:rsid w:val="006B7BC3"/>
    <w:rsid w:val="006D2962"/>
    <w:rsid w:val="007059DE"/>
    <w:rsid w:val="00712F51"/>
    <w:rsid w:val="007D059E"/>
    <w:rsid w:val="0080089B"/>
    <w:rsid w:val="00804819"/>
    <w:rsid w:val="00815EAD"/>
    <w:rsid w:val="0082558A"/>
    <w:rsid w:val="00872F42"/>
    <w:rsid w:val="00877DA0"/>
    <w:rsid w:val="008C17AD"/>
    <w:rsid w:val="008D7B7C"/>
    <w:rsid w:val="008E340A"/>
    <w:rsid w:val="00920394"/>
    <w:rsid w:val="00935997"/>
    <w:rsid w:val="00952B8B"/>
    <w:rsid w:val="00A60857"/>
    <w:rsid w:val="00A758F3"/>
    <w:rsid w:val="00A75A43"/>
    <w:rsid w:val="00AD71DC"/>
    <w:rsid w:val="00AE7016"/>
    <w:rsid w:val="00B02221"/>
    <w:rsid w:val="00B11B78"/>
    <w:rsid w:val="00B45E1F"/>
    <w:rsid w:val="00B47CCF"/>
    <w:rsid w:val="00B646C0"/>
    <w:rsid w:val="00B67D76"/>
    <w:rsid w:val="00B86509"/>
    <w:rsid w:val="00BC6838"/>
    <w:rsid w:val="00C305C8"/>
    <w:rsid w:val="00CA317B"/>
    <w:rsid w:val="00CE4D02"/>
    <w:rsid w:val="00D017D2"/>
    <w:rsid w:val="00D0624E"/>
    <w:rsid w:val="00DB0BB0"/>
    <w:rsid w:val="00DE09CA"/>
    <w:rsid w:val="00E71ACF"/>
    <w:rsid w:val="00E73686"/>
    <w:rsid w:val="00EA3FD0"/>
    <w:rsid w:val="00EA3FE7"/>
    <w:rsid w:val="00ED29BD"/>
    <w:rsid w:val="00ED3B88"/>
    <w:rsid w:val="00F12806"/>
    <w:rsid w:val="00F330C2"/>
    <w:rsid w:val="00F4094A"/>
    <w:rsid w:val="00F41E9F"/>
    <w:rsid w:val="00F42642"/>
    <w:rsid w:val="00FB22C0"/>
    <w:rsid w:val="00FB7D6A"/>
    <w:rsid w:val="00FE0EA2"/>
    <w:rsid w:val="00FE2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610"/>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2</Pages>
  <Words>1024</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78</cp:revision>
  <dcterms:created xsi:type="dcterms:W3CDTF">2026-09-17T03:11:00Z</dcterms:created>
  <dcterms:modified xsi:type="dcterms:W3CDTF">2026-09-22T05:36:00Z</dcterms:modified>
</cp:coreProperties>
</file>