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7365D"/>
          <w:sz w:val="54"/>
        </w:rPr>
        <w:t>Hermes Skill 自进化机制改进研究报告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2E7D6B"/>
          <w:sz w:val="30"/>
        </w:rPr>
        <w:t>基于 2026 年代表性论文与知名机构方案的系统分析</w:t>
      </w:r>
    </w:p>
    <w:p>
      <w:pPr>
        <w:spacing w:after="640"/>
        <w:jc w:val="center"/>
      </w:pPr>
      <w:r>
        <w:rPr>
          <w:rFonts w:ascii="Noto Sans CJK SC" w:hAnsi="Noto Sans CJK SC" w:eastAsia="Noto Sans CJK SC"/>
          <w:color w:val="526579"/>
          <w:sz w:val="23"/>
        </w:rPr>
        <w:t>触发 · 归因 · 候选更新 · 验证准入 · 在线反馈 · 生命周期治理</w:t>
      </w:r>
    </w:p>
    <w:p>
      <w:pPr>
        <w:jc w:val="center"/>
      </w:pPr>
      <w:r>
        <w:rPr>
          <w:rFonts w:ascii="Noto Sans CJK SC" w:hAnsi="Noto Sans CJK SC" w:eastAsia="Noto Sans CJK SC"/>
          <w:color w:val="AAB7C4"/>
          <w:sz w:val="18"/>
        </w:rPr>
        <w:t>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研究结论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Hermes 当前机制已经能够自动复盘并修改文件化 Skill，但关键决策仍主要依赖会话级 LLM 判断，且写入后缺少独立验证、回归测试与效用反馈。2026 年代表性工作普遍将 Skill 视为可训练、可测试、可归因、可回滚的长期资产。本文据此提出一套面向 Hermes 的工程化升级方案：从“迭代阈值 → LLM 反思 → 直接写入”转向“事件检测 → 步骤级归因 → 候选更新 → 验证准入 → Canary → 效用驱动治理”。</w:t>
            </w:r>
          </w:p>
        </w:tc>
      </w:tr>
    </w:tbl>
    <w:p>
      <w:pPr>
        <w:spacing w:after="20"/>
      </w:pPr>
    </w:p>
    <w:p>
      <w:pPr>
        <w:spacing w:before="800"/>
        <w:jc w:val="center"/>
      </w:pPr>
      <w:r>
        <w:rPr>
          <w:rFonts w:ascii="Noto Sans CJK SC" w:hAnsi="Noto Sans CJK SC" w:eastAsia="Noto Sans CJK SC"/>
          <w:color w:val="6B7785"/>
          <w:sz w:val="19"/>
        </w:rPr>
        <w:t>资料检索截止日期：2026 年 7 月 12 日</w:t>
      </w:r>
    </w:p>
    <w:p>
      <w:pPr>
        <w:jc w:val="center"/>
      </w:pPr>
      <w:r>
        <w:rPr>
          <w:rFonts w:ascii="Noto Sans CJK SC" w:hAnsi="Noto Sans CJK SC" w:eastAsia="Noto Sans CJK SC"/>
          <w:color w:val="7A5B3C"/>
          <w:sz w:val="18"/>
        </w:rPr>
        <w:t>说明：除特别标注外，相关工作当前主要为 arXiv 预印本；实验结论为论文作者报告，尚不等同于独立复现结果。</w:t>
      </w:r>
    </w:p>
    <w:p>
      <w:r>
        <w:br w:type="page"/>
      </w:r>
    </w:p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摘要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Hermes 当前 Skill 自进化机制的优势在于实现成本低、可解释性强，并能通过 SKILL.md、references、templates 和 scripts 等文件持续积累经验。然而，现有流程将“是否触发复盘”“是否值得沉淀”“应写入哪个 Skill”“修改后是否有效”“何时归档”集中在少量启发式规则与 LLM 判断上，因此无法保证 Skill 库持续单调改进。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本文围绕六个核心问题展开：触发错误、评判主观、写入偏置、分类失控、缺少效果验证、生命周期指标错误。随后分析 SkillOS、SkillOpt、MUSE-Autoskill、SkillsVote、SkillAdaptor、SkillX、Skill Retrieval Augmentation、SLIM 和 Skill1 等 2026 年代表性工作，并将其机制映射到 Hermes 的具体改造点。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核心判断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Hermes 需要改进的重点不是继续堆叠 Review Prompt，而是把“经验写入”改造成受证据、验证和效用约束的发布流程。Skill 的状态应当像软件版本一样经历候选、验证、灰度、激活、降级、隔离和归档。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目录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color w:val="2F5597"/>
          <w:sz w:val="21"/>
        </w:rPr>
        <w:t>1. 研究范围与证据口径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color w:val="2F5597"/>
          <w:sz w:val="21"/>
        </w:rPr>
        <w:t>2. Hermes 当前六类核心问题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color w:val="2F5597"/>
          <w:sz w:val="21"/>
        </w:rPr>
        <w:t>3. 2026 年代表性研究方案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color w:val="2F5597"/>
          <w:sz w:val="21"/>
        </w:rPr>
        <w:t>4. 论文机制与 Hermes 问题映射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color w:val="2F5597"/>
          <w:sz w:val="21"/>
        </w:rPr>
        <w:t>5. 面向 Hermes 的总体改进架构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color w:val="2F5597"/>
          <w:sz w:val="21"/>
        </w:rPr>
        <w:t>6. 六类问题的详细改造方案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color w:val="2F5597"/>
          <w:sz w:val="21"/>
        </w:rPr>
        <w:t>7. 数据结构、验证指标与工程接口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color w:val="2F5597"/>
          <w:sz w:val="21"/>
        </w:rPr>
        <w:t>8. 分阶段落地路线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color w:val="2F5597"/>
          <w:sz w:val="21"/>
        </w:rPr>
        <w:t>9. 风险、边界与研究建议</w:t>
      </w:r>
    </w:p>
    <w:p>
      <w:pPr>
        <w:spacing w:after="60"/>
        <w:ind w:left="283"/>
      </w:pPr>
      <w:r>
        <w:rPr>
          <w:rFonts w:ascii="Noto Sans CJK SC" w:hAnsi="Noto Sans CJK SC" w:eastAsia="Noto Sans CJK SC"/>
          <w:color w:val="2F5597"/>
          <w:sz w:val="21"/>
        </w:rPr>
        <w:t>参考文献</w:t>
      </w:r>
    </w:p>
    <w:p>
      <w:r>
        <w:br w:type="page"/>
      </w:r>
    </w:p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1. 研究范围与证据口径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1.1 检索范围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本报告重点检索 2026 年 Agent Skill、自进化 Agent、Skill 评估与生命周期治理方向的公开论文，优先使用 arXiv、OpenReview 和研究机构项目页等一手来源。筛选标准包括：与文件化 Skill 或外部技能库直接相关；提供明确的更新、验证、检索、归因或生命周期机制；作者来自知名企业研究机构或高校团队；能够对 Hermes 当前机制形成可落地启示。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1.2 论文状态说明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截至检索日期，该方向发展非常快，但正式顶会主会录用信息仍有限。SkillX 已公开为 ICML 2026 AI4Math Workshop Poster；其余多数工作当前以 arXiv 预印本、Under Review 或项目论文形式公开。因此，本文使用“2026 年代表性研究”而非笼统称为“2026 年顶会论文”，避免混淆预印本与正式录用。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1.3 评价原则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不只总结论文模块，还要判断其是否真正对应 Hermes 的六类问题。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不把论文作者报告的性能提升视为已被独立验证的事实。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优先采用可在 Hermes 现有文件化 Skill 架构上增量落地的设计。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区分短期可工程实现的机制与需要大量轨迹、强化学习训练的长期方案。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1.4 代表性工作概览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</w:t>
            </w:r>
          </w:p>
        </w:tc>
        <w:tc>
          <w:tcPr>
            <w:tcW w:type="dxa" w:w="1972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机构 / 团队</w:t>
            </w:r>
          </w:p>
        </w:tc>
        <w:tc>
          <w:tcPr>
            <w:tcW w:type="dxa" w:w="1972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公开状态</w:t>
            </w:r>
          </w:p>
        </w:tc>
        <w:tc>
          <w:tcPr>
            <w:tcW w:type="dxa" w:w="1972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核心机制</w:t>
            </w:r>
          </w:p>
        </w:tc>
        <w:tc>
          <w:tcPr>
            <w:tcW w:type="dxa" w:w="1972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主要对应问题</w:t>
            </w:r>
          </w:p>
        </w:tc>
      </w:tr>
      <w:tr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5"/>
              </w:rPr>
              <w:t>SkillOS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Google Cloud AI Research、UIUC、MIT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arXiv 预印本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冻结 Executor + 可训练 Curator；后续相关任务评价前序 Skill 更新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主观评判、验证、生命周期</w:t>
            </w:r>
          </w:p>
        </w:tc>
      </w:tr>
      <w:tr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5"/>
              </w:rPr>
              <w:t>SkillOpt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Microsoft、上海交大、同济、复旦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arXiv 预印本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有限 add/delete/replace 编辑；Held-out 严格增益门；Rejected-edit Buffer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写入偏置、回归、回滚</w:t>
            </w:r>
          </w:p>
        </w:tc>
      </w:tr>
      <w:tr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5"/>
              </w:rPr>
              <w:t>MUSE-Autoskill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ByteDance、RIT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arXiv；Under Review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创建、记忆、管理、评估、细化的统一生命周期；每 Skill 经验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验证、长期维护</w:t>
            </w:r>
          </w:p>
        </w:tc>
      </w:tr>
      <w:tr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5"/>
              </w:rPr>
              <w:t>SkillsVote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高校 / 研究团队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arXiv 预印本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轨迹拆分、责任归因、证据门控更新、在线与离线演化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触发、归因、经验污染</w:t>
            </w:r>
          </w:p>
        </w:tc>
      </w:tr>
      <w:tr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5"/>
              </w:rPr>
              <w:t>SkillAdaptor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浙江大学、蚂蚁数科 / 蚂蚁集团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arXiv 预印本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首个可操作故障步骤定位；定向修改；显式接受检查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会话级粗粒度、主观修改</w:t>
            </w:r>
          </w:p>
        </w:tc>
      </w:tr>
      <w:tr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5"/>
              </w:rPr>
              <w:t>SkillX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浙江大学、蚂蚁团队等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ICML 2026 AI4Math Workshop Poster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Planning / Functional / Atomic 多层 Skill；迭代细化与主动扩展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分类、粒度、覆盖</w:t>
            </w:r>
          </w:p>
        </w:tc>
      </w:tr>
      <w:tr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5"/>
              </w:rPr>
              <w:t>SRA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清华大学团队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arXiv 预印本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检索、纳入、执行三阶段评估；Need / Relevance Awareness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分类、检索、错误加载</w:t>
            </w:r>
          </w:p>
        </w:tc>
      </w:tr>
      <w:tr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5"/>
              </w:rPr>
              <w:t>SLIM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高校研究团队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arXiv 预印本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Leave-one-skill-out 估计边际贡献；保留、退休、扩展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生命周期指标</w:t>
            </w:r>
          </w:p>
        </w:tc>
      </w:tr>
      <w:tr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5"/>
              </w:rPr>
              <w:t>Skill1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中国科大 AlphaLab 等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arXiv 预印本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统一优化选择、使用与沉淀；共享任务结果信号</w:t>
            </w:r>
          </w:p>
        </w:tc>
        <w:tc>
          <w:tcPr>
            <w:tcW w:type="dxa" w:w="1972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5"/>
              </w:rPr>
              <w:t>目标不一致、信用分配</w:t>
            </w:r>
          </w:p>
        </w:tc>
      </w:tr>
    </w:tbl>
    <w:p/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2. Hermes 当前六类核心问题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根据 Hermes 源码机制与 Review Prompt，可以将当前自进化问题按重要程度凝练为以下六类。这六类问题并非彼此独立，而是形成连续风险链：错误触发导致低质量候选进入复盘，主观判断和写入偏置扩大经验污染，分类失控使污染难以治理，缺少验证使错误长期存活，时间驱动的生命周期策略又无法准确清理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2.1 触发错误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当前主要使用 Agent 迭代数或工具循环长度作为是否启动复盘的近似信号。该指标与经验价值不等价：重复查询和失败重试可能造成假阳性；一句高价值用户纠正又可能因计数不足被遗漏，形成假阴性。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2.2 评判主观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是否沉淀、写入哪个 Skill、新建还是修改、应泛化到什么范围，主要依赖一次 LLM 会话级判断。系统缺少独立归因器、结构化证据、置信度门槛和反例检查。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2.3 写入偏置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Review Prompt 强调积极更新，并将“多数会话至少更新一次”作为倾向，容易把一次性成功、局部环境行为或偶然修复固化为长期规则。更新率被隐式当作学习效果。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2.4 分类失控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Category 由 LLM 自由填写，后端主要校验目录名是否合法。系统缺少语义本体、别名归一化、相似度阈值、父子关系与重复检测，容易形成 taxonomy drift。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2.5 没有效果验证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写入后主要检查文件、路径、frontmatter 和读前写等安全边界，却不比较新旧 Skill 在任务成功率、回归、成本、延迟和稳定性上的差异，也没有 Canary 与自动回滚。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2.6 生命周期指标错误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Curator 主要依据最后使用或最后修改时间管理 Skill。低频但安全关键的 Skill 可能被归档，频繁误触发的低质量 Skill 反而持续活跃。使用频率不等于实际效用。</w:t>
      </w:r>
    </w:p>
    <w:p>
      <w:r>
        <w:drawing>
          <wp:inline xmlns:a="http://schemas.openxmlformats.org/drawingml/2006/main" xmlns:pic="http://schemas.openxmlformats.org/drawingml/2006/picture">
            <wp:extent cx="5940000" cy="35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5B6573"/>
          <w:sz w:val="18"/>
        </w:rPr>
        <w:t>图 1  Hermes 当前链路与建议闭环的结构差异</w:t>
      </w:r>
    </w:p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3. 2026 年代表性研究方案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3.1 SkillOS：用未来任务表现训练 Skill Curator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SkillOS 将执行任务的 Agent Executor 与管理技能库的 Skill Curator 解耦。Executor 保持冻结，负责检索和使用 Skill；Curator 通过文件操作插入、更新和删除 Skill。训练样本不是独立任务，而是由相关任务组成的任务流：前序任务产生经验并更新 SkillRepo，后续相关任务检验这些更新是否真正改善执行效果。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将 Skill 更新价值从“当前反思是否合理”转为“后续任务是否受益”。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通过复合奖励把任务效果、Skill 使用效率和库管理行为纳入同一训练目标。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Curator 可以跨 Executor 与任务领域泛化，说明管理策略可与执行模型模块化。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Hermes 改进要点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对 Hermes 的直接启示：后台 Review 不应直接拥有正式写权限。它应先生成候选更新，由未来同类任务或历史回放提供结果信号，再决定是否激活。长期可以训练独立 Curator，短期则可用规则化的延迟验证代替 RL。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3.2 SkillOpt：把 Skill 修改变成受控文本优化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SkillOpt 将自然语言 Skill 文档视为冻结 Agent 的外部可训练状态。独立优化器根据带分数的执行轨迹提出结构化 add/delete/replace 编辑，并通过文本学习率限制单轮修改规模。每个候选版本必须在 held-out 验证集上严格优于当前版本，否则拒绝；被拒绝的编辑进入负反馈缓冲区。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有限 Patch 避免全量重写擦除已有正确规则。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严格增益门把“看起来合理”转为“实际有提升”。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Rejected-edit Buffer 防止反复提出已经证明有害的修改。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慢速 / 元更新保留跨轮稳定规律，降低局部样本过拟合。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Hermes 改进要点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对 Hermes 的直接启示：skill_manage(action=patch) 前应引入 Candidate Patch、Edit Budget、Validation Gate 和 Version Rollback。任何正式修改都应满足 Score(new) &gt; Score(old) + ε。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3.3 MUSE-Autoskill：把 Skill 作为长期、可测试资产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MUSE-Autoskill 将 Skill 生命周期统一为创建、记忆、管理、评估和细化。系统不仅保存 Skill 文件，还积累每个 Skill 的使用经验，使其能够在跨任务复用时持续适配。论文强调 Skill 不应是一次反思后的静态 Markdown，而应具备独立记忆、测试与长期演化状态。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为每个 Skill 维护使用历史、成功失败案例和修正记录。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Skill Catalog 支持检索与复用，避免一次任务一条 Skill。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评估与细化成为生命周期内建阶段，而不是外部可选操作。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Hermes 改进要点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对 Hermes 的直接启示：每个 Skill 目录应增加 metadata.json、tests/ 和 memory/usage_history.jsonl；脚本、模板和规则都应有可执行或可判定的测试。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3.4 SkillsVote：先做责任归因，再允许更新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SkillsVote 面向开放 Skill 生态提出从收集、推荐、归因到演化的完整治理。执行后，它将长轨迹拆解为与 Skill 关联的子任务，并把结果归因到 Skill 指导、Agent 自主探索、环境状态和最终结果信号。只有成功、可复用且证据充分的发现才进入更新。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将“任务成功”与“Skill 确实贡献成功”区分开。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把环境故障和 Agent 临时探索从 Skill 经验中分离。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通过 evidence-gated update 降低上下文污染与错误持久化。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Hermes 改进要点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对 Hermes 的直接启示：候选经验必须包含 source_turns、attributed_steps、cause、environment_effect、reusability 和 confidence 等字段，不能只保存自然语言总结。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3.5 SkillAdaptor：从会话级复盘转向步骤级故障定位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SkillAdaptor 指出，长轨迹通常只有少数步骤真正导致失败。它先定位第一个可操作故障步骤，再将责任关联到候选 Skill，只对相关区域进行定向修改，并在显式接受检查后保存。该方法避免整段轨迹反思造成过宽、过度或不稳定修改。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定位 first actionable fault，而不是笼统总结整个失败会话。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区分触发条件、原则、操作步骤等不同缺陷类型。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只修改责任 Skill，保持其他 Skill 不变，提高可审计性。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Hermes 改进要点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对 Hermes 的直接启示：在 Background Review 前增加 Trace Normalizer 和 Fault Attributor，把工具调用、观察、失败、重试与用户纠正转换成步骤级结构化轨迹。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3.6 SkillX：构建多层级 Skill 知识库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SkillX 将经验表示为 Planning Skill、Functional Skill 和 Atomic Skill 三个层级，并通过成功轨迹抽取、迭代合并与验证、面向低覆盖工具和高失败行为的主动扩展来构建可复用 SkillKB。该设计解决了完整工作流、工具子流程和原子约束混在同一文件中的粒度问题。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Planning Skill 表达高层任务规划。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Functional Skill 表达可复用工具子流程。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Atomic Skill 表达单步调用约束、局部技巧和执行模式。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迭代细化与主动扩展同时控制质量和覆盖。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Hermes 改进要点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对 Hermes 的直接启示：Category 不应只是自由目录名，应升级为受控 Domain → Task/Planning → Functional/Atomic 层级，并在新建前判断 SAME、PARENT、CHILD、OVERLAP、CONFLICT 或 UNRELATED 关系。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3.7 Skill Retrieval Augmentation：检索、纳入与执行要分开评价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SRA 将大规模技能使用拆分为检索、Skill Incorporation 和最终任务执行三个阶段，并发现当前 Agent 不仅可能检索错误，还缺乏 Need Awareness 与 Relevance Awareness：即使任务不需要 Skill 或未检索到正确 Skill，模型仍可能以相近频率加载外部 Skill。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相似度召回只能用于候选生成，不能直接决定使用或修改。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需要独立判断当前任务是否需要外部 Skill。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需要独立判断候选 Skill 是否真正覆盖当前任务，而不是只看文本相似。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Hermes 改进要点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对 Hermes 的直接启示：新建 / 修改决策要拆分为检索候选、需要性判断、覆盖关系判断和更新必要性判断，避免“相似即归属”“检索到即加载”。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3.8 SLIM：用边际贡献管理生命周期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SLIM 把活跃 Skill 集合作为动态优化变量，通过 leave-one-skill-out validation 估计每个 Skill 的外部边际贡献，然后执行保留高价值 Skill、退休贡献接近零的 Skill、在持续失败暴露覆盖缺口时扩展 SkillBank。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低频不等于低价值；生命周期应看贡献而非访问时间。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模型可能逐渐内化部分 Skill，此时外部 Skill 可退休。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部分 Skill 即使长期存在仍持续提供外部价值，应保留。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Hermes 改进要点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对 Hermes 的直接启示：Curator 应维护 marginal_gain、regression_rate、retrieval_precision、coverage 和 criticality 等效用字段，最后使用时间只能作为弱衰减项。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3.9 Skill1：统一选择、使用和沉淀的优化目标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Skill1 认为 Skill 选择、使用和沉淀是耦合能力，若分别使用不同启发式信号优化，就会形成相互冲突的目标。它通过单一任务结果信号联合训练三个阶段，并用奖励的低频趋势和高频变化分别进行信用分配。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选择模块不能只优化相似度。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沉淀模块不能只优化“是否产生更新”。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生命周期各模块应共享最终任务成功、成本和回归目标。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Hermes 改进要点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对 Hermes 的直接启示：触发器、检索器、Review Agent 和 Curator 应共享统一目标 J = Task Success - Cost - Regression - Skill Pollution，而不是各自优化迭代次数、更新率、相似度和最近使用时间。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940000" cy="339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problem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5B6573"/>
          <w:sz w:val="18"/>
        </w:rPr>
        <w:t>图 2  六类问题与代表性研究机制的对应关系（“核心”表示直接提供主要解决机制）</w:t>
      </w:r>
    </w:p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4. 论文机制与 Hermes 问题映射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Hermes 问题</w:t>
            </w:r>
          </w:p>
        </w:tc>
        <w:tc>
          <w:tcPr>
            <w:tcW w:type="dxa" w:w="2465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最相关研究机制</w:t>
            </w:r>
          </w:p>
        </w:tc>
        <w:tc>
          <w:tcPr>
            <w:tcW w:type="dxa" w:w="2465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建议改造</w:t>
            </w:r>
          </w:p>
        </w:tc>
        <w:tc>
          <w:tcPr>
            <w:tcW w:type="dxa" w:w="2465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触发错误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SkillAdaptor、SkillsVote、SkillOS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事件驱动触发 + 步骤级故障归因；迭代计数降为周期扫描信号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高价值纠正召回率；无经验会话误触发率；触发到证据步骤可追溯</w:t>
            </w:r>
          </w:p>
        </w:tc>
      </w:tr>
      <w:tr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评判主观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SkillsVote、SkillAdaptor、SkillOS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Detector / Attributor / Proposer / Verifier 角色解耦；结构化证据与置信度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同一轨迹重复评审一致性；低置信度候选进入观察池而非正式写入</w:t>
            </w:r>
          </w:p>
        </w:tc>
      </w:tr>
      <w:tr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写入偏置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SkillOpt、SkillsVote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Candidate 区；有限 Patch；严格增益门；Rejected-edit Buffer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无增益更新拒绝率；新旧版本回归率；单次修改规模受控</w:t>
            </w:r>
          </w:p>
        </w:tc>
      </w:tr>
      <w:tr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分类失控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SkillX、SRA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受控层级 Taxonomy；Embedding Top-K + 关系分类；重复与冲突检测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同义 Skill 合并率；新建 Skill 的 coverage-gap 证据；分类漂移率</w:t>
            </w:r>
          </w:p>
        </w:tc>
      </w:tr>
      <w:tr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没有效果验证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SkillOpt、MUSE、SkillOS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静态检查、单元测试、历史回放、Held-out、Canary 和自动回滚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新版本必须达到收益阈值且关键回归为零或低于门槛</w:t>
            </w:r>
          </w:p>
        </w:tc>
      </w:tr>
      <w:tr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生命周期错误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SLIM、MUSE、Skill1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效用指标、边际贡献、关键性保护、低效隔离与修复</w:t>
            </w:r>
          </w:p>
        </w:tc>
        <w:tc>
          <w:tcPr>
            <w:tcW w:type="dxa" w:w="2465"/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高价值低频 Skill 不因时间自动归档；低贡献 Skill 可解释退休</w:t>
            </w:r>
          </w:p>
        </w:tc>
      </w:tr>
    </w:tbl>
    <w:p/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5. 面向 Hermes 的总体改进架构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5.1 设计原则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经验检测与经验写入解耦：发现信号不代表立即修改正式 Skill。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结果归因先于知识抽取：必须知道成功或失败由哪个步骤、哪个 Skill 或哪个环境因素造成。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候选版本与正式版本隔离：Review Agent 只能写 Candidate，Verifier 决定是否进入 Canary。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验证指标覆盖正确性、回归、成本和污染：不以更新次数作为成功指标。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生命周期以效用为中心：使用时间仅作为辅助变量，关键性与边际贡献优先。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保留可审计性：每次变更必须能回答为什么触发、依据何在、改了什么、如何验证、是否可回滚。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5.2 建议闭环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76" w:lineRule="auto" w:after="0"/>
            </w:pP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用户纠正 / Skill 失败 / 成功修复 / 重复模式 / 结果显著改善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  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Experience Signal Detector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  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Step-level Attribution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  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Experience Candidate Store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  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Skill Retrieval + Taxonomy Relation Analysis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  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Patch / Create Proposal Generator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  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Duplicate / Conflict / Scope Validation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  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Static Check → Unit Test → Historical Replay → Held-out Gate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  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    Canary Deployment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  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Runtime Utility &amp; Regression Feedback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         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Activate / Repair / Rollback / Quarantine / Archive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5.3 模块职责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Signal Detector：</w:t>
      </w:r>
      <w:r>
        <w:rPr>
          <w:rFonts w:ascii="Noto Sans CJK SC" w:hAnsi="Noto Sans CJK SC" w:eastAsia="Noto Sans CJK SC"/>
          <w:color w:val="243447"/>
          <w:sz w:val="20"/>
        </w:rPr>
        <w:t>识别用户纠正、已验证修复、重复故障、Skill 缺陷、性能增益等强信号；迭代计数只触发低优先级扫描。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Trace Normalizer：</w:t>
      </w:r>
      <w:r>
        <w:rPr>
          <w:rFonts w:ascii="Noto Sans CJK SC" w:hAnsi="Noto Sans CJK SC" w:eastAsia="Noto Sans CJK SC"/>
          <w:color w:val="243447"/>
          <w:sz w:val="20"/>
        </w:rPr>
        <w:t>将消息、工具调用、观察、错误、重试、验证结果转成统一步骤序列。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Attribution Engine：</w:t>
      </w:r>
      <w:r>
        <w:rPr>
          <w:rFonts w:ascii="Noto Sans CJK SC" w:hAnsi="Noto Sans CJK SC" w:eastAsia="Noto Sans CJK SC"/>
          <w:color w:val="243447"/>
          <w:sz w:val="20"/>
        </w:rPr>
        <w:t>定位首个可操作故障，判断责任来自 Skill、Agent 探索、环境或用户补充。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Candidate Store：</w:t>
      </w:r>
      <w:r>
        <w:rPr>
          <w:rFonts w:ascii="Noto Sans CJK SC" w:hAnsi="Noto Sans CJK SC" w:eastAsia="Noto Sans CJK SC"/>
          <w:color w:val="243447"/>
          <w:sz w:val="20"/>
        </w:rPr>
        <w:t>保存候选经验、适用边界、反例、证据强度、候选目标 Skill 与状态。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Taxonomy Resolver：</w:t>
      </w:r>
      <w:r>
        <w:rPr>
          <w:rFonts w:ascii="Noto Sans CJK SC" w:hAnsi="Noto Sans CJK SC" w:eastAsia="Noto Sans CJK SC"/>
          <w:color w:val="243447"/>
          <w:sz w:val="20"/>
        </w:rPr>
        <w:t>Embedding 召回、LLM rerank 和层级关系分类，决定修改、合并、拆分或新建。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Patch Generator：</w:t>
      </w:r>
      <w:r>
        <w:rPr>
          <w:rFonts w:ascii="Noto Sans CJK SC" w:hAnsi="Noto Sans CJK SC" w:eastAsia="Noto Sans CJK SC"/>
          <w:color w:val="243447"/>
          <w:sz w:val="20"/>
        </w:rPr>
        <w:t>输出有限 add/delete/replace 结构化编辑，不直接全量重写。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Verifier：</w:t>
      </w:r>
      <w:r>
        <w:rPr>
          <w:rFonts w:ascii="Noto Sans CJK SC" w:hAnsi="Noto Sans CJK SC" w:eastAsia="Noto Sans CJK SC"/>
          <w:color w:val="243447"/>
          <w:sz w:val="20"/>
        </w:rPr>
        <w:t>执行静态、测试、回放、held-out 和安全验证。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Canary Manager：</w:t>
      </w:r>
      <w:r>
        <w:rPr>
          <w:rFonts w:ascii="Noto Sans CJK SC" w:hAnsi="Noto Sans CJK SC" w:eastAsia="Noto Sans CJK SC"/>
          <w:color w:val="243447"/>
          <w:sz w:val="20"/>
        </w:rPr>
        <w:t>小流量部署候选版本，监控收益、回归、成本与用户纠正率。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Utility Curator：</w:t>
      </w:r>
      <w:r>
        <w:rPr>
          <w:rFonts w:ascii="Noto Sans CJK SC" w:hAnsi="Noto Sans CJK SC" w:eastAsia="Noto Sans CJK SC"/>
          <w:color w:val="243447"/>
          <w:sz w:val="20"/>
        </w:rPr>
        <w:t>依据边际贡献、关键性、检索精度和冲突管理激活、修复、隔离和归档。</w:t>
      </w:r>
    </w:p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6. 六类问题的详细改造方案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6.1 触发错误：从迭代阈值转为事件评分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建议将触发信号分为强信号和弱信号。强信号可以立即生成候选经验，弱信号只进入待观察池或触发周期性扫描。工具调用次数和 Agent 迭代数保留，但权重显著降低。</w:t>
      </w:r>
    </w:p>
    <w:p>
      <w:pPr>
        <w:pStyle w:val="Heading3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强信号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用户明确纠正工作流或步骤顺序。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已加载 Skill 导致可定位且可复现的失败。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新方法通过验证解决故障，且存在明确适用条件。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相同失败模式跨任务重复出现。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候选方法在任务评分、正确率或成本上产生显著改善。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用户明确要求长期保存某个操作过程。</w:t>
      </w:r>
    </w:p>
    <w:p>
      <w:pPr>
        <w:pStyle w:val="Heading3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弱信号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轨迹较长或工具调用较多。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出现多次重试但未形成稳定修复。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使用了多个 Skill。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任务复杂但没有新方法或纠正。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76" w:lineRule="auto" w:after="0"/>
            </w:pP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T(e) = w_c·Correction + w_f·Fault + w_r·Repeat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+ w_v·VerifiedGain + w_n·Novelty - w_t·Transient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T ≥ τ_high              → 立即生成候选经验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τ_low ≤ T &lt; τ_high      → 进入待观察池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T &lt; τ_low               → 不触发复盘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关键变化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触发器只决定“是否值得分析”，不决定“是否写入 Skill”。触发与发布必须分离。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6.2 评判主观：拆分检测、归因、提议和验证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将单一 Review Agent 拆分为四个逻辑角色。它们可以由不同模型承担，也可以由同一模型在严格结构化协议下分阶段运行，但最终 Verifier 应独立于 Proposer。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76" w:lineRule="auto" w:after="0"/>
            </w:pP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Experience Detector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Fault / Success Attributor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Skill Update Proposer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Independent Verifier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每个候选经验至少包含 signal_type、evidence_turns、fault_step、cause、applicability、non_applicability、confidence 和 verification_required。缺少证据定位或适用边界的候选不得进入验证。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6.3 写入偏置：Candidate、验证门与有限编辑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建议将 Skill 库划分为 active、candidate、quarantined 和 archived。Background Review 只能写 candidate；只有验证通过且 Canary 表现稳定的版本才能进入 active。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76" w:lineRule="auto" w:after="0"/>
            </w:pP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skills/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├── active/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├── candidate/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├── quarantined/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└── archived/</w:t>
            </w:r>
          </w:p>
        </w:tc>
      </w:tr>
    </w:tbl>
    <w:p>
      <w:pPr>
        <w:spacing w:after="20"/>
      </w:pP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修改使用结构化 ADD / DELETE / REPLACE Patch。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限制单轮编辑条数、字符数和章节范围，避免无界重写。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候选版本必须在 held-out 集严格优于当前版本。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保存 rejected-edit buffer，记录失败修改及其性能下降。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“没有内容需要保存”应是正常结果，不应被 Prompt 视为学习失败。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6.4 分类失控：受控 Taxonomy 与关系判断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将自由 Category 目录升级为受控层级，并为每个节点配置唯一 ID、名称、别名、父节点、描述、触发范围和版本。新经验先确定粒度，再判断与已有节点的关系。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76" w:lineRule="auto" w:after="0"/>
            </w:pP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Document Processing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├── Planning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│   └── document-analysis-workflow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├── Functional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│   ├── pdf-table-extraction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│   └── pdf-layout-inspection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└── Atomic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├── use-screenshot-for-figures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└── verify-page-index</w:t>
            </w:r>
          </w:p>
        </w:tc>
      </w:tr>
    </w:tbl>
    <w:p>
      <w:pPr>
        <w:spacing w:after="20"/>
      </w:pP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Embedding 检索 Top-K 候选 Skill。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LLM 依据完整描述和触发条件进行 rerank。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输出 SAME / PARENT / CHILD / SIBLING / OVERLAP / CONFLICT / UNRELATED。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计算经验被已有 Skill 覆盖的比例和新增价值。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只有明确存在 coverage gap 才允许新建；同义 Category 自动归一化。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6.5 没有效果验证：建立四级质量门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一级：静态验证：</w:t>
      </w:r>
      <w:r>
        <w:rPr>
          <w:rFonts w:ascii="Noto Sans CJK SC" w:hAnsi="Noto Sans CJK SC" w:eastAsia="Noto Sans CJK SC"/>
          <w:color w:val="243447"/>
          <w:sz w:val="20"/>
        </w:rPr>
        <w:t>frontmatter、触发条件、输入输出、编号步骤、陷阱、验证步骤、脚本路径、安全规则与引用完整性。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二级：Skill 单元测试：</w:t>
      </w:r>
      <w:r>
        <w:rPr>
          <w:rFonts w:ascii="Noto Sans CJK SC" w:hAnsi="Noto Sans CJK SC" w:eastAsia="Noto Sans CJK SC"/>
          <w:color w:val="243447"/>
          <w:sz w:val="20"/>
        </w:rPr>
        <w:t>使用 expected_actions、forbidden_actions、预期输出和确定性脚本验证具体行为。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三级：历史回放与 Held-out：</w:t>
      </w:r>
      <w:r>
        <w:rPr>
          <w:rFonts w:ascii="Noto Sans CJK SC" w:hAnsi="Noto Sans CJK SC" w:eastAsia="Noto Sans CJK SC"/>
          <w:color w:val="243447"/>
          <w:sz w:val="20"/>
        </w:rPr>
        <w:t>对成功、失败、边界和反例样本比较新旧版本，计算成功率增益、成本变化与回归率。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/>
          <w:color w:val="2E7D6B"/>
          <w:sz w:val="20"/>
        </w:rPr>
        <w:t>四级：在线 Canary：</w:t>
      </w:r>
      <w:r>
        <w:rPr>
          <w:rFonts w:ascii="Noto Sans CJK SC" w:hAnsi="Noto Sans CJK SC" w:eastAsia="Noto Sans CJK SC"/>
          <w:color w:val="243447"/>
          <w:sz w:val="20"/>
        </w:rPr>
        <w:t>少量流量使用新版本，持续监控任务成功、工具调用、Token、延迟、用户纠正率和回退率。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76" w:lineRule="auto" w:after="0"/>
            </w:pP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ΔSR = SR_new - SR_old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ΔCost = Cost_new - Cost_old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RegressionRate = Count(old_pass ∧ new_fail) / N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Accept(new) iff: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ΔSR ≥ ε_success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and RegressionRate ≤ τ_regression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and CriticalCaseRegression = 0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and ΔCost ≤ τ_cost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6.6 生命周期指标错误：从时间衰减转向效用治理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每个 Skill 应维护长期效用元数据。访问时间可以用于提示重新验证，但不应直接决定归档。对于灾难恢复、安全处置、数据库回滚等低频高关键 Skill，应设置 criticality=high 和禁止自动归档。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76" w:lineRule="auto" w:after="0"/>
            </w:pP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U(s) = α·MarginalGain + β·RetrievalPrecision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+ γ·Coverage + δ·Criticality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 - λ·Cost - μ·Regression - ν·Conflict</w:t>
            </w:r>
          </w:p>
        </w:tc>
      </w:tr>
    </w:tbl>
    <w:p>
      <w:pPr>
        <w:spacing w:after="20"/>
      </w:pP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通过 leave-one-skill-out 或对照回放估计边际贡献。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频繁使用但边际贡献低的 Skill 进入 DEGRADED 或 QUARANTINED。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低频高价值 Skill 继续保留，并定期做再验证。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持续失败暴露 coverage gap 时，Curator 扩展 SkillBank。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模型已内化且外部贡献接近零的 Skill 可以退休，但保留可恢复归档。</w:t>
      </w:r>
    </w:p>
    <w:p>
      <w:r>
        <w:drawing>
          <wp:inline xmlns:a="http://schemas.openxmlformats.org/drawingml/2006/main" xmlns:pic="http://schemas.openxmlformats.org/drawingml/2006/picture">
            <wp:extent cx="5940000" cy="23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_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5B6573"/>
          <w:sz w:val="18"/>
        </w:rPr>
        <w:t>图 3  建议的 Skill 生命周期状态机</w:t>
      </w:r>
    </w:p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7. 数据结构、验证指标与工程接口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7.1 候选经验数据结构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76" w:lineRule="auto" w:after="0"/>
            </w:pP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"candidate_id": "exp-20260712-001",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"source_session": "session-id",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"source_turns": [12, 15, 16],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"signal_type": "verified_failure_recovery",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"task_type": "document.pdf.table-analysis",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"trigger_score": 0.91,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"fault_attribution": {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"first_fault_step": 7,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"responsible_skill": "pdf-analysis",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"cause": "missing_visual_inspection_step",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"environment_effect": false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},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"proposed_operation": "PATCH",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"target_skill_candidates": [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{"skill": "pdf-analysis", "relation": "SAME", "score": 0.88}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],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"proposed_edit": {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"type": "ADD",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"section": "Verification",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"content": "Inspect screenshots for tables and figures..."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},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"applicability": ["PDF contains visual content"],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"exceptions": ["plain-text PDF with no figures"],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"evidence_strength": 0.86,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"required_tests": ["image_table_pdf", "plain_text_pdf"],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"status": "CANDIDATE"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7.2 Skill 目录建议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76" w:lineRule="auto" w:after="0"/>
            </w:pP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skill-name/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├── SKILL.md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├── metadata.json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├── references/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├── templates/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├── scripts/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├── tests/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│   ├── cases.jsonl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│   └── verifier.py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>└── memory/</w:t>
              <w:br/>
            </w:r>
            <w:r>
              <w:rPr>
                <w:rFonts w:ascii="Noto Sans Mono CJK SC" w:hAnsi="Noto Sans Mono CJK SC" w:eastAsia="Noto Sans Mono CJK SC"/>
                <w:color w:val="30343B"/>
                <w:sz w:val="17"/>
              </w:rPr>
              <w:t xml:space="preserve">    └── usage_history.jsonl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7.3 metadata.json 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3286"/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建议字段</w:t>
            </w:r>
          </w:p>
        </w:tc>
        <w:tc>
          <w:tcPr>
            <w:tcW w:type="dxa" w:w="3286"/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identity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skill_id、name、version、parent_id、aliases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唯一标识与版本治理</w:t>
            </w:r>
          </w:p>
        </w:tc>
      </w:tr>
      <w:tr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scope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domain、task_types、trigger_conditions、exclusions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控制触发边界并减少错误泛化</w:t>
            </w:r>
          </w:p>
        </w:tc>
      </w:tr>
      <w:tr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quality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validation_score、regression_rate、test_coverage、last_validated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记录离线质量与回归</w:t>
            </w:r>
          </w:p>
        </w:tc>
      </w:tr>
      <w:tr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utility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usage_count、marginal_gain、retrieval_precision、cost_delta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支持效用驱动生命周期</w:t>
            </w:r>
          </w:p>
        </w:tc>
      </w:tr>
      <w:tr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governance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status、criticality、owner、created_by、rollback_version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支持灰度、回滚、关键性保护</w:t>
            </w:r>
          </w:p>
        </w:tc>
      </w:tr>
      <w:tr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5597"/>
                <w:sz w:val="16"/>
              </w:rPr>
              <w:t>provenance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source_sessions、evidence_ids、paper_or_doc_sources</w:t>
            </w:r>
          </w:p>
        </w:tc>
        <w:tc>
          <w:tcPr>
            <w:tcW w:type="dxa" w:w="328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保证每条规则可追溯</w:t>
            </w:r>
          </w:p>
        </w:tc>
      </w:tr>
    </w:tbl>
    <w:p/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7.4 核心评估指标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4929"/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</w:tr>
      <w:tr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6B"/>
                <w:sz w:val="16"/>
              </w:rPr>
              <w:t>触发层</w:t>
            </w:r>
          </w:p>
        </w:tc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Correction Recall、False Review Rate、Evidence Coverage</w:t>
            </w:r>
          </w:p>
        </w:tc>
      </w:tr>
      <w:tr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6B"/>
                <w:sz w:val="16"/>
              </w:rPr>
              <w:t>归因层</w:t>
            </w:r>
          </w:p>
        </w:tc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Fault Localization Accuracy、Skill Attribution Precision、Environment Separation Accuracy</w:t>
            </w:r>
          </w:p>
        </w:tc>
      </w:tr>
      <w:tr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6B"/>
                <w:sz w:val="16"/>
              </w:rPr>
              <w:t>分类层</w:t>
            </w:r>
          </w:p>
        </w:tc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Existing-Skill Coverage Accuracy、Duplicate Rate、Taxonomy Drift Rate</w:t>
            </w:r>
          </w:p>
        </w:tc>
      </w:tr>
      <w:tr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6B"/>
                <w:sz w:val="16"/>
              </w:rPr>
              <w:t>更新层</w:t>
            </w:r>
          </w:p>
        </w:tc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Accepted Patch Rate、Rejected Harmful Edit Rate、Average Edit Size</w:t>
            </w:r>
          </w:p>
        </w:tc>
      </w:tr>
      <w:tr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6B"/>
                <w:sz w:val="16"/>
              </w:rPr>
              <w:t>验证层</w:t>
            </w:r>
          </w:p>
        </w:tc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ΔSuccess Rate、Regression Rate、Critical Regression、ΔCost、Test Pass Rate</w:t>
            </w:r>
          </w:p>
        </w:tc>
      </w:tr>
      <w:tr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6B"/>
                <w:sz w:val="16"/>
              </w:rPr>
              <w:t>在线层</w:t>
            </w:r>
          </w:p>
        </w:tc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Canary Win Rate、Rollback Rate、User Correction Rate、Latency / Token Delta</w:t>
            </w:r>
          </w:p>
        </w:tc>
      </w:tr>
      <w:tr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6B"/>
                <w:sz w:val="16"/>
              </w:rPr>
              <w:t>生命周期</w:t>
            </w:r>
          </w:p>
        </w:tc>
        <w:tc>
          <w:tcPr>
            <w:tcW w:type="dxa" w:w="492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Marginal Contribution、Retrieval Precision、Coverage、Conflict Rate、Critical Skill Retention</w:t>
            </w:r>
          </w:p>
        </w:tc>
      </w:tr>
    </w:tbl>
    <w:p/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8. 分阶段落地路线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8.1 第一阶段：无需训练模型的工程改造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1. 新增事件驱动触发器，保留迭代计数作为低优先级周期扫描。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2. Background Review 改为结构化 Candidate Producer，不直接写 active。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3. 增加 candidate / quarantined / archived 状态目录和版本快照。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4. 引入 Embedding Top-K、关系分类和重复 / 冲突检测。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5. Patch 限制为 add/delete/replace，并设置 Edit Budget。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6. 为高风险 Skill 增加 tests/、历史回放与人工审批。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7. 保存旧版本并支持一键回滚。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在不训练新模型的前提下，先消除“直接写入”“无验证”“不可回滚”三项最高风险。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8.2 第二阶段：建立在线效果闭环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1. 记录 Skill 与执行步骤的关联和实际使用情况。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2. 上线 Canary 路由和 A/B 对照。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3. 持续计算成功率增益、成本变化、用户纠正率和回归。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4. 建立 Skill Utility Dashboard 和冲突告警。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5. 对低效 Skill 执行降级、隔离、修复和再验证。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6. 为 criticality=high 的 Skill 配置保护策略。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让每次 Skill 更新都能被未来任务的真实结果评价，而不是停留在 LLM 自评。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8.3 第三阶段：训练专用 Skill Curator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1. 冻结 Executor，使用历史轨迹和任务流训练独立 Curator。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2. 用后续相关任务表现为前序 Skill 更新提供延迟奖励。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3. 联合优化 Skill 选择、使用、沉淀和生命周期操作。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4. 将规则化 Verifier 保留为硬门，避免 RL 策略绕过安全约束。</w:t>
      </w:r>
    </w:p>
    <w:p>
      <w:pPr>
        <w:spacing w:after="60" w:line="312" w:lineRule="auto"/>
        <w:ind w:left="283" w:hanging="283"/>
      </w:pPr>
      <w:r>
        <w:rPr>
          <w:rFonts w:ascii="Noto Sans CJK SC" w:hAnsi="Noto Sans CJK SC" w:eastAsia="Noto Sans CJK SC"/>
          <w:color w:val="243447"/>
          <w:sz w:val="20"/>
        </w:rPr>
        <w:t>5. 比较训练 Curator 与强 LLM Prompt Curator 的收益、稳定性和成本。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阶段目标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从启发式 Skill 管理升级为结果驱动的学习型治理，但保持验证门、版本控制和审计链不变。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8.4 推荐优先级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465"/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65"/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改造项</w:t>
            </w:r>
          </w:p>
        </w:tc>
        <w:tc>
          <w:tcPr>
            <w:tcW w:type="dxa" w:w="2465"/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465"/>
            <w:shd w:fill="17365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预期收益</w:t>
            </w:r>
          </w:p>
        </w:tc>
      </w:tr>
      <w:tr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A94442"/>
                <w:sz w:val="16"/>
              </w:rPr>
              <w:t>P0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Candidate 区 + Validation Gate + 版本回滚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直接阻止错误经验进入正式库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显著降低经验污染和不可逆回归</w:t>
            </w:r>
          </w:p>
        </w:tc>
      </w:tr>
      <w:tr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A94442"/>
                <w:sz w:val="16"/>
              </w:rPr>
              <w:t>P0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事件触发 + 步骤级归因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修复触发假阳性 / 假阴性与错误归因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提高候选经验精度</w:t>
            </w:r>
          </w:p>
        </w:tc>
      </w:tr>
      <w:tr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07A20"/>
                <w:sz w:val="16"/>
              </w:rPr>
              <w:t>P1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Taxonomy Resolver + 重复冲突检测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解决 Skill 数量增长后的结构失控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降低重复和错误归属</w:t>
            </w:r>
          </w:p>
        </w:tc>
      </w:tr>
      <w:tr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07A20"/>
                <w:sz w:val="16"/>
              </w:rPr>
              <w:t>P1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Skill tests/ + 历史回放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把文件合法性验证升级为行为验证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建立可量化准入标准</w:t>
            </w:r>
          </w:p>
        </w:tc>
      </w:tr>
      <w:tr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07A20"/>
                <w:sz w:val="16"/>
              </w:rPr>
              <w:t>P1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Canary + Utility Metadata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获得真实在线收益和回归信号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支持自动激活与回滚</w:t>
            </w:r>
          </w:p>
        </w:tc>
      </w:tr>
      <w:tr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7D6B"/>
                <w:sz w:val="16"/>
              </w:rPr>
              <w:t>P2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学习型 Curator / RL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优化长期复杂治理策略</w:t>
            </w:r>
          </w:p>
        </w:tc>
        <w:tc>
          <w:tcPr>
            <w:tcW w:type="dxa" w:w="2465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color w:val="243447"/>
                <w:sz w:val="16"/>
              </w:rPr>
              <w:t>提升长期演化质量与效率</w:t>
            </w:r>
          </w:p>
        </w:tc>
      </w:tr>
    </w:tbl>
    <w:p/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9. 风险、边界与研究建议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9.1 验证成本上升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完整回放、held-out 和 Canary 会增加工具调用、Token 与时间成本。建议按风险分层：普通格式偏好只做静态检查和轻量回放；涉及数据库、生产操作、安全、删除和外部写入的 Skill 执行完整验证与人工审批。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9.2 LLM Verifier 仍可能有偏差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即使引入独立 Verifier，如果验证仍依赖同类 LLM Judge，也可能形成共同偏差。优先采用可执行测试、规则校验、真实环境结果和确定性指标；仅在无法程序化验证的任务中使用 LLM Judge，并进行多裁判或抽样人工审核。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9.3 小样本增益不代表长期泛化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Held-out 样本过少时，候选 Skill 仍可能过拟合。应保存适用边界与反例，并通过跨时间、跨模型、跨环境回放检查稳定性。对于仅在单一环境成立的修复，应写入 reference 或环境配置 Skill，而不是泛化到全局规则。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9.4 Taxonomy 也需要版本化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受控分类体系并非一次设计完成。Category 的合并、拆分和重命名会影响检索、链接和历史指标，因此 Taxonomy 本身也需要版本号、迁移映射和回滚机制，不能只对 Skill 文件做版本控制。</w:t>
      </w:r>
    </w:p>
    <w:p>
      <w:pPr>
        <w:pStyle w:val="Heading2"/>
        <w:spacing w:before="180" w:after="120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9.5 研究建议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构建 Hermes 专用的 Skill Evolution Benchmark，包含高价值用户纠正、环境瞬态故障、重复 Skill、分类边界、回归案例和低频高价值 Skill。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建立三条基线：原始 Hermes、仅改 Prompt、完整候选验证闭环，从而证明收益来自机制而非更强模型。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对每类更新记录因果链：事件 → 归因 → Patch → 验证 → 在线结果，便于消融和错误定位。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color w:val="243447"/>
          <w:sz w:val="20"/>
        </w:rPr>
        <w:t>重点研究“何时不应写入 Skill”，因为抑制错误持久化与发现新经验同等重要。</w:t>
      </w:r>
    </w:p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结论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2026 年代表性研究显示，Agent Skill 自进化正在从“轨迹总结与文本写入”快速转向“可归因、可优化、可测试、可治理的外部能力层”。对 Hermes 而言，最关键的升级不是继续扩大 Review Prompt，而是把 Skill 更新变成具备候选状态、证据记录、验证门、在线灰度、效用指标和回滚能力的完整发布流程。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4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最终建议</w:t>
            </w:r>
          </w:p>
          <w:p>
            <w:pPr>
              <w:spacing w:line="324" w:lineRule="auto" w:after="0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将 Hermes 当前的 Trigger → LLM Reflection → Direct Write，升级为 Event Detection → Step Attribution → Candidate Update → Validation → Canary → Utility Feedback → Lifecycle Governance。只有具备明确证据、正确归因、通过验证并在后续任务中持续产生正向边际收益的经验，才应进入长期 Skill 库。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参考文献</w:t>
      </w:r>
    </w:p>
    <w:p>
      <w:pPr>
        <w:spacing w:after="100" w:line="300" w:lineRule="auto"/>
        <w:ind w:left="113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[1] </w:t>
      </w:r>
      <w:hyperlink r:id="rId14">
        <w:r>
          <w:rPr>
            <w:color w:val="2F5597"/>
            <w:u w:val="single"/>
            <w:rFonts w:ascii="Noto Sans CJK SC" w:eastAsia="Noto Sans CJK SC"/>
          </w:rPr>
          <w:t>SkillOS: Learning Skill Curation for Self-Evolving Agents</w:t>
        </w:r>
      </w:hyperlink>
      <w:r>
        <w:rPr>
          <w:rFonts w:ascii="Noto Sans CJK SC" w:hAnsi="Noto Sans CJK SC" w:eastAsia="Noto Sans CJK SC"/>
          <w:color w:val="243447"/>
          <w:sz w:val="18"/>
        </w:rPr>
        <w:t>。2026，arXiv 预印本。</w:t>
      </w:r>
    </w:p>
    <w:p>
      <w:pPr>
        <w:spacing w:after="100" w:line="300" w:lineRule="auto"/>
        <w:ind w:left="113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[2] </w:t>
      </w:r>
      <w:hyperlink r:id="rId15">
        <w:r>
          <w:rPr>
            <w:color w:val="2F5597"/>
            <w:u w:val="single"/>
            <w:rFonts w:ascii="Noto Sans CJK SC" w:eastAsia="Noto Sans CJK SC"/>
          </w:rPr>
          <w:t>SkillOpt: Executive Strategy for Self-Evolving Agent Skills</w:t>
        </w:r>
      </w:hyperlink>
      <w:r>
        <w:rPr>
          <w:rFonts w:ascii="Noto Sans CJK SC" w:hAnsi="Noto Sans CJK SC" w:eastAsia="Noto Sans CJK SC"/>
          <w:color w:val="243447"/>
          <w:sz w:val="18"/>
        </w:rPr>
        <w:t>。2026，Microsoft 等；arXiv 预印本。</w:t>
      </w:r>
    </w:p>
    <w:p>
      <w:pPr>
        <w:spacing w:after="100" w:line="300" w:lineRule="auto"/>
        <w:ind w:left="113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[3] </w:t>
      </w:r>
      <w:hyperlink r:id="rId16">
        <w:r>
          <w:rPr>
            <w:color w:val="2F5597"/>
            <w:u w:val="single"/>
            <w:rFonts w:ascii="Noto Sans CJK SC" w:eastAsia="Noto Sans CJK SC"/>
          </w:rPr>
          <w:t>MUSE-Autoskill: Self-Evolving Agents via Skill Creation, Memory, Management, and Evaluation</w:t>
        </w:r>
      </w:hyperlink>
      <w:r>
        <w:rPr>
          <w:rFonts w:ascii="Noto Sans CJK SC" w:hAnsi="Noto Sans CJK SC" w:eastAsia="Noto Sans CJK SC"/>
          <w:color w:val="243447"/>
          <w:sz w:val="18"/>
        </w:rPr>
        <w:t>。2026，ByteDance、RIT；Under Review。</w:t>
      </w:r>
    </w:p>
    <w:p>
      <w:pPr>
        <w:spacing w:after="100" w:line="300" w:lineRule="auto"/>
        <w:ind w:left="113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[4] </w:t>
      </w:r>
      <w:hyperlink r:id="rId17">
        <w:r>
          <w:rPr>
            <w:color w:val="2F5597"/>
            <w:u w:val="single"/>
            <w:rFonts w:ascii="Noto Sans CJK SC" w:eastAsia="Noto Sans CJK SC"/>
          </w:rPr>
          <w:t>SkillsVote: Lifecycle Governance of Agent Skills from Collection, Recommendation to Evolution</w:t>
        </w:r>
      </w:hyperlink>
      <w:r>
        <w:rPr>
          <w:rFonts w:ascii="Noto Sans CJK SC" w:hAnsi="Noto Sans CJK SC" w:eastAsia="Noto Sans CJK SC"/>
          <w:color w:val="243447"/>
          <w:sz w:val="18"/>
        </w:rPr>
        <w:t>。2026，arXiv 预印本。</w:t>
      </w:r>
    </w:p>
    <w:p>
      <w:pPr>
        <w:spacing w:after="100" w:line="300" w:lineRule="auto"/>
        <w:ind w:left="113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[5] </w:t>
      </w:r>
      <w:hyperlink r:id="rId18">
        <w:r>
          <w:rPr>
            <w:color w:val="2F5597"/>
            <w:u w:val="single"/>
            <w:rFonts w:ascii="Noto Sans CJK SC" w:eastAsia="Noto Sans CJK SC"/>
          </w:rPr>
          <w:t>SkillAdaptor: Self-Adapting Skills for LLM Agents from Trajectories</w:t>
        </w:r>
      </w:hyperlink>
      <w:r>
        <w:rPr>
          <w:rFonts w:ascii="Noto Sans CJK SC" w:hAnsi="Noto Sans CJK SC" w:eastAsia="Noto Sans CJK SC"/>
          <w:color w:val="243447"/>
          <w:sz w:val="18"/>
        </w:rPr>
        <w:t>。2026，浙江大学、蚂蚁数科 / 蚂蚁集团。</w:t>
      </w:r>
    </w:p>
    <w:p>
      <w:pPr>
        <w:spacing w:after="100" w:line="300" w:lineRule="auto"/>
        <w:ind w:left="113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[6] </w:t>
      </w:r>
      <w:hyperlink r:id="rId19">
        <w:r>
          <w:rPr>
            <w:color w:val="2F5597"/>
            <w:u w:val="single"/>
            <w:rFonts w:ascii="Noto Sans CJK SC" w:eastAsia="Noto Sans CJK SC"/>
          </w:rPr>
          <w:t>SkillX: Automatically Constructing Skill Knowledge Bases for Agents</w:t>
        </w:r>
      </w:hyperlink>
      <w:r>
        <w:rPr>
          <w:rFonts w:ascii="Noto Sans CJK SC" w:hAnsi="Noto Sans CJK SC" w:eastAsia="Noto Sans CJK SC"/>
          <w:color w:val="243447"/>
          <w:sz w:val="18"/>
        </w:rPr>
        <w:t>。2026；ICML 2026 AI4Math Workshop Poster。</w:t>
      </w:r>
    </w:p>
    <w:p>
      <w:pPr>
        <w:spacing w:after="100" w:line="300" w:lineRule="auto"/>
        <w:ind w:left="113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[7] </w:t>
      </w:r>
      <w:hyperlink r:id="rId20">
        <w:r>
          <w:rPr>
            <w:color w:val="2F5597"/>
            <w:u w:val="single"/>
            <w:rFonts w:ascii="Noto Sans CJK SC" w:eastAsia="Noto Sans CJK SC"/>
          </w:rPr>
          <w:t>Skill Retrieval Augmentation for Agentic AI</w:t>
        </w:r>
      </w:hyperlink>
      <w:r>
        <w:rPr>
          <w:rFonts w:ascii="Noto Sans CJK SC" w:hAnsi="Noto Sans CJK SC" w:eastAsia="Noto Sans CJK SC"/>
          <w:color w:val="243447"/>
          <w:sz w:val="18"/>
        </w:rPr>
        <w:t>。2026，SRA-Bench。</w:t>
      </w:r>
    </w:p>
    <w:p>
      <w:pPr>
        <w:spacing w:after="100" w:line="300" w:lineRule="auto"/>
        <w:ind w:left="113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[8] </w:t>
      </w:r>
      <w:hyperlink r:id="rId21">
        <w:r>
          <w:rPr>
            <w:color w:val="2F5597"/>
            <w:u w:val="single"/>
            <w:rFonts w:ascii="Noto Sans CJK SC" w:eastAsia="Noto Sans CJK SC"/>
          </w:rPr>
          <w:t>Dynamic Skill Lifecycle Management for Agentic Reinforcement Learning</w:t>
        </w:r>
      </w:hyperlink>
      <w:r>
        <w:rPr>
          <w:rFonts w:ascii="Noto Sans CJK SC" w:hAnsi="Noto Sans CJK SC" w:eastAsia="Noto Sans CJK SC"/>
          <w:color w:val="243447"/>
          <w:sz w:val="18"/>
        </w:rPr>
        <w:t>。2026，SLIM。</w:t>
      </w:r>
    </w:p>
    <w:p>
      <w:pPr>
        <w:spacing w:after="100" w:line="300" w:lineRule="auto"/>
        <w:ind w:left="113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[9] </w:t>
      </w:r>
      <w:hyperlink r:id="rId22">
        <w:r>
          <w:rPr>
            <w:color w:val="2F5597"/>
            <w:u w:val="single"/>
            <w:rFonts w:ascii="Noto Sans CJK SC" w:eastAsia="Noto Sans CJK SC"/>
          </w:rPr>
          <w:t>Skill1: Unified Evolution of Skill-Augmented Agents via Reinforcement Learning</w:t>
        </w:r>
      </w:hyperlink>
      <w:r>
        <w:rPr>
          <w:rFonts w:ascii="Noto Sans CJK SC" w:hAnsi="Noto Sans CJK SC" w:eastAsia="Noto Sans CJK SC"/>
          <w:color w:val="243447"/>
          <w:sz w:val="18"/>
        </w:rPr>
        <w:t>。2026，中国科大 AlphaLab 等。</w:t>
      </w:r>
    </w:p>
    <w:p>
      <w:pPr>
        <w:spacing w:after="100" w:line="300" w:lineRule="auto"/>
        <w:ind w:left="113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[10] </w:t>
      </w:r>
      <w:hyperlink r:id="rId23">
        <w:r>
          <w:rPr>
            <w:color w:val="2F5597"/>
            <w:u w:val="single"/>
            <w:rFonts w:ascii="Noto Sans CJK SC" w:eastAsia="Noto Sans CJK SC"/>
          </w:rPr>
          <w:t>SkillOpt Project Page</w:t>
        </w:r>
      </w:hyperlink>
      <w:r>
        <w:rPr>
          <w:rFonts w:ascii="Noto Sans CJK SC" w:hAnsi="Noto Sans CJK SC" w:eastAsia="Noto Sans CJK SC"/>
          <w:color w:val="243447"/>
          <w:sz w:val="18"/>
        </w:rPr>
        <w:t>。Microsoft 项目页。</w:t>
      </w:r>
    </w:p>
    <w:p>
      <w:pPr>
        <w:spacing w:after="100" w:line="300" w:lineRule="auto"/>
        <w:ind w:left="113"/>
      </w:pPr>
      <w:r>
        <w:rPr>
          <w:rFonts w:ascii="Noto Sans CJK SC" w:hAnsi="Noto Sans CJK SC" w:eastAsia="Noto Sans CJK SC"/>
          <w:b/>
          <w:color w:val="17365D"/>
          <w:sz w:val="18"/>
        </w:rPr>
        <w:t xml:space="preserve">[11] </w:t>
      </w:r>
      <w:hyperlink r:id="rId24">
        <w:r>
          <w:rPr>
            <w:color w:val="2F5597"/>
            <w:u w:val="single"/>
            <w:rFonts w:ascii="Noto Sans CJK SC" w:eastAsia="Noto Sans CJK SC"/>
          </w:rPr>
          <w:t>SkillX OpenReview Entry</w:t>
        </w:r>
      </w:hyperlink>
      <w:r>
        <w:rPr>
          <w:rFonts w:ascii="Noto Sans CJK SC" w:hAnsi="Noto Sans CJK SC" w:eastAsia="Noto Sans CJK SC"/>
          <w:color w:val="243447"/>
          <w:sz w:val="18"/>
        </w:rPr>
        <w:t>。ICML 2026 AI4Math Workshop。</w:t>
      </w:r>
    </w:p>
    <w:p>
      <w:pPr>
        <w:pStyle w:val="Heading1"/>
        <w:spacing w:before="240" w:after="12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附录：Hermes 当前问题来源说明</w:t>
      </w:r>
    </w:p>
    <w:p>
      <w:pPr>
        <w:spacing w:after="120" w:line="348" w:lineRule="auto"/>
        <w:ind w:firstLine="420"/>
      </w:pPr>
      <w:r>
        <w:rPr>
          <w:rFonts w:ascii="Noto Sans CJK SC" w:hAnsi="Noto Sans CJK SC" w:eastAsia="Noto Sans CJK SC"/>
          <w:color w:val="243447"/>
          <w:sz w:val="21"/>
        </w:rPr>
        <w:t>本报告对 Hermes 六类问题的界定，依据用户提供的 Hermes Skill 自进化机制源码总结与问题分析材料，包括迭代触发、Background Review Prompt、Category 创建、skill_manage 写入边界以及 Curator 生命周期等机制。该部分用于建立研究问题，不替代对具体源码版本的再次核验。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020" w:left="1247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A879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A8795"/>
        <w:sz w:val="17"/>
      </w:rPr>
      <w:t>Hermes Skill 自进化机制改进研究报告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arxiv.org/abs/2605.06614" TargetMode="External"/><Relationship Id="rId15" Type="http://schemas.openxmlformats.org/officeDocument/2006/relationships/hyperlink" Target="https://arxiv.org/abs/2605.23904" TargetMode="External"/><Relationship Id="rId16" Type="http://schemas.openxmlformats.org/officeDocument/2006/relationships/hyperlink" Target="https://arxiv.org/abs/2605.27366" TargetMode="External"/><Relationship Id="rId17" Type="http://schemas.openxmlformats.org/officeDocument/2006/relationships/hyperlink" Target="https://arxiv.org/abs/2605.18401" TargetMode="External"/><Relationship Id="rId18" Type="http://schemas.openxmlformats.org/officeDocument/2006/relationships/hyperlink" Target="https://arxiv.org/abs/2606.01311" TargetMode="External"/><Relationship Id="rId19" Type="http://schemas.openxmlformats.org/officeDocument/2006/relationships/hyperlink" Target="https://arxiv.org/abs/2604.04804" TargetMode="External"/><Relationship Id="rId20" Type="http://schemas.openxmlformats.org/officeDocument/2006/relationships/hyperlink" Target="https://arxiv.org/abs/2604.24594" TargetMode="External"/><Relationship Id="rId21" Type="http://schemas.openxmlformats.org/officeDocument/2006/relationships/hyperlink" Target="https://arxiv.org/abs/2605.10923" TargetMode="External"/><Relationship Id="rId22" Type="http://schemas.openxmlformats.org/officeDocument/2006/relationships/hyperlink" Target="https://arxiv.org/abs/2605.06130" TargetMode="External"/><Relationship Id="rId23" Type="http://schemas.openxmlformats.org/officeDocument/2006/relationships/hyperlink" Target="https://microsoft.github.io/SkillOpt/" TargetMode="External"/><Relationship Id="rId24" Type="http://schemas.openxmlformats.org/officeDocument/2006/relationships/hyperlink" Target="https://openreview.net/forum?id=091ziax0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Skill 自进化机制改进研究报告（2026）</dc:title>
  <dc:subject>基于 2026 年代表性论文与知名机构方案的系统分析</dc:subject>
  <dc:creator>OpenAI</dc:creator>
  <cp:keywords>Hermes, Agent Skill, 自进化, SkillOS, SkillOpt, MUSE-Autoskill, SkillsVote, SkillAdaptor, SkillX, SRA, SLIM, Skill1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