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A3A6B"/>
          <w:sz w:val="56"/>
          <w:szCs w:val="56"/>
        </w:rPr>
        <w:t xml:space="preserve">BIOLOGIA E CHIMICA</w:t>
      </w:r>
    </w:p>
    <w:p>
      <w:pPr>
        <w:spacing w:after="200" w:before="0"/>
        <w:jc w:val="center"/>
      </w:pPr>
      <w:r>
        <w:rPr>
          <w:rFonts w:ascii="Arial" w:cs="Arial" w:eastAsia="Arial" w:hAnsi="Arial"/>
          <w:color w:val="005B5B"/>
          <w:sz w:val="32"/>
          <w:szCs w:val="32"/>
        </w:rPr>
        <w:t xml:space="preserve">Manuale di Studio per il Test di Ammissione</w:t>
      </w:r>
    </w:p>
    <w:p>
      <w:pPr>
        <w:spacing w:after="100" w:before="0"/>
        <w:jc w:val="center"/>
      </w:pPr>
      <w:r>
        <w:rPr>
          <w:rFonts w:ascii="Arial" w:cs="Arial" w:eastAsia="Arial" w:hAnsi="Arial"/>
          <w:color w:val="555555"/>
          <w:sz w:val="26"/>
          <w:szCs w:val="26"/>
        </w:rPr>
        <w:t xml:space="preserve">Professioni Sanitarie — Università di Udine</w:t>
      </w:r>
    </w:p>
    <w:p>
      <w:pPr>
        <w:spacing w:after="600" w:before="0"/>
        <w:jc w:val="center"/>
      </w:pPr>
      <w:r>
        <w:rPr>
          <w:rFonts w:ascii="Arial" w:cs="Arial" w:eastAsia="Arial" w:hAnsi="Arial"/>
          <w:i/>
          <w:iCs/>
          <w:color w:val="888888"/>
          <w:sz w:val="22"/>
          <w:szCs w:val="22"/>
        </w:rPr>
        <w:t xml:space="preserve">Analisi di 496 domande reali (2006–2026)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Questo manuale copre sistematicamente ogni argomento che è comparso nelle prove degli ultimi 20 anni. Ogni sezione spiega i concetti in modo completo, con definizioni precise, tabelle di confronto e connessioni logiche tra i temi.</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Mappa delle priorità — dove investire il tempo</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1226"/>
      </w:tblGrid>
      <w:tr>
        <w:tc>
          <w:tcPr>
            <w:tcW w:type="dxa" w:w="3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Argomento</w:t>
            </w:r>
          </w:p>
        </w:tc>
        <w:tc>
          <w:tcPr>
            <w:tcW w:type="dxa" w:w="1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Domande in 20 anni</w:t>
            </w:r>
          </w:p>
        </w:tc>
        <w:tc>
          <w:tcPr>
            <w:tcW w:type="dxa" w:w="1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Presenza</w:t>
            </w:r>
          </w:p>
        </w:tc>
        <w:tc>
          <w:tcPr>
            <w:tcW w:type="dxa" w:w="12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Priorità</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Biologia cellulare (struttura, organelli, trasporti)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18/20 anni</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MASSIMA</w:t>
            </w:r>
          </w:p>
        </w:tc>
      </w:tr>
      <w:tr>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DNA, RNA, Sintesi proteica</w:t>
            </w:r>
          </w:p>
        </w:tc>
        <w:tc>
          <w:tcPr>
            <w:tcW w:type="dxa" w:w="1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~101</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18/20 anni</w:t>
            </w:r>
          </w:p>
        </w:tc>
        <w:tc>
          <w:tcPr>
            <w:tcW w:type="dxa" w:w="1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MASSIMA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Genetica (eredità, mutazioni, gruppi sanguigni)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~56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16/20 anni</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Apparato cardiovascolare e sangue</w:t>
            </w:r>
          </w:p>
        </w:tc>
        <w:tc>
          <w:tcPr>
            <w:tcW w:type="dxa" w:w="1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~27</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12/20 anni</w:t>
            </w:r>
          </w:p>
        </w:tc>
        <w:tc>
          <w:tcPr>
            <w:tcW w:type="dxa" w:w="1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Chimica organica (gruppi funzionali, composti)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12/20 anni</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Apparato digerente</w:t>
            </w:r>
          </w:p>
        </w:tc>
        <w:tc>
          <w:tcPr>
            <w:tcW w:type="dxa" w:w="1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~21</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13/20 anni</w:t>
            </w:r>
          </w:p>
        </w:tc>
        <w:tc>
          <w:tcPr>
            <w:tcW w:type="dxa" w:w="1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Apparato locomotore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10/20 anni</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MEDIA</w:t>
            </w:r>
          </w:p>
        </w:tc>
      </w:tr>
      <w:tr>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Proteine ed enzimi</w:t>
            </w:r>
          </w:p>
        </w:tc>
        <w:tc>
          <w:tcPr>
            <w:tcW w:type="dxa" w:w="1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~12</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11/20 anni</w:t>
            </w:r>
          </w:p>
        </w:tc>
        <w:tc>
          <w:tcPr>
            <w:tcW w:type="dxa" w:w="1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MEDIA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Virus e batteri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9/20 anni</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MEDIA</w:t>
            </w:r>
          </w:p>
        </w:tc>
      </w:tr>
      <w:tr>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Metabolismo cellulare</w:t>
            </w:r>
          </w:p>
        </w:tc>
        <w:tc>
          <w:tcPr>
            <w:tcW w:type="dxa" w:w="1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~17</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11/20 anni</w:t>
            </w:r>
          </w:p>
        </w:tc>
        <w:tc>
          <w:tcPr>
            <w:tcW w:type="dxa" w:w="1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MEDIA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Divisione cellulare (mitosi/meiosi)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7/20 anni</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MEDIA</w:t>
            </w:r>
          </w:p>
        </w:tc>
      </w:tr>
      <w:tr>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Biologia molecolare avanzata (PCR, OGM)</w:t>
            </w:r>
          </w:p>
        </w:tc>
        <w:tc>
          <w:tcPr>
            <w:tcW w:type="dxa" w:w="1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~10</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8/20 anni</w:t>
            </w:r>
          </w:p>
        </w:tc>
        <w:tc>
          <w:tcPr>
            <w:tcW w:type="dxa" w:w="1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MEDIA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Apparato respiratorio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7/20 anni</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BASE</w:t>
            </w:r>
          </w:p>
        </w:tc>
      </w:tr>
      <w:tr>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Sistema nervoso</w:t>
            </w:r>
          </w:p>
        </w:tc>
        <w:tc>
          <w:tcPr>
            <w:tcW w:type="dxa" w:w="1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~8</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5/20 anni</w:t>
            </w:r>
          </w:p>
        </w:tc>
        <w:tc>
          <w:tcPr>
            <w:tcW w:type="dxa" w:w="1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BASE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Biochimica (glucidi, lipidi, vitamine)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5/20 anni</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BASE</w:t>
            </w:r>
          </w:p>
        </w:tc>
      </w:tr>
    </w:tbl>
    <w:p>
      <w:pPr>
        <w:spacing w:after="60" w:before="60"/>
      </w:pPr>
      <w:r>
        <w:t xml:space="preserve"/>
      </w:r>
    </w:p>
    <w:p>
      <w:r>
        <w:br w:type="page"/>
      </w:r>
    </w:p>
    <w:p>
      <w:pPr>
        <w:pStyle w:val="Heading1"/>
        <w:spacing w:after="200" w:before="600"/>
      </w:pPr>
      <w:r>
        <w:rPr>
          <w:rFonts w:ascii="Arial" w:cs="Arial" w:eastAsia="Arial" w:hAnsi="Arial"/>
          <w:b/>
          <w:bCs/>
          <w:color w:val="1A3A6B"/>
          <w:sz w:val="36"/>
          <w:szCs w:val="36"/>
        </w:rPr>
        <w:t xml:space="preserve">CAPITOLO 1 — LA CELLULA</w:t>
      </w:r>
    </w:p>
    <w:p>
      <w:pPr>
        <w:pStyle w:val="Heading2"/>
        <w:spacing w:after="160" w:before="360"/>
      </w:pPr>
      <w:r>
        <w:rPr>
          <w:rFonts w:ascii="Arial" w:cs="Arial" w:eastAsia="Arial" w:hAnsi="Arial"/>
          <w:b/>
          <w:bCs/>
          <w:color w:val="005B5B"/>
          <w:sz w:val="28"/>
          <w:szCs w:val="28"/>
        </w:rPr>
        <w:t xml:space="preserve">1.1  La cellula: unità fondamentale della vita</w:t>
      </w:r>
    </w:p>
    <w:p>
      <w:pPr>
        <w:spacing w:after="80" w:before="60"/>
      </w:pPr>
      <w:r>
        <w:rPr>
          <w:rFonts w:ascii="Arial" w:cs="Arial" w:eastAsia="Arial" w:hAnsi="Arial"/>
          <w:color w:val="222222"/>
          <w:sz w:val="22"/>
          <w:szCs w:val="22"/>
        </w:rPr>
        <w:t xml:space="preserve">La cellula è l'unità strutturale e funzionale di tutti gli organismi viventi. Tutti gli esseri viventi, senza eccezioni, sono composti da una o più cellule. Esistono due grandi categorie di cellule: le cellule procariotiche e quelle eucariotiche.</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1.2  Cellule procariotiche vs eucariotiche</w:t>
      </w:r>
    </w:p>
    <w:p>
      <w:pPr>
        <w:spacing w:after="80" w:before="60"/>
      </w:pPr>
      <w:r>
        <w:rPr>
          <w:rFonts w:ascii="Arial" w:cs="Arial" w:eastAsia="Arial" w:hAnsi="Arial"/>
          <w:color w:val="222222"/>
          <w:sz w:val="22"/>
          <w:szCs w:val="22"/>
        </w:rPr>
        <w:t xml:space="preserve">La distinzione fondamentale è la presenza o assenza di un nucleo delimitato da membrana:</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Caratteristica</w:t>
            </w:r>
          </w:p>
        </w:tc>
        <w:tc>
          <w:tcPr>
            <w:tcW w:type="dxa" w:w="3263"/>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PROCARIOTI (es. batteri)</w:t>
            </w:r>
          </w:p>
        </w:tc>
        <w:tc>
          <w:tcPr>
            <w:tcW w:type="dxa" w:w="3263"/>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EUCARIOTI (animali, piante, funghi)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Nucleo</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ASSENTE — il DNA è nel citoplasma (regione nucleoide)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PRESENTE — delimitato da membrana nucleare doppia</w:t>
            </w:r>
          </w:p>
        </w:tc>
      </w:tr>
      <w:tr>
        <w:tc>
          <w:tcPr>
            <w:tcW w:type="dxa" w:w="2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Mitocondri</w:t>
            </w:r>
          </w:p>
        </w:tc>
        <w:tc>
          <w:tcPr>
            <w:tcW w:type="dxa" w:w="3263"/>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Assenti</w:t>
            </w:r>
          </w:p>
        </w:tc>
        <w:tc>
          <w:tcPr>
            <w:tcW w:type="dxa" w:w="3263"/>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Presenti (tranne globuli rossi maturi umani)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Cloroplasti</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Assenti (tranne cianobatteri con lamelle fotosintetiche)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Solo nelle cellule vegetali e nelle alghe</w:t>
            </w:r>
          </w:p>
        </w:tc>
      </w:tr>
      <w:tr>
        <w:tc>
          <w:tcPr>
            <w:tcW w:type="dxa" w:w="2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Ribosomi</w:t>
            </w:r>
          </w:p>
        </w:tc>
        <w:tc>
          <w:tcPr>
            <w:tcW w:type="dxa" w:w="3263"/>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Presenti — di tipo 70S</w:t>
            </w:r>
          </w:p>
        </w:tc>
        <w:tc>
          <w:tcPr>
            <w:tcW w:type="dxa" w:w="3263"/>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Presenti — 80S nel citoplasma; 70S in mitocondri e cloroplasti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Membrana plasmatica</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Presente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Presente</w:t>
            </w:r>
          </w:p>
        </w:tc>
      </w:tr>
      <w:tr>
        <w:tc>
          <w:tcPr>
            <w:tcW w:type="dxa" w:w="2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Parete cellulare</w:t>
            </w:r>
          </w:p>
        </w:tc>
        <w:tc>
          <w:tcPr>
            <w:tcW w:type="dxa" w:w="3263"/>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Presente (peptidoglicano nei batteri)</w:t>
            </w:r>
          </w:p>
        </w:tc>
        <w:tc>
          <w:tcPr>
            <w:tcW w:type="dxa" w:w="3263"/>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Solo nelle piante (cellulosa); nei funghi (chitina); assente negli animali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Reticolo endoplasmatico</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Assente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Presente</w:t>
            </w:r>
          </w:p>
        </w:tc>
      </w:tr>
      <w:tr>
        <w:tc>
          <w:tcPr>
            <w:tcW w:type="dxa" w:w="2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Apparato di Golgi</w:t>
            </w:r>
          </w:p>
        </w:tc>
        <w:tc>
          <w:tcPr>
            <w:tcW w:type="dxa" w:w="3263"/>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Assente</w:t>
            </w:r>
          </w:p>
        </w:tc>
        <w:tc>
          <w:tcPr>
            <w:tcW w:type="dxa" w:w="3263"/>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Presente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Lisosomi</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Assenti</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Presenti nelle cellule animali</w:t>
            </w:r>
          </w:p>
        </w:tc>
      </w:tr>
      <w:tr>
        <w:tc>
          <w:tcPr>
            <w:tcW w:type="dxa" w:w="2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DNA</w:t>
            </w:r>
          </w:p>
        </w:tc>
        <w:tc>
          <w:tcPr>
            <w:tcW w:type="dxa" w:w="3263"/>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Circolare, nel citoplasma</w:t>
            </w:r>
          </w:p>
        </w:tc>
        <w:tc>
          <w:tcPr>
            <w:tcW w:type="dxa" w:w="3263"/>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Lineare, organizzato in cromosomi nel nucleo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Divisione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Scissione binaria (fissione binaria)</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Mitosi (somatiche) o meiosi (gameti)</w:t>
            </w:r>
          </w:p>
        </w:tc>
      </w:tr>
      <w:tr>
        <w:tc>
          <w:tcPr>
            <w:tcW w:type="dxa" w:w="2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Dimensioni</w:t>
            </w:r>
          </w:p>
        </w:tc>
        <w:tc>
          <w:tcPr>
            <w:tcW w:type="dxa" w:w="3263"/>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Tipicamente 1–10 μm</w:t>
            </w:r>
          </w:p>
        </w:tc>
        <w:tc>
          <w:tcPr>
            <w:tcW w:type="dxa" w:w="3263"/>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Tipicamente 10–100 μm</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ATTENZIONE: I batteri possiedono ribosomi, membrana plasmatica e DNA — ma NON nucleo, mitocondri, apparato di Golgi, reticolo endoplasmatico o lisosomi. L'unica struttura universale a tutti gli organismi è il ribosoma.</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1.3  Organelli della cellula eucariotica</w:t>
      </w:r>
    </w:p>
    <w:p>
      <w:pPr>
        <w:spacing w:after="100" w:before="240"/>
      </w:pPr>
      <w:r>
        <w:rPr>
          <w:rFonts w:ascii="Arial" w:cs="Arial" w:eastAsia="Arial" w:hAnsi="Arial"/>
          <w:b/>
          <w:bCs/>
          <w:color w:val="1A3A6B"/>
          <w:sz w:val="24"/>
          <w:szCs w:val="24"/>
        </w:rPr>
        <w:t xml:space="preserve">Il nucleo</w:t>
      </w:r>
    </w:p>
    <w:p>
      <w:pPr>
        <w:spacing w:after="80" w:before="60"/>
      </w:pPr>
      <w:r>
        <w:rPr>
          <w:rFonts w:ascii="Arial" w:cs="Arial" w:eastAsia="Arial" w:hAnsi="Arial"/>
          <w:color w:val="222222"/>
          <w:sz w:val="22"/>
          <w:szCs w:val="22"/>
        </w:rPr>
        <w:t xml:space="preserve">Il nucleo è il centro di controllo della cellula eucariotica. È delimitato da una doppia membrana (involucro nucleare) forata da pori nucleari che regolano il passaggio di molecole. Al suo interno si trovano:</w:t>
      </w:r>
    </w:p>
    <w:p>
      <w:pPr>
        <w:pStyle w:val="ListParagraph"/>
        <w:numPr>
          <w:ilvl w:val="0"/>
          <w:numId w:val="2"/>
        </w:numPr>
        <w:spacing w:after="40" w:before="40"/>
      </w:pPr>
      <w:r>
        <w:rPr>
          <w:rFonts w:ascii="Arial" w:cs="Arial" w:eastAsia="Arial" w:hAnsi="Arial"/>
          <w:color w:val="222222"/>
          <w:sz w:val="22"/>
          <w:szCs w:val="22"/>
        </w:rPr>
        <w:t xml:space="preserve">Il DNA organizzato in cromosomi (nell'interfase, il DNA si presenta come cromatina — un complesso di DNA + proteine istoniche).</w:t>
      </w:r>
    </w:p>
    <w:p>
      <w:pPr>
        <w:pStyle w:val="ListParagraph"/>
        <w:numPr>
          <w:ilvl w:val="0"/>
          <w:numId w:val="2"/>
        </w:numPr>
        <w:spacing w:after="40" w:before="40"/>
      </w:pPr>
      <w:r>
        <w:rPr>
          <w:rFonts w:ascii="Arial" w:cs="Arial" w:eastAsia="Arial" w:hAnsi="Arial"/>
          <w:color w:val="222222"/>
          <w:sz w:val="22"/>
          <w:szCs w:val="22"/>
        </w:rPr>
        <w:t xml:space="preserve">Il nucleolo: una regione densa, priva di membrana propria, sede della sintesi dell'RNA ribosomiale (rRNA). Scompare durante la divisione cellulare e si riforma nella telofase.</w:t>
      </w:r>
    </w:p>
    <w:p>
      <w:pPr>
        <w:spacing w:after="60" w:before="60"/>
      </w:pPr>
      <w:r>
        <w:t xml:space="preserve"/>
      </w:r>
    </w:p>
    <w:p>
      <w:pPr>
        <w:spacing w:after="100" w:before="240"/>
      </w:pPr>
      <w:r>
        <w:rPr>
          <w:rFonts w:ascii="Arial" w:cs="Arial" w:eastAsia="Arial" w:hAnsi="Arial"/>
          <w:b/>
          <w:bCs/>
          <w:color w:val="1A3A6B"/>
          <w:sz w:val="24"/>
          <w:szCs w:val="24"/>
        </w:rPr>
        <w:t xml:space="preserve">I mitocondri</w:t>
      </w:r>
    </w:p>
    <w:p>
      <w:pPr>
        <w:spacing w:after="80" w:before="60"/>
      </w:pPr>
      <w:r>
        <w:rPr>
          <w:rFonts w:ascii="Arial" w:cs="Arial" w:eastAsia="Arial" w:hAnsi="Arial"/>
          <w:color w:val="222222"/>
          <w:sz w:val="22"/>
          <w:szCs w:val="22"/>
        </w:rPr>
        <w:t xml:space="preserve">I mitocondri sono organelli a doppia membrana presenti in tutte le cellule eucariotiche (tranne i globuli rossi maturi nell'uomo). Sono la sede della respirazione cellulare aerobica e della produzione di ATP.</w:t>
      </w:r>
    </w:p>
    <w:p>
      <w:pPr>
        <w:pStyle w:val="ListParagraph"/>
        <w:numPr>
          <w:ilvl w:val="0"/>
          <w:numId w:val="2"/>
        </w:numPr>
        <w:spacing w:after="40" w:before="40"/>
      </w:pPr>
      <w:r>
        <w:rPr>
          <w:rFonts w:ascii="Arial" w:cs="Arial" w:eastAsia="Arial" w:hAnsi="Arial"/>
          <w:color w:val="222222"/>
          <w:sz w:val="22"/>
          <w:szCs w:val="22"/>
        </w:rPr>
        <w:t xml:space="preserve">Membrana esterna: liscia e permeabile a piccole molecole.</w:t>
      </w:r>
    </w:p>
    <w:p>
      <w:pPr>
        <w:pStyle w:val="ListParagraph"/>
        <w:numPr>
          <w:ilvl w:val="0"/>
          <w:numId w:val="2"/>
        </w:numPr>
        <w:spacing w:after="40" w:before="40"/>
      </w:pPr>
      <w:r>
        <w:rPr>
          <w:rFonts w:ascii="Arial" w:cs="Arial" w:eastAsia="Arial" w:hAnsi="Arial"/>
          <w:color w:val="222222"/>
          <w:sz w:val="22"/>
          <w:szCs w:val="22"/>
        </w:rPr>
        <w:t xml:space="preserve">Membrana interna: ripiegata in creste mitocondriali, sede della catena di trasporto degli elettroni e dell'ATP sintasi.</w:t>
      </w:r>
    </w:p>
    <w:p>
      <w:pPr>
        <w:pStyle w:val="ListParagraph"/>
        <w:numPr>
          <w:ilvl w:val="0"/>
          <w:numId w:val="2"/>
        </w:numPr>
        <w:spacing w:after="40" w:before="40"/>
      </w:pPr>
      <w:r>
        <w:rPr>
          <w:rFonts w:ascii="Arial" w:cs="Arial" w:eastAsia="Arial" w:hAnsi="Arial"/>
          <w:color w:val="222222"/>
          <w:sz w:val="22"/>
          <w:szCs w:val="22"/>
        </w:rPr>
        <w:t xml:space="preserve">Matrice mitocondriale: sede del ciclo di Krebs. Contiene DNA circolare proprio e ribosomi 70S — prove dell'origine endosimbiotica.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TEORIA ENDOSIMBIOTICA (Lynn Margulis): mitocondri e cloroplasti derivano da batteri che vennero inglobati da antenate delle cellule eucariotiche in un rapporto simbiotico. Prove: hanno DNA circolare proprio, ribosomi 70S (come i batteri), si riproducono per scissione, hanno doppia membrana.</w:t>
            </w:r>
          </w:p>
        </w:tc>
      </w:tr>
    </w:tbl>
    <w:p>
      <w:pPr>
        <w:spacing w:after="60" w:before="60"/>
      </w:pPr>
      <w:r>
        <w:t xml:space="preserve"/>
      </w:r>
    </w:p>
    <w:p>
      <w:pPr>
        <w:spacing w:after="100" w:before="240"/>
      </w:pPr>
      <w:r>
        <w:rPr>
          <w:rFonts w:ascii="Arial" w:cs="Arial" w:eastAsia="Arial" w:hAnsi="Arial"/>
          <w:b/>
          <w:bCs/>
          <w:color w:val="1A3A6B"/>
          <w:sz w:val="24"/>
          <w:szCs w:val="24"/>
        </w:rPr>
        <w:t xml:space="preserve">I ribosomi</w:t>
      </w:r>
    </w:p>
    <w:p>
      <w:pPr>
        <w:spacing w:after="80" w:before="60"/>
      </w:pPr>
      <w:r>
        <w:rPr>
          <w:rFonts w:ascii="Arial" w:cs="Arial" w:eastAsia="Arial" w:hAnsi="Arial"/>
          <w:color w:val="222222"/>
          <w:sz w:val="22"/>
          <w:szCs w:val="22"/>
        </w:rPr>
        <w:t xml:space="preserve">I ribosomi sono complessi di RNA ribosomiale (rRNA) e proteine. Sono la sede della traduzione (sintesi proteica). Si trovano:</w:t>
      </w:r>
    </w:p>
    <w:p>
      <w:pPr>
        <w:pStyle w:val="ListParagraph"/>
        <w:numPr>
          <w:ilvl w:val="0"/>
          <w:numId w:val="2"/>
        </w:numPr>
        <w:spacing w:after="40" w:before="40"/>
      </w:pPr>
      <w:r>
        <w:rPr>
          <w:rFonts w:ascii="Arial" w:cs="Arial" w:eastAsia="Arial" w:hAnsi="Arial"/>
          <w:color w:val="222222"/>
          <w:sz w:val="22"/>
          <w:szCs w:val="22"/>
        </w:rPr>
        <w:t xml:space="preserve">Liberi nel citoplasma: sintetizzano proteine per uso interno alla cellula.</w:t>
      </w:r>
    </w:p>
    <w:p>
      <w:pPr>
        <w:pStyle w:val="ListParagraph"/>
        <w:numPr>
          <w:ilvl w:val="0"/>
          <w:numId w:val="2"/>
        </w:numPr>
        <w:spacing w:after="40" w:before="40"/>
      </w:pPr>
      <w:r>
        <w:rPr>
          <w:rFonts w:ascii="Arial" w:cs="Arial" w:eastAsia="Arial" w:hAnsi="Arial"/>
          <w:color w:val="222222"/>
          <w:sz w:val="22"/>
          <w:szCs w:val="22"/>
        </w:rPr>
        <w:t xml:space="preserve">Legati al reticolo endoplasmatico ruvido (RER): sintetizzano proteine destinate alla secrezione, alle membrane o ai lisosomi.</w:t>
      </w:r>
    </w:p>
    <w:p>
      <w:pPr>
        <w:spacing w:after="80" w:before="60"/>
      </w:pPr>
      <w:r>
        <w:rPr>
          <w:rFonts w:ascii="Arial" w:cs="Arial" w:eastAsia="Arial" w:hAnsi="Arial"/>
          <w:color w:val="222222"/>
          <w:sz w:val="22"/>
          <w:szCs w:val="22"/>
        </w:rPr>
        <w:t xml:space="preserve">Le due subunità ribosomiali degli eucarioti sono la 60S e la 40S, che insieme formano l'80S. Nei procarioti (e nei mitocondri) le subunità sono 50S e 30S → ribosoma 70S.</w:t>
      </w:r>
    </w:p>
    <w:p>
      <w:pPr>
        <w:spacing w:after="60" w:before="60"/>
      </w:pPr>
      <w:r>
        <w:t xml:space="preserve"/>
      </w:r>
    </w:p>
    <w:p>
      <w:pPr>
        <w:spacing w:after="100" w:before="240"/>
      </w:pPr>
      <w:r>
        <w:rPr>
          <w:rFonts w:ascii="Arial" w:cs="Arial" w:eastAsia="Arial" w:hAnsi="Arial"/>
          <w:b/>
          <w:bCs/>
          <w:color w:val="1A3A6B"/>
          <w:sz w:val="24"/>
          <w:szCs w:val="24"/>
        </w:rPr>
        <w:t xml:space="preserve">Reticolo endoplasmatico (RE)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726"/>
      </w:tblGrid>
      <w:tr>
        <w:tc>
          <w:tcPr>
            <w:tcW w:type="dxa" w:w="1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Tipo</w:t>
            </w:r>
          </w:p>
        </w:tc>
        <w:tc>
          <w:tcPr>
            <w:tcW w:type="dxa" w:w="2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Caratteristica</w:t>
            </w:r>
          </w:p>
        </w:tc>
        <w:tc>
          <w:tcPr>
            <w:tcW w:type="dxa" w:w="47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Funzione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RE Ruvido (RER)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Ha ribosomi sulla superficie</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Sintesi di proteine secretorie, di membrana e lisosomiali. Le proteine vengono traslocate nel lume del RER durante la sintesi.</w:t>
            </w:r>
          </w:p>
        </w:tc>
      </w:tr>
      <w:tr>
        <w:tc>
          <w:tcPr>
            <w:tcW w:type="dxa" w:w="1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RE Liscio (REL)</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Privo di ribosomi</w:t>
            </w:r>
          </w:p>
        </w:tc>
        <w:tc>
          <w:tcPr>
            <w:tcW w:type="dxa" w:w="47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Sintesi di lipidi e ormoni steroidei. Detossificazione (nel fegato). Immagazzinamento del calcio.</w:t>
            </w:r>
          </w:p>
        </w:tc>
      </w:tr>
    </w:tbl>
    <w:p>
      <w:pPr>
        <w:spacing w:after="60" w:before="60"/>
      </w:pPr>
      <w:r>
        <w:t xml:space="preserve"/>
      </w:r>
    </w:p>
    <w:p>
      <w:pPr>
        <w:spacing w:after="100" w:before="240"/>
      </w:pPr>
      <w:r>
        <w:rPr>
          <w:rFonts w:ascii="Arial" w:cs="Arial" w:eastAsia="Arial" w:hAnsi="Arial"/>
          <w:b/>
          <w:bCs/>
          <w:color w:val="1A3A6B"/>
          <w:sz w:val="24"/>
          <w:szCs w:val="24"/>
        </w:rPr>
        <w:t xml:space="preserve">Apparato di Golgi</w:t>
      </w:r>
    </w:p>
    <w:p>
      <w:pPr>
        <w:spacing w:after="80" w:before="60"/>
      </w:pPr>
      <w:r>
        <w:rPr>
          <w:rFonts w:ascii="Arial" w:cs="Arial" w:eastAsia="Arial" w:hAnsi="Arial"/>
          <w:color w:val="222222"/>
          <w:sz w:val="22"/>
          <w:szCs w:val="22"/>
        </w:rPr>
        <w:t xml:space="preserve">L'apparato di Golgi è il centro di smistamento e modifica della cellula. Riceve proteine e lipidi dal RER, li modifica (glicosilazione, fosforilazione), li confeziona in vescicole e li invia alla destinazione finale: membrana plasmatica (esocitosi), lisosomi, o esterno della cellula (secrezione).</w:t>
      </w:r>
    </w:p>
    <w:p>
      <w:pPr>
        <w:spacing w:after="80" w:before="60"/>
      </w:pPr>
      <w:r>
        <w:rPr>
          <w:rFonts w:ascii="Arial" w:cs="Arial" w:eastAsia="Arial" w:hAnsi="Arial"/>
          <w:color w:val="222222"/>
          <w:sz w:val="22"/>
          <w:szCs w:val="22"/>
        </w:rPr>
        <w:t xml:space="preserve">È particolarmente sviluppato nelle cellule con elevata attività secretoria (es. cellule pancreatiche, cellule caliciformi intestinali).</w:t>
      </w:r>
    </w:p>
    <w:p>
      <w:pPr>
        <w:spacing w:after="60" w:before="60"/>
      </w:pPr>
      <w:r>
        <w:t xml:space="preserve"/>
      </w:r>
    </w:p>
    <w:p>
      <w:pPr>
        <w:spacing w:after="100" w:before="240"/>
      </w:pPr>
      <w:r>
        <w:rPr>
          <w:rFonts w:ascii="Arial" w:cs="Arial" w:eastAsia="Arial" w:hAnsi="Arial"/>
          <w:b/>
          <w:bCs/>
          <w:color w:val="1A3A6B"/>
          <w:sz w:val="24"/>
          <w:szCs w:val="24"/>
        </w:rPr>
        <w:t xml:space="preserve">Lisosomi</w:t>
      </w:r>
    </w:p>
    <w:p>
      <w:pPr>
        <w:spacing w:after="80" w:before="60"/>
      </w:pPr>
      <w:r>
        <w:rPr>
          <w:rFonts w:ascii="Arial" w:cs="Arial" w:eastAsia="Arial" w:hAnsi="Arial"/>
          <w:color w:val="222222"/>
          <w:sz w:val="22"/>
          <w:szCs w:val="22"/>
        </w:rPr>
        <w:t xml:space="preserve">I lisosomi sono vescicole membranose contenenti enzimi idrolitici (proteasi, lipasi, nucleasi, glicosidasi) che operano a pH acido (~5). Funzioni:</w:t>
      </w:r>
    </w:p>
    <w:p>
      <w:pPr>
        <w:pStyle w:val="ListParagraph"/>
        <w:numPr>
          <w:ilvl w:val="0"/>
          <w:numId w:val="2"/>
        </w:numPr>
        <w:spacing w:after="40" w:before="40"/>
      </w:pPr>
      <w:r>
        <w:rPr>
          <w:rFonts w:ascii="Arial" w:cs="Arial" w:eastAsia="Arial" w:hAnsi="Arial"/>
          <w:color w:val="222222"/>
          <w:sz w:val="22"/>
          <w:szCs w:val="22"/>
        </w:rPr>
        <w:t xml:space="preserve">Digestione intracellulare di materiale ingerito per fagocitosi o pinocitosi.</w:t>
      </w:r>
    </w:p>
    <w:p>
      <w:pPr>
        <w:pStyle w:val="ListParagraph"/>
        <w:numPr>
          <w:ilvl w:val="0"/>
          <w:numId w:val="2"/>
        </w:numPr>
        <w:spacing w:after="40" w:before="40"/>
      </w:pPr>
      <w:r>
        <w:rPr>
          <w:rFonts w:ascii="Arial" w:cs="Arial" w:eastAsia="Arial" w:hAnsi="Arial"/>
          <w:color w:val="222222"/>
          <w:sz w:val="22"/>
          <w:szCs w:val="22"/>
        </w:rPr>
        <w:t xml:space="preserve">Autofagia: digestione di organelli danneggiati o obsoleti.</w:t>
      </w:r>
    </w:p>
    <w:p>
      <w:pPr>
        <w:pStyle w:val="ListParagraph"/>
        <w:numPr>
          <w:ilvl w:val="0"/>
          <w:numId w:val="2"/>
        </w:numPr>
        <w:spacing w:after="40" w:before="40"/>
      </w:pPr>
      <w:r>
        <w:rPr>
          <w:rFonts w:ascii="Arial" w:cs="Arial" w:eastAsia="Arial" w:hAnsi="Arial"/>
          <w:color w:val="222222"/>
          <w:sz w:val="22"/>
          <w:szCs w:val="22"/>
        </w:rPr>
        <w:t xml:space="preserve">Apoptosi: contribuiscono alla morte cellulare programmata.</w:t>
      </w:r>
    </w:p>
    <w:p>
      <w:pPr>
        <w:spacing w:after="60" w:before="60"/>
      </w:pPr>
      <w:r>
        <w:t xml:space="preserve"/>
      </w:r>
    </w:p>
    <w:p>
      <w:pPr>
        <w:spacing w:after="100" w:before="240"/>
      </w:pPr>
      <w:r>
        <w:rPr>
          <w:rFonts w:ascii="Arial" w:cs="Arial" w:eastAsia="Arial" w:hAnsi="Arial"/>
          <w:b/>
          <w:bCs/>
          <w:color w:val="1A3A6B"/>
          <w:sz w:val="24"/>
          <w:szCs w:val="24"/>
        </w:rPr>
        <w:t xml:space="preserve">Perossisomi</w:t>
      </w:r>
    </w:p>
    <w:p>
      <w:pPr>
        <w:spacing w:after="80" w:before="60"/>
      </w:pPr>
      <w:r>
        <w:rPr>
          <w:rFonts w:ascii="Arial" w:cs="Arial" w:eastAsia="Arial" w:hAnsi="Arial"/>
          <w:color w:val="222222"/>
          <w:sz w:val="22"/>
          <w:szCs w:val="22"/>
        </w:rPr>
        <w:t xml:space="preserve">I perossisomi contengono enzimi ossidativi (catalasi) che degradano il perossido di idrogeno (H₂O₂) tossico. Partecipano alla beta-ossidazione degli acidi grassi nel fegato. Non vanno confusi con i lisosomi (che contengono enzimi idrolitici).</w:t>
      </w:r>
    </w:p>
    <w:p>
      <w:pPr>
        <w:spacing w:after="60" w:before="60"/>
      </w:pPr>
      <w:r>
        <w:t xml:space="preserve"/>
      </w:r>
    </w:p>
    <w:p>
      <w:pPr>
        <w:spacing w:after="100" w:before="240"/>
      </w:pPr>
      <w:r>
        <w:rPr>
          <w:rFonts w:ascii="Arial" w:cs="Arial" w:eastAsia="Arial" w:hAnsi="Arial"/>
          <w:b/>
          <w:bCs/>
          <w:color w:val="1A3A6B"/>
          <w:sz w:val="24"/>
          <w:szCs w:val="24"/>
        </w:rPr>
        <w:t xml:space="preserve">Cloroplasti (solo nelle piante)</w:t>
      </w:r>
    </w:p>
    <w:p>
      <w:pPr>
        <w:spacing w:after="80" w:before="60"/>
      </w:pPr>
      <w:r>
        <w:rPr>
          <w:rFonts w:ascii="Arial" w:cs="Arial" w:eastAsia="Arial" w:hAnsi="Arial"/>
          <w:color w:val="222222"/>
          <w:sz w:val="22"/>
          <w:szCs w:val="22"/>
        </w:rPr>
        <w:t xml:space="preserve">I cloroplasti sono il sito della fotosintesi. Hanno tripla membrana (esterna, interna, e i tilacoidi). La clorofilla si trova nelle membrane dei tilacoidi. Come i mitocondri, hanno DNA circolare e ribosomi 70S (origine endosimbiotica).</w:t>
      </w:r>
    </w:p>
    <w:p>
      <w:pPr>
        <w:spacing w:after="60" w:before="60"/>
      </w:pPr>
      <w:r>
        <w:t xml:space="preserve"/>
      </w:r>
    </w:p>
    <w:p>
      <w:pPr>
        <w:spacing w:after="100" w:before="240"/>
      </w:pPr>
      <w:r>
        <w:rPr>
          <w:rFonts w:ascii="Arial" w:cs="Arial" w:eastAsia="Arial" w:hAnsi="Arial"/>
          <w:b/>
          <w:bCs/>
          <w:color w:val="1A3A6B"/>
          <w:sz w:val="24"/>
          <w:szCs w:val="24"/>
        </w:rPr>
        <w:t xml:space="preserve">Vacuoli</w:t>
      </w:r>
    </w:p>
    <w:p>
      <w:pPr>
        <w:spacing w:after="80" w:before="60"/>
      </w:pPr>
      <w:r>
        <w:rPr>
          <w:rFonts w:ascii="Arial" w:cs="Arial" w:eastAsia="Arial" w:hAnsi="Arial"/>
          <w:color w:val="222222"/>
          <w:sz w:val="22"/>
          <w:szCs w:val="22"/>
        </w:rPr>
        <w:t xml:space="preserve">Nelle cellule vegetali, il vacuolo centrale occupa fino all'80% del volume cellulare. Contiene acqua e soluti e mantiene la pressione di turgore (essenziale per la rigidità delle piante). Ha anche funzione di riserva e digestione. Nelle cellule animali i vacuoli sono piccoli e transitori.</w:t>
      </w:r>
    </w:p>
    <w:p>
      <w:pPr>
        <w:spacing w:after="60" w:before="60"/>
      </w:pPr>
      <w:r>
        <w:t xml:space="preserve"/>
      </w:r>
    </w:p>
    <w:p>
      <w:pPr>
        <w:spacing w:after="100" w:before="240"/>
      </w:pPr>
      <w:r>
        <w:rPr>
          <w:rFonts w:ascii="Arial" w:cs="Arial" w:eastAsia="Arial" w:hAnsi="Arial"/>
          <w:b/>
          <w:bCs/>
          <w:color w:val="1A3A6B"/>
          <w:sz w:val="24"/>
          <w:szCs w:val="24"/>
        </w:rPr>
        <w:t xml:space="preserve">Citoscheletro</w:t>
      </w:r>
    </w:p>
    <w:p>
      <w:pPr>
        <w:spacing w:after="80" w:before="60"/>
      </w:pPr>
      <w:r>
        <w:rPr>
          <w:rFonts w:ascii="Arial" w:cs="Arial" w:eastAsia="Arial" w:hAnsi="Arial"/>
          <w:color w:val="222222"/>
          <w:sz w:val="22"/>
          <w:szCs w:val="22"/>
        </w:rPr>
        <w:t xml:space="preserve">Il citoscheletro è una rete di filamenti proteici che mantiene la forma cellulare, ancora gli organelli e permette il movimento: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000"/>
        <w:gridCol w:w="3526"/>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Tipo</w:t>
            </w:r>
          </w:p>
        </w:tc>
        <w:tc>
          <w:tcPr>
            <w:tcW w:type="dxa" w:w="2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Proteina principale</w:t>
            </w:r>
          </w:p>
        </w:tc>
        <w:tc>
          <w:tcPr>
            <w:tcW w:type="dxa" w:w="1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Diametro</w:t>
            </w:r>
          </w:p>
        </w:tc>
        <w:tc>
          <w:tcPr>
            <w:tcW w:type="dxa" w:w="35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Funzione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Microfilamenti (actina)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Actina (G-actina → F-actina)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~7 nm</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Forma cellulare, movimento cellulare (pseudopodi), citodieresi, contrazione muscolare</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Filamenti intermedi</w:t>
            </w:r>
          </w:p>
        </w:tc>
        <w:tc>
          <w:tcPr>
            <w:tcW w:type="dxa" w:w="2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Proteine fibrose (cheratina, vimentina, laminina)</w:t>
            </w:r>
          </w:p>
        </w:tc>
        <w:tc>
          <w:tcPr>
            <w:tcW w:type="dxa" w:w="1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~10 nm</w:t>
            </w:r>
          </w:p>
        </w:tc>
        <w:tc>
          <w:tcPr>
            <w:tcW w:type="dxa" w:w="35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Resistenza meccanica, ancoraggio nucleo, struttura della pelle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Microtubuli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Dimeri α/β-tubulina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~25 nm</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Fuso mitotico, movimento ciglia e flagelli, trasporto intracellulare</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1.4  La membrana plasmatica</w:t>
      </w:r>
    </w:p>
    <w:p>
      <w:pPr>
        <w:spacing w:after="80" w:before="60"/>
      </w:pPr>
      <w:r>
        <w:rPr>
          <w:rFonts w:ascii="Arial" w:cs="Arial" w:eastAsia="Arial" w:hAnsi="Arial"/>
          <w:color w:val="222222"/>
          <w:sz w:val="22"/>
          <w:szCs w:val="22"/>
        </w:rPr>
        <w:t xml:space="preserve">La membrana plasmatica è formata da un doppio strato fosfolipidico (bilayer) con proteine incorporate. Il modello attuale è il modello a mosaico fluido (Singer e Nicolson, 1972):</w:t>
      </w:r>
    </w:p>
    <w:p>
      <w:pPr>
        <w:pStyle w:val="ListParagraph"/>
        <w:numPr>
          <w:ilvl w:val="0"/>
          <w:numId w:val="2"/>
        </w:numPr>
        <w:spacing w:after="40" w:before="40"/>
      </w:pPr>
      <w:r>
        <w:rPr>
          <w:rFonts w:ascii="Arial" w:cs="Arial" w:eastAsia="Arial" w:hAnsi="Arial"/>
          <w:color w:val="222222"/>
          <w:sz w:val="22"/>
          <w:szCs w:val="22"/>
        </w:rPr>
        <w:t xml:space="preserve">Le code idrofobiche degli acidi grassi si affrontano internamente.</w:t>
      </w:r>
    </w:p>
    <w:p>
      <w:pPr>
        <w:pStyle w:val="ListParagraph"/>
        <w:numPr>
          <w:ilvl w:val="0"/>
          <w:numId w:val="2"/>
        </w:numPr>
        <w:spacing w:after="40" w:before="40"/>
      </w:pPr>
      <w:r>
        <w:rPr>
          <w:rFonts w:ascii="Arial" w:cs="Arial" w:eastAsia="Arial" w:hAnsi="Arial"/>
          <w:color w:val="222222"/>
          <w:sz w:val="22"/>
          <w:szCs w:val="22"/>
        </w:rPr>
        <w:t xml:space="preserve">Le teste idrofiliche (fosfato + colina/serina/ecc.) si rivolgono verso l'acqua, sia interna che esterna.</w:t>
      </w:r>
    </w:p>
    <w:p>
      <w:pPr>
        <w:pStyle w:val="ListParagraph"/>
        <w:numPr>
          <w:ilvl w:val="0"/>
          <w:numId w:val="2"/>
        </w:numPr>
        <w:spacing w:after="40" w:before="40"/>
      </w:pPr>
      <w:r>
        <w:rPr>
          <w:rFonts w:ascii="Arial" w:cs="Arial" w:eastAsia="Arial" w:hAnsi="Arial"/>
          <w:color w:val="222222"/>
          <w:sz w:val="22"/>
          <w:szCs w:val="22"/>
        </w:rPr>
        <w:t xml:space="preserve">Le proteine possono essere integrali (attraversano il bilayer) o periferiche (sulla superficie).</w:t>
      </w:r>
    </w:p>
    <w:p>
      <w:pPr>
        <w:pStyle w:val="ListParagraph"/>
        <w:numPr>
          <w:ilvl w:val="0"/>
          <w:numId w:val="2"/>
        </w:numPr>
        <w:spacing w:after="40" w:before="40"/>
      </w:pPr>
      <w:r>
        <w:rPr>
          <w:rFonts w:ascii="Arial" w:cs="Arial" w:eastAsia="Arial" w:hAnsi="Arial"/>
          <w:color w:val="222222"/>
          <w:sz w:val="22"/>
          <w:szCs w:val="22"/>
        </w:rPr>
        <w:t xml:space="preserve">Il colesterolo aumenta la fluidità a basse temperature e la stabilità ad alte temperature.</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1.5  Trasporto attraverso la membrana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300"/>
        <w:gridCol w:w="3126"/>
      </w:tblGrid>
      <w:tr>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Tipo di trasporto</w:t>
            </w:r>
          </w:p>
        </w:tc>
        <w:tc>
          <w:tcPr>
            <w:tcW w:type="dxa" w:w="1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Energia richiesta?</w:t>
            </w:r>
          </w:p>
        </w:tc>
        <w:tc>
          <w:tcPr>
            <w:tcW w:type="dxa" w:w="23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Direzione</w:t>
            </w:r>
          </w:p>
        </w:tc>
        <w:tc>
          <w:tcPr>
            <w:tcW w:type="dxa" w:w="31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Esempio concreto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Diffusione semplice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Alta → bassa concentrazione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O₂, CO₂, alcol, acidi grassi, piccole molecole apolari</w:t>
            </w:r>
          </w:p>
        </w:tc>
      </w:tr>
      <w:tr>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Osmosi</w:t>
            </w:r>
          </w:p>
        </w:tc>
        <w:tc>
          <w:tcPr>
            <w:tcW w:type="dxa" w:w="1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No</w:t>
            </w:r>
          </w:p>
        </w:tc>
        <w:tc>
          <w:tcPr>
            <w:tcW w:type="dxa" w:w="23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Acqua: da ipotonica a ipertonica</w:t>
            </w:r>
          </w:p>
        </w:tc>
        <w:tc>
          <w:tcPr>
            <w:tcW w:type="dxa" w:w="31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Assorbimento di acqua dalle cellule intestinali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Diffusione facilitata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Alta → bassa concentrazione (con carrier o canali)</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Glucosio nei muscoli (GLUT4), acqua tramite acquaporine</w:t>
            </w:r>
          </w:p>
        </w:tc>
      </w:tr>
      <w:tr>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Trasporto attivo primario</w:t>
            </w:r>
          </w:p>
        </w:tc>
        <w:tc>
          <w:tcPr>
            <w:tcW w:type="dxa" w:w="1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Sì (ATP)</w:t>
            </w:r>
          </w:p>
        </w:tc>
        <w:tc>
          <w:tcPr>
            <w:tcW w:type="dxa" w:w="23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CONTRO gradiente (bassa → alta)</w:t>
            </w:r>
          </w:p>
        </w:tc>
        <w:tc>
          <w:tcPr>
            <w:tcW w:type="dxa" w:w="31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Pompa Na⁺/K⁺: 3 Na⁺ uscita, 2 K⁺ entrata per 1 ATP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Endocitosi (pinocitosi)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Sì</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Dall'esterno verso l'interno</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Assorbimento di liquidi e macromolecole</w:t>
            </w:r>
          </w:p>
        </w:tc>
      </w:tr>
      <w:tr>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Fagocitosi</w:t>
            </w:r>
          </w:p>
        </w:tc>
        <w:tc>
          <w:tcPr>
            <w:tcW w:type="dxa" w:w="1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Sì</w:t>
            </w:r>
          </w:p>
        </w:tc>
        <w:tc>
          <w:tcPr>
            <w:tcW w:type="dxa" w:w="23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Dall'esterno verso l'interno</w:t>
            </w:r>
          </w:p>
        </w:tc>
        <w:tc>
          <w:tcPr>
            <w:tcW w:type="dxa" w:w="31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 macrofagi inglobano batteri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Esocitosi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Sì</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Dall'interno verso l'esterno</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Secrezione di neurotrasmettitori, insulina, succo pancreatico</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La pompa sodio-potassio è TRASPORTO ATTIVO: lavora CONTRO gradiente e consuma ATP. Non confondere con la diffusione facilitata, che NON consuma ATP e segue il gradiente.</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1.6  Osmosi e pressione osmotica</w:t>
      </w:r>
    </w:p>
    <w:p>
      <w:pPr>
        <w:spacing w:after="80" w:before="60"/>
      </w:pPr>
      <w:r>
        <w:rPr>
          <w:rFonts w:ascii="Arial" w:cs="Arial" w:eastAsia="Arial" w:hAnsi="Arial"/>
          <w:color w:val="222222"/>
          <w:sz w:val="22"/>
          <w:szCs w:val="22"/>
        </w:rPr>
        <w:t xml:space="preserve">L'osmosi è il passaggio spontaneo del solvente (acqua) attraverso una membrana semipermeabile da una soluzione a minor concentrazione di soluti (ipotonica) verso una a maggior concentrazione (ipertonica).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Tipo di soluzione</w:t>
            </w:r>
          </w:p>
        </w:tc>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Definizione</w:t>
            </w:r>
          </w:p>
        </w:tc>
        <w:tc>
          <w:tcPr>
            <w:tcW w:type="dxa" w:w="42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Effetto su una cellula animale immersa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ISOTONICA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Stessa concentrazione di soluti della cellula</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La cellula non cambia volume — stato di equilibrio</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IPOTONICA</w:t>
            </w:r>
          </w:p>
        </w:tc>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Meno soluti della cellula</w:t>
            </w:r>
          </w:p>
        </w:tc>
        <w:tc>
          <w:tcPr>
            <w:tcW w:type="dxa" w:w="4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L'acqua entra nella cellula → rigonfiamento → rischio di lisi (emolisi nei globuli rossi)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IPERTONICA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Più soluti della cellula</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L'acqua esce dalla cellula → raggrinzimento (crenazione nei GR)</w:t>
            </w:r>
          </w:p>
        </w:tc>
      </w:tr>
    </w:tbl>
    <w:p>
      <w:pPr>
        <w:spacing w:after="80" w:before="60"/>
      </w:pPr>
      <w:r>
        <w:rPr>
          <w:rFonts w:ascii="Arial" w:cs="Arial" w:eastAsia="Arial" w:hAnsi="Arial"/>
          <w:color w:val="222222"/>
          <w:sz w:val="22"/>
          <w:szCs w:val="22"/>
        </w:rPr>
        <w:t xml:space="preserve">Nelle cellule vegetali: in soluzione ipotonica → turgore (parete rigida evita la lisi); in soluzione ipertonica → plasmolisi (il citoplasma si ritira dalla parete).</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1.7  Il ciclo cellulare</w:t>
      </w:r>
    </w:p>
    <w:p>
      <w:pPr>
        <w:spacing w:after="80" w:before="60"/>
      </w:pPr>
      <w:r>
        <w:rPr>
          <w:rFonts w:ascii="Arial" w:cs="Arial" w:eastAsia="Arial" w:hAnsi="Arial"/>
          <w:color w:val="222222"/>
          <w:sz w:val="22"/>
          <w:szCs w:val="22"/>
        </w:rPr>
        <w:t xml:space="preserve">Il ciclo cellulare comprende le fasi che portano una cellula a crescere e dividersi. È regolato da complessi ciclina-CDK (chinasi ciclina-dipendente):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200"/>
        <w:gridCol w:w="5826"/>
      </w:tblGrid>
      <w:tr>
        <w:tc>
          <w:tcPr>
            <w:tcW w:type="dxa" w:w="7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Fase</w:t>
            </w:r>
          </w:p>
        </w:tc>
        <w:tc>
          <w:tcPr>
            <w:tcW w:type="dxa" w:w="13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Nome</w:t>
            </w:r>
          </w:p>
        </w:tc>
        <w:tc>
          <w:tcPr>
            <w:tcW w:type="dxa" w:w="1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Durata tipica</w:t>
            </w:r>
          </w:p>
        </w:tc>
        <w:tc>
          <w:tcPr>
            <w:tcW w:type="dxa" w:w="58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Evento chiave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First Gap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10–12 ore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Crescita cellulare, sintesi di RNA e proteine, preparazione alla replicazione</w:t>
            </w:r>
          </w:p>
        </w:tc>
      </w:tr>
      <w:tr>
        <w:tc>
          <w:tcPr>
            <w:tcW w:type="dxa" w:w="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w:t>
            </w:r>
          </w:p>
        </w:tc>
        <w:tc>
          <w:tcPr>
            <w:tcW w:type="dxa" w:w="13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Sintesi</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6–8 ore</w:t>
            </w:r>
          </w:p>
        </w:tc>
        <w:tc>
          <w:tcPr>
            <w:tcW w:type="dxa" w:w="58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DUPLICAZIONE DEL DNA. Al termine, ogni cromosoma è costituito da 2 cromatidi fratelli identici uniti dal centromero.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Second Gap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4–6 ore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Ulteriore crescita. Sintesi di proteine del fuso. Controllo dell'avvenuta replicazione.</w:t>
            </w:r>
          </w:p>
        </w:tc>
      </w:tr>
      <w:tr>
        <w:tc>
          <w:tcPr>
            <w:tcW w:type="dxa" w:w="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w:t>
            </w:r>
          </w:p>
        </w:tc>
        <w:tc>
          <w:tcPr>
            <w:tcW w:type="dxa" w:w="13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Mitosi</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1–2 ore</w:t>
            </w:r>
          </w:p>
        </w:tc>
        <w:tc>
          <w:tcPr>
            <w:tcW w:type="dxa" w:w="58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Divisione del nucleo (cariocinesi) + divisione del citoplasma (citodieresi).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Quiescenza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Variabile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Cellule che escono dal ciclo e non si dividono (es. neuroni maturi).</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La duplicazione del DNA avviene nella FASE S (Sintesi), che fa parte dell'INTERFASE — non durante la mitosi stessa. Quando si parla di 'quando si duplica il DNA' la risposta è INTERFASE / FASE S.</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1.8  Cromatina e cromosomi</w:t>
      </w:r>
    </w:p>
    <w:p>
      <w:pPr>
        <w:spacing w:after="80" w:before="60"/>
      </w:pPr>
      <w:r>
        <w:rPr>
          <w:rFonts w:ascii="Arial" w:cs="Arial" w:eastAsia="Arial" w:hAnsi="Arial"/>
          <w:color w:val="222222"/>
          <w:sz w:val="22"/>
          <w:szCs w:val="22"/>
        </w:rPr>
        <w:t xml:space="preserve">La cromatina è la forma in cui il DNA si presenta nell'interfase: è un complesso di DNA + proteine istoniche. Le istoni sono proteine basiche attorno alle quali il DNA si avvolge formando i nucleosomi (unità basica della compattazione).</w:t>
      </w:r>
    </w:p>
    <w:p>
      <w:pPr>
        <w:spacing w:after="80" w:before="60"/>
      </w:pPr>
      <w:r>
        <w:rPr>
          <w:rFonts w:ascii="Arial" w:cs="Arial" w:eastAsia="Arial" w:hAnsi="Arial"/>
          <w:color w:val="222222"/>
          <w:sz w:val="22"/>
          <w:szCs w:val="22"/>
        </w:rPr>
        <w:t xml:space="preserve">Durante la divisione, la cromatina si condensa fortemente formando i cromosomi visibili al microscopio. Ogni cromosoma in metafase è formato da due cromatidi fratelli geneticamente identici, uniti al centromero.</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1.9  Tessuti e tipi cellulari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Tipo di tessuto</w:t>
            </w:r>
          </w:p>
        </w:tc>
        <w:tc>
          <w:tcPr>
            <w:tcW w:type="dxa" w:w="3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Caratteristiche</w:t>
            </w:r>
          </w:p>
        </w:tc>
        <w:tc>
          <w:tcPr>
            <w:tcW w:type="dxa" w:w="37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Funzione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Epitelio di rivestimento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Cellule a stretto contatto, su membrana basale, superficie apicale libera, avascolari</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Rivestimento superfici interne ed esterne. Protezione, assorbimento, secrezione.</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Tessuto connettivo</w:t>
            </w:r>
          </w:p>
        </w:tc>
        <w:tc>
          <w:tcPr>
            <w:tcW w:type="dxa" w:w="3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Ricco di matrice extracellulare (collagene, elastina). Molti tipi: lasso, denso, adiposo, cartilagineo, osseo, sanguigno.</w:t>
            </w:r>
          </w:p>
        </w:tc>
        <w:tc>
          <w:tcPr>
            <w:tcW w:type="dxa" w:w="37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Sostegno, connessione, riserva energetica, trasporto.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Tessuto muscolare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Cellule allungate (fibre). Tre tipi: scheletrico (striato volontario), cardiaco (striato involontario), liscio (involontario).</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Contrazione e movimento.</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Tessuto nervoso</w:t>
            </w:r>
          </w:p>
        </w:tc>
        <w:tc>
          <w:tcPr>
            <w:tcW w:type="dxa" w:w="3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Neuroni (conduzione impulso) + cellule gliali (supporto)</w:t>
            </w:r>
          </w:p>
        </w:tc>
        <w:tc>
          <w:tcPr>
            <w:tcW w:type="dxa" w:w="37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Ricezione, trasmissione ed elaborazione informazioni.</w:t>
            </w:r>
          </w:p>
        </w:tc>
      </w:tr>
    </w:tbl>
    <w:p>
      <w:pPr>
        <w:spacing w:after="80" w:before="60"/>
      </w:pPr>
      <w:r>
        <w:rPr>
          <w:rFonts w:ascii="Arial" w:cs="Arial" w:eastAsia="Arial" w:hAnsi="Arial"/>
          <w:color w:val="222222"/>
          <w:sz w:val="22"/>
          <w:szCs w:val="22"/>
        </w:rPr>
        <w:t xml:space="preserve">Le membrane che rivestono cavità comunicanti con l'esterno (stomaco, intestino, vie respiratorie) sono dette mucose. Quelle che rivestono cavità chiuse (pleurica, peritoneale, pericardica) sono sierose.</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1.10  Apoptosi, tumori e cellule staminali</w:t>
      </w:r>
    </w:p>
    <w:p>
      <w:pPr>
        <w:spacing w:after="80" w:before="60"/>
      </w:pPr>
      <w:r>
        <w:rPr>
          <w:rFonts w:ascii="Arial" w:cs="Arial" w:eastAsia="Arial" w:hAnsi="Arial"/>
          <w:color w:val="222222"/>
          <w:sz w:val="22"/>
          <w:szCs w:val="22"/>
        </w:rPr>
        <w:t xml:space="preserve">L'apoptosi è la morte cellulare programmata: le cellule si autodisintegrano in modo ordinato, senza infiammazione. È essenziale per lo sviluppo (formazione delle dita) e per eliminare cellule danneggiate.</w:t>
      </w:r>
    </w:p>
    <w:p>
      <w:pPr>
        <w:spacing w:after="80" w:before="60"/>
      </w:pPr>
      <w:r>
        <w:rPr>
          <w:rFonts w:ascii="Arial" w:cs="Arial" w:eastAsia="Arial" w:hAnsi="Arial"/>
          <w:color w:val="222222"/>
          <w:sz w:val="22"/>
          <w:szCs w:val="22"/>
        </w:rPr>
        <w:t xml:space="preserve">La necrosi è invece una morte non programmata, causata da danno acuto, con rilascio del contenuto cellulare e infiammazione.</w:t>
      </w:r>
    </w:p>
    <w:p>
      <w:pPr>
        <w:spacing w:after="80" w:before="60"/>
      </w:pPr>
      <w:r>
        <w:rPr>
          <w:rFonts w:ascii="Arial" w:cs="Arial" w:eastAsia="Arial" w:hAnsi="Arial"/>
          <w:color w:val="222222"/>
          <w:sz w:val="22"/>
          <w:szCs w:val="22"/>
        </w:rPr>
        <w:t xml:space="preserve">Un tumore origina quando le cellule sfuggono ai normali controlli del ciclo cellulare (checkpoint) e proliferano senza controllo. Gli oncogeni promuovono la proliferazione; i geni oncosoppressori (es. p53) la frenano. Mutazioni in questi geni causano il cancro.</w:t>
      </w:r>
    </w:p>
    <w:p>
      <w:pPr>
        <w:spacing w:after="80" w:before="60"/>
      </w:pPr>
      <w:r>
        <w:rPr>
          <w:rFonts w:ascii="Arial" w:cs="Arial" w:eastAsia="Arial" w:hAnsi="Arial"/>
          <w:color w:val="222222"/>
          <w:sz w:val="22"/>
          <w:szCs w:val="22"/>
        </w:rPr>
        <w:t xml:space="preserve">Le cellule staminali sono cellule non differenziate capaci di auto-rinnovarsi e di differenziarsi in vari tipi cellulari. Il cordone ombelicale è una ricca fonte di cellule staminali emopoietiche usabili nel trattamento delle leucemie.</w:t>
      </w:r>
    </w:p>
    <w:p>
      <w:pPr>
        <w:spacing w:after="60" w:before="60"/>
      </w:pPr>
      <w:r>
        <w:t xml:space="preserve"/>
      </w:r>
    </w:p>
    <w:p>
      <w:r>
        <w:br w:type="page"/>
      </w:r>
    </w:p>
    <w:p>
      <w:pPr>
        <w:pStyle w:val="Heading1"/>
        <w:spacing w:after="200" w:before="600"/>
      </w:pPr>
      <w:r>
        <w:rPr>
          <w:rFonts w:ascii="Arial" w:cs="Arial" w:eastAsia="Arial" w:hAnsi="Arial"/>
          <w:b/>
          <w:bCs/>
          <w:color w:val="1A3A6B"/>
          <w:sz w:val="36"/>
          <w:szCs w:val="36"/>
        </w:rPr>
        <w:t xml:space="preserve">CAPITOLO 2 — DNA, RNA E SINTESI PROTEICA</w:t>
      </w:r>
    </w:p>
    <w:p>
      <w:pPr>
        <w:pStyle w:val="Heading2"/>
        <w:spacing w:after="160" w:before="360"/>
      </w:pPr>
      <w:r>
        <w:rPr>
          <w:rFonts w:ascii="Arial" w:cs="Arial" w:eastAsia="Arial" w:hAnsi="Arial"/>
          <w:b/>
          <w:bCs/>
          <w:color w:val="005B5B"/>
          <w:sz w:val="28"/>
          <w:szCs w:val="28"/>
        </w:rPr>
        <w:t xml:space="preserve">2.1  Struttura del DNA</w:t>
      </w:r>
    </w:p>
    <w:p>
      <w:pPr>
        <w:spacing w:after="80" w:before="60"/>
      </w:pPr>
      <w:r>
        <w:rPr>
          <w:rFonts w:ascii="Arial" w:cs="Arial" w:eastAsia="Arial" w:hAnsi="Arial"/>
          <w:color w:val="222222"/>
          <w:sz w:val="22"/>
          <w:szCs w:val="22"/>
        </w:rPr>
        <w:t xml:space="preserve">Il DNA (acido desossiribonucleico) è il supporto dell'informazione genetica. È formato da due filamenti antiparalleli avvolti a doppia elica (modello di Watson e Crick, 1953, basato anche sul lavoro di Rosalind Franklin sulla diffrazione a raggi X).</w:t>
      </w:r>
    </w:p>
    <w:p>
      <w:pPr>
        <w:spacing w:after="80" w:before="60"/>
      </w:pPr>
      <w:r>
        <w:rPr>
          <w:rFonts w:ascii="Arial" w:cs="Arial" w:eastAsia="Arial" w:hAnsi="Arial"/>
          <w:color w:val="222222"/>
          <w:sz w:val="22"/>
          <w:szCs w:val="22"/>
        </w:rPr>
        <w:t xml:space="preserve">Ogni filamento è una catena polinucleotidica. Ogni nucleotide è composto da:</w:t>
      </w:r>
    </w:p>
    <w:p>
      <w:pPr>
        <w:pStyle w:val="ListParagraph"/>
        <w:numPr>
          <w:ilvl w:val="0"/>
          <w:numId w:val="2"/>
        </w:numPr>
        <w:spacing w:after="40" w:before="40"/>
      </w:pPr>
      <w:r>
        <w:rPr>
          <w:rFonts w:ascii="Arial" w:cs="Arial" w:eastAsia="Arial" w:hAnsi="Arial"/>
          <w:color w:val="222222"/>
          <w:sz w:val="22"/>
          <w:szCs w:val="22"/>
        </w:rPr>
        <w:t xml:space="preserve">Uno zucchero pentoso: il DESOSSIRIBOSIO (manca dell'OH in posizione 2').</w:t>
      </w:r>
    </w:p>
    <w:p>
      <w:pPr>
        <w:pStyle w:val="ListParagraph"/>
        <w:numPr>
          <w:ilvl w:val="0"/>
          <w:numId w:val="2"/>
        </w:numPr>
        <w:spacing w:after="40" w:before="40"/>
      </w:pPr>
      <w:r>
        <w:rPr>
          <w:rFonts w:ascii="Arial" w:cs="Arial" w:eastAsia="Arial" w:hAnsi="Arial"/>
          <w:color w:val="222222"/>
          <w:sz w:val="22"/>
          <w:szCs w:val="22"/>
        </w:rPr>
        <w:t xml:space="preserve">Un gruppo fosfato (collegato in posizione 5' dello zucchero).</w:t>
      </w:r>
    </w:p>
    <w:p>
      <w:pPr>
        <w:pStyle w:val="ListParagraph"/>
        <w:numPr>
          <w:ilvl w:val="0"/>
          <w:numId w:val="2"/>
        </w:numPr>
        <w:spacing w:after="40" w:before="40"/>
      </w:pPr>
      <w:r>
        <w:rPr>
          <w:rFonts w:ascii="Arial" w:cs="Arial" w:eastAsia="Arial" w:hAnsi="Arial"/>
          <w:color w:val="222222"/>
          <w:sz w:val="22"/>
          <w:szCs w:val="22"/>
        </w:rPr>
        <w:t xml:space="preserve">Una base azotata (collegata in posizione 1' dello zucchero).</w:t>
      </w:r>
    </w:p>
    <w:p>
      <w:pPr>
        <w:spacing w:after="60" w:before="60"/>
      </w:pPr>
      <w:r>
        <w:t xml:space="preserve"/>
      </w:r>
    </w:p>
    <w:p>
      <w:pPr>
        <w:spacing w:after="100" w:before="240"/>
      </w:pPr>
      <w:r>
        <w:rPr>
          <w:rFonts w:ascii="Arial" w:cs="Arial" w:eastAsia="Arial" w:hAnsi="Arial"/>
          <w:b/>
          <w:bCs/>
          <w:color w:val="1A3A6B"/>
          <w:sz w:val="24"/>
          <w:szCs w:val="24"/>
        </w:rPr>
        <w:t xml:space="preserve">Le basi azotate del DNA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2000"/>
        <w:gridCol w:w="2126"/>
      </w:tblGrid>
      <w:tr>
        <w:tc>
          <w:tcPr>
            <w:tcW w:type="dxa" w:w="1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Tipo</w:t>
            </w:r>
          </w:p>
        </w:tc>
        <w:tc>
          <w:tcPr>
            <w:tcW w:type="dxa" w:w="17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Base</w:t>
            </w:r>
          </w:p>
        </w:tc>
        <w:tc>
          <w:tcPr>
            <w:tcW w:type="dxa" w:w="17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Struttura</w:t>
            </w:r>
          </w:p>
        </w:tc>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Si appaia con</w:t>
            </w:r>
          </w:p>
        </w:tc>
        <w:tc>
          <w:tcPr>
            <w:tcW w:type="dxa" w:w="21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Legami 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PURINA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Adenina (A)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Doppio anello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Timina (T)</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2</w:t>
            </w:r>
          </w:p>
        </w:tc>
      </w:tr>
      <w:tr>
        <w:tc>
          <w:tcPr>
            <w:tcW w:type="dxa" w:w="1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PURINA</w:t>
            </w:r>
          </w:p>
        </w:tc>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Guanina (G)</w:t>
            </w:r>
          </w:p>
        </w:tc>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Doppio anello</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Citosina (C)</w:t>
            </w:r>
          </w:p>
        </w:tc>
        <w:tc>
          <w:tcPr>
            <w:tcW w:type="dxa" w:w="21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PIRIMIDINA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Citosina (C)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Anello singolo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Guanina (G)</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3</w:t>
            </w:r>
          </w:p>
        </w:tc>
      </w:tr>
      <w:tr>
        <w:tc>
          <w:tcPr>
            <w:tcW w:type="dxa" w:w="1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PIRIMIDINA</w:t>
            </w:r>
          </w:p>
        </w:tc>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Timina (T)</w:t>
            </w:r>
          </w:p>
        </w:tc>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Anello singolo</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Adenina (A)</w:t>
            </w:r>
          </w:p>
        </w:tc>
        <w:tc>
          <w:tcPr>
            <w:tcW w:type="dxa" w:w="21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2</w:t>
            </w:r>
          </w:p>
        </w:tc>
      </w:tr>
    </w:tbl>
    <w:p>
      <w:pPr>
        <w:spacing w:after="80" w:before="60"/>
      </w:pPr>
      <w:r>
        <w:rPr>
          <w:rFonts w:ascii="Arial" w:cs="Arial" w:eastAsia="Arial" w:hAnsi="Arial"/>
          <w:color w:val="222222"/>
          <w:sz w:val="22"/>
          <w:szCs w:val="22"/>
        </w:rPr>
        <w:t xml:space="preserve">Regola di Chargaff: in una molecola di DNA a doppio filamento, [A]=[T] e [G]=[C].</w:t>
      </w:r>
    </w:p>
    <w:p>
      <w:pPr>
        <w:spacing w:after="60" w:before="60"/>
      </w:pPr>
      <w:r>
        <w:t xml:space="preserve"/>
      </w:r>
    </w:p>
    <w:p>
      <w:pPr>
        <w:spacing w:after="100" w:before="240"/>
      </w:pPr>
      <w:r>
        <w:rPr>
          <w:rFonts w:ascii="Arial" w:cs="Arial" w:eastAsia="Arial" w:hAnsi="Arial"/>
          <w:b/>
          <w:bCs/>
          <w:color w:val="1A3A6B"/>
          <w:sz w:val="24"/>
          <w:szCs w:val="24"/>
        </w:rPr>
        <w:t xml:space="preserve">Struttura della doppia elica</w:t>
      </w:r>
    </w:p>
    <w:p>
      <w:pPr>
        <w:pStyle w:val="ListParagraph"/>
        <w:numPr>
          <w:ilvl w:val="0"/>
          <w:numId w:val="2"/>
        </w:numPr>
        <w:spacing w:after="40" w:before="40"/>
      </w:pPr>
      <w:r>
        <w:rPr>
          <w:rFonts w:ascii="Arial" w:cs="Arial" w:eastAsia="Arial" w:hAnsi="Arial"/>
          <w:color w:val="222222"/>
          <w:sz w:val="22"/>
          <w:szCs w:val="22"/>
        </w:rPr>
        <w:t xml:space="preserve">I due filamenti sono antiparalleli: uno va in direzione 5'→3', l'altro 3'→5'.</w:t>
      </w:r>
    </w:p>
    <w:p>
      <w:pPr>
        <w:pStyle w:val="ListParagraph"/>
        <w:numPr>
          <w:ilvl w:val="0"/>
          <w:numId w:val="2"/>
        </w:numPr>
        <w:spacing w:after="40" w:before="40"/>
      </w:pPr>
      <w:r>
        <w:rPr>
          <w:rFonts w:ascii="Arial" w:cs="Arial" w:eastAsia="Arial" w:hAnsi="Arial"/>
          <w:color w:val="222222"/>
          <w:sz w:val="22"/>
          <w:szCs w:val="22"/>
        </w:rPr>
        <w:t xml:space="preserve">Le basi si trovano all'interno dell'elica; lo scheletro fosfato-zucchero è all'esterno.</w:t>
      </w:r>
    </w:p>
    <w:p>
      <w:pPr>
        <w:pStyle w:val="ListParagraph"/>
        <w:numPr>
          <w:ilvl w:val="0"/>
          <w:numId w:val="2"/>
        </w:numPr>
        <w:spacing w:after="40" w:before="40"/>
      </w:pPr>
      <w:r>
        <w:rPr>
          <w:rFonts w:ascii="Arial" w:cs="Arial" w:eastAsia="Arial" w:hAnsi="Arial"/>
          <w:color w:val="222222"/>
          <w:sz w:val="22"/>
          <w:szCs w:val="22"/>
        </w:rPr>
        <w:t xml:space="preserve">I due filamenti sono tenuti insieme da legami idrogeno tra le basi complementari (deboli individualmente, ma stabili perché moltissimi).</w:t>
      </w:r>
    </w:p>
    <w:p>
      <w:pPr>
        <w:pStyle w:val="ListParagraph"/>
        <w:numPr>
          <w:ilvl w:val="0"/>
          <w:numId w:val="2"/>
        </w:numPr>
        <w:spacing w:after="40" w:before="40"/>
      </w:pPr>
      <w:r>
        <w:rPr>
          <w:rFonts w:ascii="Arial" w:cs="Arial" w:eastAsia="Arial" w:hAnsi="Arial"/>
          <w:color w:val="222222"/>
          <w:sz w:val="22"/>
          <w:szCs w:val="22"/>
        </w:rPr>
        <w:t xml:space="preserve">L'elica compie un giro ogni ~10 paia di basi.</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2.2  L'RNA: tipi e funzioni</w:t>
      </w:r>
    </w:p>
    <w:p>
      <w:pPr>
        <w:spacing w:after="80" w:before="60"/>
      </w:pPr>
      <w:r>
        <w:rPr>
          <w:rFonts w:ascii="Arial" w:cs="Arial" w:eastAsia="Arial" w:hAnsi="Arial"/>
          <w:color w:val="222222"/>
          <w:sz w:val="22"/>
          <w:szCs w:val="22"/>
        </w:rPr>
        <w:t xml:space="preserve">L'RNA (acido ribonucleico) si differenzia dal DNA per:</w:t>
      </w:r>
    </w:p>
    <w:p>
      <w:pPr>
        <w:pStyle w:val="ListParagraph"/>
        <w:numPr>
          <w:ilvl w:val="0"/>
          <w:numId w:val="2"/>
        </w:numPr>
        <w:spacing w:after="40" w:before="40"/>
      </w:pPr>
      <w:r>
        <w:rPr>
          <w:rFonts w:ascii="Arial" w:cs="Arial" w:eastAsia="Arial" w:hAnsi="Arial"/>
          <w:color w:val="222222"/>
          <w:sz w:val="22"/>
          <w:szCs w:val="22"/>
        </w:rPr>
        <w:t xml:space="preserve">Zucchero: RIBOSIO (ha OH in posizione 2').</w:t>
      </w:r>
    </w:p>
    <w:p>
      <w:pPr>
        <w:pStyle w:val="ListParagraph"/>
        <w:numPr>
          <w:ilvl w:val="0"/>
          <w:numId w:val="2"/>
        </w:numPr>
        <w:spacing w:after="40" w:before="40"/>
      </w:pPr>
      <w:r>
        <w:rPr>
          <w:rFonts w:ascii="Arial" w:cs="Arial" w:eastAsia="Arial" w:hAnsi="Arial"/>
          <w:color w:val="222222"/>
          <w:sz w:val="22"/>
          <w:szCs w:val="22"/>
        </w:rPr>
        <w:t xml:space="preserve">Base: al posto della timina c'è l'URACILE (U), che si appaia con l'adenina.</w:t>
      </w:r>
    </w:p>
    <w:p>
      <w:pPr>
        <w:pStyle w:val="ListParagraph"/>
        <w:numPr>
          <w:ilvl w:val="0"/>
          <w:numId w:val="2"/>
        </w:numPr>
        <w:spacing w:after="40" w:before="40"/>
      </w:pPr>
      <w:r>
        <w:rPr>
          <w:rFonts w:ascii="Arial" w:cs="Arial" w:eastAsia="Arial" w:hAnsi="Arial"/>
          <w:color w:val="222222"/>
          <w:sz w:val="22"/>
          <w:szCs w:val="22"/>
        </w:rPr>
        <w:t xml:space="preserve">Struttura: generalmente a singolo filamento (può ripiegarsi su sé stesso).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26"/>
      </w:tblGrid>
      <w:tr>
        <w:tc>
          <w:tcPr>
            <w:tcW w:type="dxa" w:w="1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Tipo di RNA</w:t>
            </w:r>
          </w:p>
        </w:tc>
        <w:tc>
          <w:tcPr>
            <w:tcW w:type="dxa" w:w="1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Abbreviazione</w:t>
            </w:r>
          </w:p>
        </w:tc>
        <w:tc>
          <w:tcPr>
            <w:tcW w:type="dxa" w:w="60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Funzione dettagliata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RNA messaggero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mRNA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Porta la sequenza codificante (codoni) dal nucleo al ribosoma. Contiene regioni 5' UTR, codificante, 3' UTR. Negli eucarioti viene processato (capping, poliadenilazione, splicing).</w:t>
            </w:r>
          </w:p>
        </w:tc>
      </w:tr>
      <w:tr>
        <w:tc>
          <w:tcPr>
            <w:tcW w:type="dxa" w:w="1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RNA transfer</w:t>
            </w:r>
          </w:p>
        </w:tc>
        <w:tc>
          <w:tcPr>
            <w:tcW w:type="dxa" w:w="1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tRNA</w:t>
            </w:r>
          </w:p>
        </w:tc>
        <w:tc>
          <w:tcPr>
            <w:tcW w:type="dxa" w:w="60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Molecola a foglia di trifoglio. Porta uno specifico amminoacido al ribosoma. L'ANTICODONE (tripletta sul tRNA) si appaia al CODONE complementare sull'mRNA. Ogni amminoacido ha uno o più tRNA dedicati.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RNA ribosomiale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rRNA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Componente strutturale dei ribosomi. Ha anche funzione catalitica (ribozima): è la peptidil transferasi che catalizza la formazione del legame peptidico.</w:t>
            </w:r>
          </w:p>
        </w:tc>
      </w:tr>
      <w:tr>
        <w:tc>
          <w:tcPr>
            <w:tcW w:type="dxa" w:w="1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RNA non codificante</w:t>
            </w:r>
          </w:p>
        </w:tc>
        <w:tc>
          <w:tcPr>
            <w:tcW w:type="dxa" w:w="1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miRNA, siRNA, lncRNA</w:t>
            </w:r>
          </w:p>
        </w:tc>
        <w:tc>
          <w:tcPr>
            <w:tcW w:type="dxa" w:w="60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Regola l'espressione genica. Non codificano proteine.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CODONE = tripletta di nucleotidi sull'mRNA. ANTICODONE = tripletta complementare sul tRNA. Durante la traduzione, il ribosoma legge il codone e il tRNA con l'anticodone complementare porta l'amminoacido corrispondente.</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2.3  Il dogma centrale della biologia molecolare</w:t>
      </w:r>
    </w:p>
    <w:p>
      <w:pPr>
        <w:spacing w:after="80" w:before="60"/>
      </w:pPr>
      <w:r>
        <w:rPr>
          <w:rFonts w:ascii="Arial" w:cs="Arial" w:eastAsia="Arial" w:hAnsi="Arial"/>
          <w:color w:val="222222"/>
          <w:sz w:val="22"/>
          <w:szCs w:val="22"/>
        </w:rPr>
        <w:t xml:space="preserve">Il flusso dell'informazione genetica segue la direzione: DNA → RNA → Proteina.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200"/>
        <w:gridCol w:w="3326"/>
      </w:tblGrid>
      <w:tr>
        <w:tc>
          <w:tcPr>
            <w:tcW w:type="dxa" w:w="17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Processo</w:t>
            </w:r>
          </w:p>
        </w:tc>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Dove avviene</w:t>
            </w:r>
          </w:p>
        </w:tc>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Da cosa a cosa</w:t>
            </w:r>
          </w:p>
        </w:tc>
        <w:tc>
          <w:tcPr>
            <w:tcW w:type="dxa" w:w="33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Enzima chiave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REPLICAZIONE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Nucleo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DNA → DNA (copia identica)</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DNA polimerasi (sintesi 5'→3'); Elicasi (apre l'elica); Primasi (sintetizza primer); Ligasi (unisce frammenti di Okazaki); Topoisomerasi (elimina superavvolgimenti)</w:t>
            </w:r>
          </w:p>
        </w:tc>
      </w:tr>
      <w:tr>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TRASCRIZIONE</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Nucleo</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DNA → RNA (copia del filamento stampo)</w:t>
            </w:r>
          </w:p>
        </w:tc>
        <w:tc>
          <w:tcPr>
            <w:tcW w:type="dxa" w:w="33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RNA polimerasi (non ha bisogno di primer, sintetizza in 5'→3')</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TRADUZIONE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Ribosomi nel citoplasma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mRNA → Proteina</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Ribosomi + tRNA + fattori di allungamento; energia da GTP</w:t>
            </w:r>
          </w:p>
        </w:tc>
      </w:tr>
      <w:tr>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TRASCRIZIONE INVERSA</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Citoplasma (nei retrovirus)</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RNA → DNA</w:t>
            </w:r>
          </w:p>
        </w:tc>
        <w:tc>
          <w:tcPr>
            <w:tcW w:type="dxa" w:w="33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Trascrittasi inversa (nei retrovirus come HIV)</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2.4  La replicazione del DNA</w:t>
      </w:r>
    </w:p>
    <w:p>
      <w:pPr>
        <w:spacing w:after="80" w:before="60"/>
      </w:pPr>
      <w:r>
        <w:rPr>
          <w:rFonts w:ascii="Arial" w:cs="Arial" w:eastAsia="Arial" w:hAnsi="Arial"/>
          <w:color w:val="222222"/>
          <w:sz w:val="22"/>
          <w:szCs w:val="22"/>
        </w:rPr>
        <w:t xml:space="preserve">La replicazione è SEMICONSERVATIVA: ogni nuova doppia elica conserva un filamento parentale e ha un filamento neo-sintetizzato. Dimostrato da Meselson e Stahl (1958) con azoto pesante 15N.</w:t>
      </w:r>
    </w:p>
    <w:p>
      <w:pPr>
        <w:spacing w:after="80" w:before="60"/>
      </w:pPr>
      <w:r>
        <w:rPr>
          <w:rFonts w:ascii="Arial" w:cs="Arial" w:eastAsia="Arial" w:hAnsi="Arial"/>
          <w:color w:val="222222"/>
          <w:sz w:val="22"/>
          <w:szCs w:val="22"/>
        </w:rPr>
        <w:t xml:space="preserve">Il processo avviene nella forca di replicazione (o forcella replicativa):</w:t>
      </w:r>
    </w:p>
    <w:p>
      <w:pPr>
        <w:pStyle w:val="ListParagraph"/>
        <w:numPr>
          <w:ilvl w:val="0"/>
          <w:numId w:val="2"/>
        </w:numPr>
        <w:spacing w:after="40" w:before="40"/>
      </w:pPr>
      <w:r>
        <w:rPr>
          <w:rFonts w:ascii="Arial" w:cs="Arial" w:eastAsia="Arial" w:hAnsi="Arial"/>
          <w:color w:val="222222"/>
          <w:sz w:val="22"/>
          <w:szCs w:val="22"/>
        </w:rPr>
        <w:t xml:space="preserve">L'ELICASI rompe i legami idrogeno e separa i due filamenti.</w:t>
      </w:r>
    </w:p>
    <w:p>
      <w:pPr>
        <w:pStyle w:val="ListParagraph"/>
        <w:numPr>
          <w:ilvl w:val="0"/>
          <w:numId w:val="2"/>
        </w:numPr>
        <w:spacing w:after="40" w:before="40"/>
      </w:pPr>
      <w:r>
        <w:rPr>
          <w:rFonts w:ascii="Arial" w:cs="Arial" w:eastAsia="Arial" w:hAnsi="Arial"/>
          <w:color w:val="222222"/>
          <w:sz w:val="22"/>
          <w:szCs w:val="22"/>
        </w:rPr>
        <w:t xml:space="preserve">Le SSB (single-strand binding proteins) impediscono la riformazione dell'elica.</w:t>
      </w:r>
    </w:p>
    <w:p>
      <w:pPr>
        <w:pStyle w:val="ListParagraph"/>
        <w:numPr>
          <w:ilvl w:val="0"/>
          <w:numId w:val="2"/>
        </w:numPr>
        <w:spacing w:after="40" w:before="40"/>
      </w:pPr>
      <w:r>
        <w:rPr>
          <w:rFonts w:ascii="Arial" w:cs="Arial" w:eastAsia="Arial" w:hAnsi="Arial"/>
          <w:color w:val="222222"/>
          <w:sz w:val="22"/>
          <w:szCs w:val="22"/>
        </w:rPr>
        <w:t xml:space="preserve">La TOPOISOMERASI elimina i superavvolgimenti davanti alla forca.</w:t>
      </w:r>
    </w:p>
    <w:p>
      <w:pPr>
        <w:pStyle w:val="ListParagraph"/>
        <w:numPr>
          <w:ilvl w:val="0"/>
          <w:numId w:val="2"/>
        </w:numPr>
        <w:spacing w:after="40" w:before="40"/>
      </w:pPr>
      <w:r>
        <w:rPr>
          <w:rFonts w:ascii="Arial" w:cs="Arial" w:eastAsia="Arial" w:hAnsi="Arial"/>
          <w:color w:val="222222"/>
          <w:sz w:val="22"/>
          <w:szCs w:val="22"/>
        </w:rPr>
        <w:t xml:space="preserve">La PRIMASI sintetizza un breve primer di RNA a cui si aggancia la DNA polimerasi.</w:t>
      </w:r>
    </w:p>
    <w:p>
      <w:pPr>
        <w:pStyle w:val="ListParagraph"/>
        <w:numPr>
          <w:ilvl w:val="0"/>
          <w:numId w:val="2"/>
        </w:numPr>
        <w:spacing w:after="40" w:before="40"/>
      </w:pPr>
      <w:r>
        <w:rPr>
          <w:rFonts w:ascii="Arial" w:cs="Arial" w:eastAsia="Arial" w:hAnsi="Arial"/>
          <w:color w:val="222222"/>
          <w:sz w:val="22"/>
          <w:szCs w:val="22"/>
        </w:rPr>
        <w:t xml:space="preserve">La DNA POLIMERASI sintetizza il nuovo filamento in direzione 5'→3', leggendo il filamento stampo in direzione 3'→5'.</w:t>
      </w:r>
    </w:p>
    <w:p>
      <w:pPr>
        <w:pStyle w:val="ListParagraph"/>
        <w:numPr>
          <w:ilvl w:val="0"/>
          <w:numId w:val="2"/>
        </w:numPr>
        <w:spacing w:after="40" w:before="40"/>
      </w:pPr>
      <w:r>
        <w:rPr>
          <w:rFonts w:ascii="Arial" w:cs="Arial" w:eastAsia="Arial" w:hAnsi="Arial"/>
          <w:color w:val="222222"/>
          <w:sz w:val="22"/>
          <w:szCs w:val="22"/>
        </w:rPr>
        <w:t xml:space="preserve">Sul filamento guida (leading strand), la sintesi è continua. Sul filamento in ritardo (lagging strand), la sintesi procede a salti, producendo FRAMMENTI DI OKAZAKI, poi uniti dalla LIGASI.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I frammenti di Okazaki si formano SOLO sul filamento in ritardo, non sul filamento guida. Una domanda frequente chiede su quale filamento si formano.</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2.5  La trascrizione</w:t>
      </w:r>
    </w:p>
    <w:p>
      <w:pPr>
        <w:spacing w:after="80" w:before="60"/>
      </w:pPr>
      <w:r>
        <w:rPr>
          <w:rFonts w:ascii="Arial" w:cs="Arial" w:eastAsia="Arial" w:hAnsi="Arial"/>
          <w:color w:val="222222"/>
          <w:sz w:val="22"/>
          <w:szCs w:val="22"/>
        </w:rPr>
        <w:t xml:space="preserve">Durante la trascrizione, l'RNA polimerasi legge il filamento stampo del DNA (3'→5') e sintetizza un filamento di mRNA complementare (5'→3').</w:t>
      </w:r>
    </w:p>
    <w:p>
      <w:pPr>
        <w:spacing w:after="80" w:before="60"/>
      </w:pPr>
      <w:r>
        <w:rPr>
          <w:rFonts w:ascii="Arial" w:cs="Arial" w:eastAsia="Arial" w:hAnsi="Arial"/>
          <w:color w:val="222222"/>
          <w:sz w:val="22"/>
          <w:szCs w:val="22"/>
        </w:rPr>
        <w:t xml:space="preserve">Negli eucarioti il trascritto primario (pre-mRNA) subisce:</w:t>
      </w:r>
    </w:p>
    <w:p>
      <w:pPr>
        <w:pStyle w:val="ListParagraph"/>
        <w:numPr>
          <w:ilvl w:val="0"/>
          <w:numId w:val="2"/>
        </w:numPr>
        <w:spacing w:after="40" w:before="40"/>
      </w:pPr>
      <w:r>
        <w:rPr>
          <w:rFonts w:ascii="Arial" w:cs="Arial" w:eastAsia="Arial" w:hAnsi="Arial"/>
          <w:color w:val="222222"/>
          <w:sz w:val="22"/>
          <w:szCs w:val="22"/>
        </w:rPr>
        <w:t xml:space="preserve">Capping: aggiunta di un cappuccio metilato all'estremità 5'.</w:t>
      </w:r>
    </w:p>
    <w:p>
      <w:pPr>
        <w:pStyle w:val="ListParagraph"/>
        <w:numPr>
          <w:ilvl w:val="0"/>
          <w:numId w:val="2"/>
        </w:numPr>
        <w:spacing w:after="40" w:before="40"/>
      </w:pPr>
      <w:r>
        <w:rPr>
          <w:rFonts w:ascii="Arial" w:cs="Arial" w:eastAsia="Arial" w:hAnsi="Arial"/>
          <w:color w:val="222222"/>
          <w:sz w:val="22"/>
          <w:szCs w:val="22"/>
        </w:rPr>
        <w:t xml:space="preserve">Poliadenilazione: aggiunta di una coda poli-A all'estremità 3'.</w:t>
      </w:r>
    </w:p>
    <w:p>
      <w:pPr>
        <w:pStyle w:val="ListParagraph"/>
        <w:numPr>
          <w:ilvl w:val="0"/>
          <w:numId w:val="2"/>
        </w:numPr>
        <w:spacing w:after="40" w:before="40"/>
      </w:pPr>
      <w:r>
        <w:rPr>
          <w:rFonts w:ascii="Arial" w:cs="Arial" w:eastAsia="Arial" w:hAnsi="Arial"/>
          <w:color w:val="222222"/>
          <w:sz w:val="22"/>
          <w:szCs w:val="22"/>
        </w:rPr>
        <w:t xml:space="preserve">SPLICING: rimozione degli INTRONI (sequenze non codificanti) e unione degli ESONI (sequenze codificanti). Avviene nel nucleo, tramite il complesso spliceosoma. Gli esoni sono quindi le sequenze che entrano nell'mRNA maturo.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ESONI = codificanti (entrano nell'mRNA maturo). INTRONI = non codificanti (rimossi con lo splicing). Lo splicing avviene nel NUCLEO nelle cellule eucariotiche. I procarioti non hanno introni e non fanno splicing.</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2.6  La traduzione e il codice genetico</w:t>
      </w:r>
    </w:p>
    <w:p>
      <w:pPr>
        <w:spacing w:after="80" w:before="60"/>
      </w:pPr>
      <w:r>
        <w:rPr>
          <w:rFonts w:ascii="Arial" w:cs="Arial" w:eastAsia="Arial" w:hAnsi="Arial"/>
          <w:color w:val="222222"/>
          <w:sz w:val="22"/>
          <w:szCs w:val="22"/>
        </w:rPr>
        <w:t xml:space="preserve">La traduzione è la lettura dell'mRNA e la sintesi della catena polipeptidica (proteina). Avviene al ribosoma.</w:t>
      </w:r>
    </w:p>
    <w:p>
      <w:pPr>
        <w:spacing w:after="80" w:before="60"/>
      </w:pPr>
      <w:r>
        <w:rPr>
          <w:rFonts w:ascii="Arial" w:cs="Arial" w:eastAsia="Arial" w:hAnsi="Arial"/>
          <w:color w:val="222222"/>
          <w:sz w:val="22"/>
          <w:szCs w:val="22"/>
        </w:rPr>
        <w:t xml:space="preserve">Il codice genetico è un insieme di regole che mappa i codoni (triplette di nucleotidi) sugli amminoacidi:</w:t>
      </w:r>
    </w:p>
    <w:p>
      <w:pPr>
        <w:pStyle w:val="ListParagraph"/>
        <w:numPr>
          <w:ilvl w:val="0"/>
          <w:numId w:val="2"/>
        </w:numPr>
        <w:spacing w:after="40" w:before="40"/>
      </w:pPr>
      <w:r>
        <w:rPr>
          <w:rFonts w:ascii="Arial" w:cs="Arial" w:eastAsia="Arial" w:hAnsi="Arial"/>
          <w:color w:val="222222"/>
          <w:sz w:val="22"/>
          <w:szCs w:val="22"/>
        </w:rPr>
        <w:t xml:space="preserve">È TRIPLETTARIO: ogni codone è formato da 3 nucleotidi → 4³ = 64 codoni possibili.</w:t>
      </w:r>
    </w:p>
    <w:p>
      <w:pPr>
        <w:pStyle w:val="ListParagraph"/>
        <w:numPr>
          <w:ilvl w:val="0"/>
          <w:numId w:val="2"/>
        </w:numPr>
        <w:spacing w:after="40" w:before="40"/>
      </w:pPr>
      <w:r>
        <w:rPr>
          <w:rFonts w:ascii="Arial" w:cs="Arial" w:eastAsia="Arial" w:hAnsi="Arial"/>
          <w:color w:val="222222"/>
          <w:sz w:val="22"/>
          <w:szCs w:val="22"/>
        </w:rPr>
        <w:t xml:space="preserve">È DEGENERATO: più codoni codificano lo stesso amminoacido (es. UUU e UUC → fenilalanina). Non è quindi biunivoco, ma rimane non ambiguo.</w:t>
      </w:r>
    </w:p>
    <w:p>
      <w:pPr>
        <w:pStyle w:val="ListParagraph"/>
        <w:numPr>
          <w:ilvl w:val="0"/>
          <w:numId w:val="2"/>
        </w:numPr>
        <w:spacing w:after="40" w:before="40"/>
      </w:pPr>
      <w:r>
        <w:rPr>
          <w:rFonts w:ascii="Arial" w:cs="Arial" w:eastAsia="Arial" w:hAnsi="Arial"/>
          <w:color w:val="222222"/>
          <w:sz w:val="22"/>
          <w:szCs w:val="22"/>
        </w:rPr>
        <w:t xml:space="preserve">È NON AMBIGUO: ogni codone specifica uno e un solo amminoacido.</w:t>
      </w:r>
    </w:p>
    <w:p>
      <w:pPr>
        <w:pStyle w:val="ListParagraph"/>
        <w:numPr>
          <w:ilvl w:val="0"/>
          <w:numId w:val="2"/>
        </w:numPr>
        <w:spacing w:after="40" w:before="40"/>
      </w:pPr>
      <w:r>
        <w:rPr>
          <w:rFonts w:ascii="Arial" w:cs="Arial" w:eastAsia="Arial" w:hAnsi="Arial"/>
          <w:color w:val="222222"/>
          <w:sz w:val="22"/>
          <w:szCs w:val="22"/>
        </w:rPr>
        <w:t xml:space="preserve">È UNIVERSALE: quasi identico in tutti gli organismi viventi, dai batteri agli animali.</w:t>
      </w:r>
    </w:p>
    <w:p>
      <w:pPr>
        <w:pStyle w:val="ListParagraph"/>
        <w:numPr>
          <w:ilvl w:val="0"/>
          <w:numId w:val="2"/>
        </w:numPr>
        <w:spacing w:after="40" w:before="40"/>
      </w:pPr>
      <w:r>
        <w:rPr>
          <w:rFonts w:ascii="Arial" w:cs="Arial" w:eastAsia="Arial" w:hAnsi="Arial"/>
          <w:color w:val="222222"/>
          <w:sz w:val="22"/>
          <w:szCs w:val="22"/>
        </w:rPr>
        <w:t xml:space="preserve">Ha codoni di stop (UAA, UAG, UGA) che segnalano la fine della traduzione.</w:t>
      </w:r>
    </w:p>
    <w:p>
      <w:pPr>
        <w:pStyle w:val="ListParagraph"/>
        <w:numPr>
          <w:ilvl w:val="0"/>
          <w:numId w:val="2"/>
        </w:numPr>
        <w:spacing w:after="40" w:before="40"/>
      </w:pPr>
      <w:r>
        <w:rPr>
          <w:rFonts w:ascii="Arial" w:cs="Arial" w:eastAsia="Arial" w:hAnsi="Arial"/>
          <w:color w:val="222222"/>
          <w:sz w:val="22"/>
          <w:szCs w:val="22"/>
        </w:rPr>
        <w:t xml:space="preserve">Il codone di inizio è AUG (codifica per la metionina).</w:t>
      </w:r>
    </w:p>
    <w:p>
      <w:pPr>
        <w:spacing w:after="60" w:before="60"/>
      </w:pPr>
      <w:r>
        <w:t xml:space="preserve"/>
      </w:r>
    </w:p>
    <w:p>
      <w:pPr>
        <w:spacing w:after="80" w:before="60"/>
      </w:pPr>
      <w:r>
        <w:rPr>
          <w:rFonts w:ascii="Arial" w:cs="Arial" w:eastAsia="Arial" w:hAnsi="Arial"/>
          <w:color w:val="222222"/>
          <w:sz w:val="22"/>
          <w:szCs w:val="22"/>
        </w:rPr>
        <w:t xml:space="preserve">Fasi della traduzione:</w:t>
      </w:r>
    </w:p>
    <w:p>
      <w:pPr>
        <w:pStyle w:val="ListParagraph"/>
        <w:numPr>
          <w:ilvl w:val="0"/>
          <w:numId w:val="2"/>
        </w:numPr>
        <w:spacing w:after="40" w:before="40"/>
      </w:pPr>
      <w:r>
        <w:rPr>
          <w:rFonts w:ascii="Arial" w:cs="Arial" w:eastAsia="Arial" w:hAnsi="Arial"/>
          <w:color w:val="222222"/>
          <w:sz w:val="22"/>
          <w:szCs w:val="22"/>
        </w:rPr>
        <w:t xml:space="preserve">Inizio: il ribosoma si assembla sull'mRNA, il tRNA iniziatore (con anticodone UAC) si posiziona al codone AUG nel sito P.</w:t>
      </w:r>
    </w:p>
    <w:p>
      <w:pPr>
        <w:pStyle w:val="ListParagraph"/>
        <w:numPr>
          <w:ilvl w:val="0"/>
          <w:numId w:val="2"/>
        </w:numPr>
        <w:spacing w:after="40" w:before="40"/>
      </w:pPr>
      <w:r>
        <w:rPr>
          <w:rFonts w:ascii="Arial" w:cs="Arial" w:eastAsia="Arial" w:hAnsi="Arial"/>
          <w:color w:val="222222"/>
          <w:sz w:val="22"/>
          <w:szCs w:val="22"/>
        </w:rPr>
        <w:t xml:space="preserve">Allungamento: i tRNA entrano nel sito A con il loro amminoacido; si forma il legame peptidico (catalizzato dalla peptidil transferasi = rRNA); il ribosoma avanza.</w:t>
      </w:r>
    </w:p>
    <w:p>
      <w:pPr>
        <w:pStyle w:val="ListParagraph"/>
        <w:numPr>
          <w:ilvl w:val="0"/>
          <w:numId w:val="2"/>
        </w:numPr>
        <w:spacing w:after="40" w:before="40"/>
      </w:pPr>
      <w:r>
        <w:rPr>
          <w:rFonts w:ascii="Arial" w:cs="Arial" w:eastAsia="Arial" w:hAnsi="Arial"/>
          <w:color w:val="222222"/>
          <w:sz w:val="22"/>
          <w:szCs w:val="22"/>
        </w:rPr>
        <w:t xml:space="preserve">Terminazione: un codone di stop nel sito A viene riconosciuto da fattori di rilascio → la catena polipeptidica viene liberata.</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2.7  Telomeri e struttura dei cromosomi</w:t>
      </w:r>
    </w:p>
    <w:p>
      <w:pPr>
        <w:spacing w:after="80" w:before="60"/>
      </w:pPr>
      <w:r>
        <w:rPr>
          <w:rFonts w:ascii="Arial" w:cs="Arial" w:eastAsia="Arial" w:hAnsi="Arial"/>
          <w:color w:val="222222"/>
          <w:sz w:val="22"/>
          <w:szCs w:val="22"/>
        </w:rPr>
        <w:t xml:space="preserve">I TELOMERI sono sequenze ripetute di DNA (TTAGGG nell'uomo) alle estremità dei cromosomi eucariotici lineari. Proteggono le estremità dalla degradazione e dalla fusione con altri cromosomi. Si accorciano ad ogni ciclo replicativo; la telomerasi (una ribonucleoproteina) può allungarli (attiva nelle cellule germinali e nei tumori).</w:t>
      </w:r>
    </w:p>
    <w:p>
      <w:pPr>
        <w:spacing w:after="80" w:before="60"/>
      </w:pPr>
      <w:r>
        <w:rPr>
          <w:rFonts w:ascii="Arial" w:cs="Arial" w:eastAsia="Arial" w:hAnsi="Arial"/>
          <w:color w:val="222222"/>
          <w:sz w:val="22"/>
          <w:szCs w:val="22"/>
        </w:rPr>
        <w:t xml:space="preserve">Il CENTROMERO è la regione costrittiva del cromosoma dove si attacca il fuso mitotico (kinetocoro). Separa le due braccia del cromosoma (braccio corto = p; braccio lungo = q).</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2.8  PCR e biotecnologie</w:t>
      </w:r>
    </w:p>
    <w:p>
      <w:pPr>
        <w:spacing w:after="80" w:before="60"/>
      </w:pPr>
      <w:r>
        <w:rPr>
          <w:rFonts w:ascii="Arial" w:cs="Arial" w:eastAsia="Arial" w:hAnsi="Arial"/>
          <w:color w:val="222222"/>
          <w:sz w:val="22"/>
          <w:szCs w:val="22"/>
        </w:rPr>
        <w:t xml:space="preserve">La PCR (Reazione a Catena della Polimerasi) è una tecnica per amplificare in vitro specifici frammenti di DNA. Inventata da Kary Mullis nel 1983.</w:t>
      </w:r>
    </w:p>
    <w:p>
      <w:pPr>
        <w:spacing w:after="80" w:before="60"/>
      </w:pPr>
      <w:r>
        <w:rPr>
          <w:rFonts w:ascii="Arial" w:cs="Arial" w:eastAsia="Arial" w:hAnsi="Arial"/>
          <w:color w:val="222222"/>
          <w:sz w:val="22"/>
          <w:szCs w:val="22"/>
        </w:rPr>
        <w:t xml:space="preserve">Componenti necessari: DNA stampo, primer (corti oligonucleotidi complementari alle estremità del frammento), Taq polimerasi (DNA polimerasi termostabile del batterio Thermus aquaticus), dNTP (desossiribonucleotidi trifosfato), tampone.</w:t>
      </w:r>
    </w:p>
    <w:p>
      <w:pPr>
        <w:spacing w:after="80" w:before="60"/>
      </w:pPr>
      <w:r>
        <w:rPr>
          <w:rFonts w:ascii="Arial" w:cs="Arial" w:eastAsia="Arial" w:hAnsi="Arial"/>
          <w:color w:val="222222"/>
          <w:sz w:val="22"/>
          <w:szCs w:val="22"/>
        </w:rPr>
        <w:t xml:space="preserve">Ciclo PCR (nel termociclatore):</w:t>
      </w:r>
    </w:p>
    <w:p>
      <w:pPr>
        <w:pStyle w:val="ListParagraph"/>
        <w:numPr>
          <w:ilvl w:val="0"/>
          <w:numId w:val="2"/>
        </w:numPr>
        <w:spacing w:after="40" w:before="40"/>
      </w:pPr>
      <w:r>
        <w:rPr>
          <w:rFonts w:ascii="Arial" w:cs="Arial" w:eastAsia="Arial" w:hAnsi="Arial"/>
          <w:color w:val="222222"/>
          <w:sz w:val="22"/>
          <w:szCs w:val="22"/>
        </w:rPr>
        <w:t xml:space="preserve">Denaturazione (~95°C): i due filamenti del DNA si separano.</w:t>
      </w:r>
    </w:p>
    <w:p>
      <w:pPr>
        <w:pStyle w:val="ListParagraph"/>
        <w:numPr>
          <w:ilvl w:val="0"/>
          <w:numId w:val="2"/>
        </w:numPr>
        <w:spacing w:after="40" w:before="40"/>
      </w:pPr>
      <w:r>
        <w:rPr>
          <w:rFonts w:ascii="Arial" w:cs="Arial" w:eastAsia="Arial" w:hAnsi="Arial"/>
          <w:color w:val="222222"/>
          <w:sz w:val="22"/>
          <w:szCs w:val="22"/>
        </w:rPr>
        <w:t xml:space="preserve">Annealing (~50–65°C): i primer si legano alle sequenze complementari sui filamenti.</w:t>
      </w:r>
    </w:p>
    <w:p>
      <w:pPr>
        <w:pStyle w:val="ListParagraph"/>
        <w:numPr>
          <w:ilvl w:val="0"/>
          <w:numId w:val="2"/>
        </w:numPr>
        <w:spacing w:after="40" w:before="40"/>
      </w:pPr>
      <w:r>
        <w:rPr>
          <w:rFonts w:ascii="Arial" w:cs="Arial" w:eastAsia="Arial" w:hAnsi="Arial"/>
          <w:color w:val="222222"/>
          <w:sz w:val="22"/>
          <w:szCs w:val="22"/>
        </w:rPr>
        <w:t xml:space="preserve">Estensione (~72°C): la Taq polimerasi sintetizza i nuovi filamenti a partire dai primer.</w:t>
      </w:r>
    </w:p>
    <w:p>
      <w:pPr>
        <w:spacing w:after="80" w:before="60"/>
      </w:pPr>
      <w:r>
        <w:rPr>
          <w:rFonts w:ascii="Arial" w:cs="Arial" w:eastAsia="Arial" w:hAnsi="Arial"/>
          <w:color w:val="222222"/>
          <w:sz w:val="22"/>
          <w:szCs w:val="22"/>
        </w:rPr>
        <w:t xml:space="preserve">Ogni ciclo raddoppia il numero di copie → dopo 30 cicli si producono miliardi di copie del frammento.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La Taq polimerasi è usata nella PCR, NON nell'elettroforesi. L'elettroforesi su gel serve per separare i frammenti di DNA in base alle loro dimensioni (DNA migra verso il polo positivo), ma è un metodo di analisi, non di amplificazione.</w:t>
            </w:r>
          </w:p>
        </w:tc>
      </w:tr>
    </w:tbl>
    <w:p>
      <w:pPr>
        <w:spacing w:after="60" w:before="60"/>
      </w:pPr>
      <w:r>
        <w:t xml:space="preserve"/>
      </w:r>
    </w:p>
    <w:p>
      <w:pPr>
        <w:spacing w:after="80" w:before="60"/>
      </w:pPr>
      <w:r>
        <w:rPr>
          <w:rFonts w:ascii="Arial" w:cs="Arial" w:eastAsia="Arial" w:hAnsi="Arial"/>
          <w:color w:val="222222"/>
          <w:sz w:val="22"/>
          <w:szCs w:val="22"/>
        </w:rPr>
        <w:t xml:space="preserve">La TERAPIA GENICA ha lo scopo di sostituire un gene difettoso con uno sano, usando vettori virali o non virali per consegnare il gene terapeutico alle cellule del paziente.</w:t>
      </w:r>
    </w:p>
    <w:p>
      <w:pPr>
        <w:spacing w:after="80" w:before="60"/>
      </w:pPr>
      <w:r>
        <w:rPr>
          <w:rFonts w:ascii="Arial" w:cs="Arial" w:eastAsia="Arial" w:hAnsi="Arial"/>
          <w:color w:val="222222"/>
          <w:sz w:val="22"/>
          <w:szCs w:val="22"/>
        </w:rPr>
        <w:t xml:space="preserve">Gli OGM (Organismi Geneticamente Modificati) sono organismi il cui patrimonio genetico è stato alterato tramite tecniche di ingegneria genetica. Esempi: Golden Rice (vitamina A), Mais Bt (resistente a insetti), batteri che producono insulina. NON è OGM la fragola ottoploide (ottenuta con poliplodia naturale o convenzionale, non ingegneria genetica).</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2.9  Prioni, viroidi e tipi particolari di agenti infettivi</w:t>
      </w:r>
    </w:p>
    <w:p>
      <w:pPr>
        <w:spacing w:after="80" w:before="60"/>
      </w:pPr>
      <w:r>
        <w:rPr>
          <w:rFonts w:ascii="Arial" w:cs="Arial" w:eastAsia="Arial" w:hAnsi="Arial"/>
          <w:color w:val="222222"/>
          <w:sz w:val="22"/>
          <w:szCs w:val="22"/>
        </w:rPr>
        <w:t xml:space="preserve">I PRIONI sono proteine mal ripiegate (conformazione beta-sheet anziché alfa-elica) che inducono la stessa mal conformazione in proteine normali. NON contengono acidi nucleici. Causano malattie neurologiche degenerative: scrapie (pecore), BSE — Encefalopatia Spongiforme Bovina o 'morbo della mucca pazza' (bovini), Creutzfeldt-Jakob (uomo). Se da una cellula si isola solo una proteina infettante senza acidi nucleici → si tratta di un prione.</w:t>
      </w:r>
    </w:p>
    <w:p>
      <w:pPr>
        <w:spacing w:after="80" w:before="60"/>
      </w:pPr>
      <w:r>
        <w:rPr>
          <w:rFonts w:ascii="Arial" w:cs="Arial" w:eastAsia="Arial" w:hAnsi="Arial"/>
          <w:color w:val="222222"/>
          <w:sz w:val="22"/>
          <w:szCs w:val="22"/>
        </w:rPr>
        <w:t xml:space="preserve">I VIROIDI sono piccole molecole di RNA circolare, senza capside proteico, che infettano le piante. Non codificano proteine.</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2.10  Mutazioni</w:t>
      </w:r>
    </w:p>
    <w:p>
      <w:pPr>
        <w:spacing w:after="80" w:before="60"/>
      </w:pPr>
      <w:r>
        <w:rPr>
          <w:rFonts w:ascii="Arial" w:cs="Arial" w:eastAsia="Arial" w:hAnsi="Arial"/>
          <w:color w:val="222222"/>
          <w:sz w:val="22"/>
          <w:szCs w:val="22"/>
        </w:rPr>
        <w:t xml:space="preserve">Una mutazione è una modificazione permanente ed ereditabile del materiale genetico. Può avvenire nel DNA (mutazione genetica) o a livello cromosomico.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Tipo</w:t>
            </w:r>
          </w:p>
        </w:tc>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Descrizione</w:t>
            </w:r>
          </w:p>
        </w:tc>
        <w:tc>
          <w:tcPr>
            <w:tcW w:type="dxa" w:w="40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Conseguenza proteica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Mutazione silente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Il codone mutato codifica per lo stesso amminoacido (per degenerazione del codice)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Nessuna variazione nella proteina</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Mutazione missenso</w:t>
            </w:r>
          </w:p>
        </w:tc>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Il codone mutato codifica per un amminoacido diverso</w:t>
            </w:r>
          </w:p>
        </w:tc>
        <w:tc>
          <w:tcPr>
            <w:tcW w:type="dxa" w:w="40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Cambiamento di un amminoacido → possibile alterazione della proteina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Mutazione nonsenso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Il codone mutato diventa un codone di stop</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Proteina troncata, solitamente non funzionale</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Inserzione/delezione</w:t>
            </w:r>
          </w:p>
        </w:tc>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Aggiunta o rimozione di uno o più nucleotidi</w:t>
            </w:r>
          </w:p>
        </w:tc>
        <w:tc>
          <w:tcPr>
            <w:tcW w:type="dxa" w:w="40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Spostamento della cornice di lettura (frameshift) — cambia tutto il peptide da quel punto</w:t>
            </w:r>
          </w:p>
        </w:tc>
      </w:tr>
    </w:tbl>
    <w:p>
      <w:pPr>
        <w:spacing w:after="60" w:before="60"/>
      </w:pPr>
      <w:r>
        <w:t xml:space="preserve"/>
      </w:r>
    </w:p>
    <w:p>
      <w:pPr>
        <w:spacing w:after="80" w:before="60"/>
      </w:pPr>
      <w:r>
        <w:rPr>
          <w:rFonts w:ascii="Arial" w:cs="Arial" w:eastAsia="Arial" w:hAnsi="Arial"/>
          <w:color w:val="222222"/>
          <w:sz w:val="22"/>
          <w:szCs w:val="22"/>
        </w:rPr>
        <w:t xml:space="preserve">I teratogeni sono agenti (chimici, fisici o biologici) che causano anomalie nello sviluppo embrionale. Non tutti i teratogeni sono mutageni.</w:t>
      </w:r>
    </w:p>
    <w:p>
      <w:pPr>
        <w:spacing w:after="60" w:before="60"/>
      </w:pPr>
      <w:r>
        <w:t xml:space="preserve"/>
      </w:r>
    </w:p>
    <w:p>
      <w:r>
        <w:br w:type="page"/>
      </w:r>
    </w:p>
    <w:p>
      <w:pPr>
        <w:pStyle w:val="Heading1"/>
        <w:spacing w:after="200" w:before="600"/>
      </w:pPr>
      <w:r>
        <w:rPr>
          <w:rFonts w:ascii="Arial" w:cs="Arial" w:eastAsia="Arial" w:hAnsi="Arial"/>
          <w:b/>
          <w:bCs/>
          <w:color w:val="1A3A6B"/>
          <w:sz w:val="36"/>
          <w:szCs w:val="36"/>
        </w:rPr>
        <w:t xml:space="preserve">CAPITOLO 3 — DIVISIONE CELLULARE</w:t>
      </w:r>
    </w:p>
    <w:p>
      <w:pPr>
        <w:pStyle w:val="Heading2"/>
        <w:spacing w:after="160" w:before="360"/>
      </w:pPr>
      <w:r>
        <w:rPr>
          <w:rFonts w:ascii="Arial" w:cs="Arial" w:eastAsia="Arial" w:hAnsi="Arial"/>
          <w:b/>
          <w:bCs/>
          <w:color w:val="005B5B"/>
          <w:sz w:val="28"/>
          <w:szCs w:val="28"/>
        </w:rPr>
        <w:t xml:space="preserve">3.1  Mitosi</w:t>
      </w:r>
    </w:p>
    <w:p>
      <w:pPr>
        <w:spacing w:after="80" w:before="60"/>
      </w:pPr>
      <w:r>
        <w:rPr>
          <w:rFonts w:ascii="Arial" w:cs="Arial" w:eastAsia="Arial" w:hAnsi="Arial"/>
          <w:color w:val="222222"/>
          <w:sz w:val="22"/>
          <w:szCs w:val="22"/>
        </w:rPr>
        <w:t xml:space="preserve">La mitosi è la divisione cellulare delle cellule somatiche eucariotiche. Produce due cellule figlie GENETICAMENTE IDENTICHE alla cellula madre, con lo stesso numero di cromosomi (diploidi se la madre era diploide).</w:t>
      </w:r>
    </w:p>
    <w:p>
      <w:pPr>
        <w:spacing w:after="80" w:before="60"/>
      </w:pPr>
      <w:r>
        <w:rPr>
          <w:rFonts w:ascii="Arial" w:cs="Arial" w:eastAsia="Arial" w:hAnsi="Arial"/>
          <w:color w:val="222222"/>
          <w:sz w:val="22"/>
          <w:szCs w:val="22"/>
        </w:rPr>
        <w:t xml:space="preserve">Scopo: crescita, riparazione tissutale, riproduzione asessuata (in certi organismi).</w:t>
      </w:r>
    </w:p>
    <w:p>
      <w:pPr>
        <w:spacing w:after="80" w:before="60"/>
      </w:pPr>
      <w:r>
        <w:rPr>
          <w:rFonts w:ascii="Arial" w:cs="Arial" w:eastAsia="Arial" w:hAnsi="Arial"/>
          <w:color w:val="222222"/>
          <w:sz w:val="22"/>
          <w:szCs w:val="22"/>
        </w:rPr>
        <w:t xml:space="preserve">I batteri NON fanno mitosi: si riproducono per scissione binaria (fissione binaria).</w:t>
      </w:r>
    </w:p>
    <w:p>
      <w:pPr>
        <w:spacing w:after="60" w:before="60"/>
      </w:pPr>
      <w:r>
        <w:t xml:space="preserve"/>
      </w:r>
    </w:p>
    <w:p>
      <w:pPr>
        <w:spacing w:after="100" w:before="240"/>
      </w:pPr>
      <w:r>
        <w:rPr>
          <w:rFonts w:ascii="Arial" w:cs="Arial" w:eastAsia="Arial" w:hAnsi="Arial"/>
          <w:b/>
          <w:bCs/>
          <w:color w:val="1A3A6B"/>
          <w:sz w:val="24"/>
          <w:szCs w:val="24"/>
        </w:rPr>
        <w:t xml:space="preserve">Fasi della mitosi — PMAT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c>
          <w:tcPr>
            <w:tcW w:type="dxa" w:w="1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Fase</w:t>
            </w:r>
          </w:p>
        </w:tc>
        <w:tc>
          <w:tcPr>
            <w:tcW w:type="dxa" w:w="4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Evento caratteristico</w:t>
            </w:r>
          </w:p>
        </w:tc>
        <w:tc>
          <w:tcPr>
            <w:tcW w:type="dxa" w:w="35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Strutture coinvolte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PROFASE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La cromatina si condensa → cromosomi visibili (ciascuno con 2 cromatidi fratelli). I centrosomi migrano ai poli. Il fuso mitotico (microtubuli) inizia a formarsi. Il nucleolo scompare.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Centrosomi, microtubuli, cromatina</w:t>
            </w:r>
          </w:p>
        </w:tc>
      </w:tr>
      <w:tr>
        <w:tc>
          <w:tcPr>
            <w:tcW w:type="dxa" w:w="1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PROMETAFASE</w:t>
            </w:r>
          </w:p>
        </w:tc>
        <w:tc>
          <w:tcPr>
            <w:tcW w:type="dxa" w:w="4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La membrana nucleare si dissolve. Il fuso mitotico si attacca ai cinetocori dei centromeri.</w:t>
            </w:r>
          </w:p>
        </w:tc>
        <w:tc>
          <w:tcPr>
            <w:tcW w:type="dxa" w:w="35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Fuso, cinetocori, membrana nucleare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METAFASE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 cromosomi si allineano sul piano equatoriale (piastra metafasica). Massima condensazione. È la fase in cui la COLCHICINA blocca le cellule, inibendo la polimerizzazione dei microtubuli.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Piastra metafasica, fuso</w:t>
            </w:r>
          </w:p>
        </w:tc>
      </w:tr>
      <w:tr>
        <w:tc>
          <w:tcPr>
            <w:tcW w:type="dxa" w:w="1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ANAFASE</w:t>
            </w:r>
          </w:p>
        </w:tc>
        <w:tc>
          <w:tcPr>
            <w:tcW w:type="dxa" w:w="4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 centromeri si dividono. I cromatidi fratelli (ora cromosomi figli) migrano verso i poli opposti. La cellula si allunga.</w:t>
            </w:r>
          </w:p>
        </w:tc>
        <w:tc>
          <w:tcPr>
            <w:tcW w:type="dxa" w:w="35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Fuso, centromeri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TELOFASE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 cromosomi raggiungono i poli. Si riformano le membrane nucleari. I cromosomi si decondensano. Il nucleolo riappare. Inizia la citodieresi (divisione del citoplasma).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Membrane nucleari, citodieresi</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La colchicina inibisce la formazione del fuso mitotico (blocca la polimerizzazione della tubulina). Le cellule si bloccano in METAFASE perché i cromosomi si allineano ma non possono essere separati senza il fuso.</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3.2  Meiosi</w:t>
      </w:r>
    </w:p>
    <w:p>
      <w:pPr>
        <w:spacing w:after="80" w:before="60"/>
      </w:pPr>
      <w:r>
        <w:rPr>
          <w:rFonts w:ascii="Arial" w:cs="Arial" w:eastAsia="Arial" w:hAnsi="Arial"/>
          <w:color w:val="222222"/>
          <w:sz w:val="22"/>
          <w:szCs w:val="22"/>
        </w:rPr>
        <w:t xml:space="preserve">La meiosi avviene nelle gonadi (testicoli e ovaie) per produrre i gameti (spermatozoi e ovuli). Partendo da una cellula diploide (2n), produce QUATTRO cellule aploidi (n) geneticamente DIVERSE.</w:t>
      </w:r>
    </w:p>
    <w:p>
      <w:pPr>
        <w:spacing w:after="80" w:before="60"/>
      </w:pPr>
      <w:r>
        <w:rPr>
          <w:rFonts w:ascii="Arial" w:cs="Arial" w:eastAsia="Arial" w:hAnsi="Arial"/>
          <w:color w:val="222222"/>
          <w:sz w:val="22"/>
          <w:szCs w:val="22"/>
        </w:rPr>
        <w:t xml:space="preserve">Si divide in due successive divisioni: Meiosi I e Meiosi II.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
            </w:r>
          </w:p>
        </w:tc>
        <w:tc>
          <w:tcPr>
            <w:tcW w:type="dxa" w:w="3513"/>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MEIOSI I — RIDUZIONALE</w:t>
            </w:r>
          </w:p>
        </w:tc>
        <w:tc>
          <w:tcPr>
            <w:tcW w:type="dxa" w:w="3513"/>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MEIOSI II — EQUAZIONALE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Tipo di separazione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Separa i CROMOSOMI OMOLOGHI</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Separa i CROMATIDI FRATELLI (come la mitosi)</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Risultato</w:t>
            </w:r>
          </w:p>
        </w:tc>
        <w:tc>
          <w:tcPr>
            <w:tcW w:type="dxa" w:w="3513"/>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2 cellule aploidi (n), ogni cromosoma ancora bicromatidico</w:t>
            </w:r>
          </w:p>
        </w:tc>
        <w:tc>
          <w:tcPr>
            <w:tcW w:type="dxa" w:w="3513"/>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4 cellule aploidi (n) definitivamente aploidi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Evento speciale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CROSSING-OVER in Profase I</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Nessuno</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Significato del nome</w:t>
            </w:r>
          </w:p>
        </w:tc>
        <w:tc>
          <w:tcPr>
            <w:tcW w:type="dxa" w:w="3513"/>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RIDUCE il numero di cromosomi (2n → n)</w:t>
            </w:r>
          </w:p>
        </w:tc>
        <w:tc>
          <w:tcPr>
            <w:tcW w:type="dxa" w:w="3513"/>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Non riduce ulteriormente (n → n); analoga alla mitosi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Fase critica</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Profase I: sinapsi tra omologhi + crossing-over</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Analogo alla mitosi</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TRAPPOLA: in meiosi I si separano i CROMOSOMI OMOLOGHI (non i cromatidi). In meiosi II si separano i CROMATIDI FRATELLI. La meiosi I è riduzionale, la meiosi II è equazionale — non invertire i termini.</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3.3  Il crossing-over</w:t>
      </w:r>
    </w:p>
    <w:p>
      <w:pPr>
        <w:spacing w:after="80" w:before="60"/>
      </w:pPr>
      <w:r>
        <w:rPr>
          <w:rFonts w:ascii="Arial" w:cs="Arial" w:eastAsia="Arial" w:hAnsi="Arial"/>
          <w:color w:val="222222"/>
          <w:sz w:val="22"/>
          <w:szCs w:val="22"/>
        </w:rPr>
        <w:t xml:space="preserve">Il crossing-over (ricombinazione omologa) avviene nella PROFASE I della meiosi, quando i cromosomi omologhi (bivalenti) sono appaiati (sinapsi). In punti chiamati chiasmi, i cromatidi non fratelli di cromosomi omologhi si rompono e si riscambiano segmenti.</w:t>
      </w:r>
    </w:p>
    <w:p>
      <w:pPr>
        <w:spacing w:after="80" w:before="60"/>
      </w:pPr>
      <w:r>
        <w:rPr>
          <w:rFonts w:ascii="Arial" w:cs="Arial" w:eastAsia="Arial" w:hAnsi="Arial"/>
          <w:color w:val="222222"/>
          <w:sz w:val="22"/>
          <w:szCs w:val="22"/>
        </w:rPr>
        <w:t xml:space="preserve">Conseguenza fondamentale: i cromosomi risultanti contengono materiale sia materno che paterno → AUMENTO DELLA VARIABILITÀ GENETICA.</w:t>
      </w:r>
    </w:p>
    <w:p>
      <w:pPr>
        <w:spacing w:after="80" w:before="60"/>
      </w:pPr>
      <w:r>
        <w:rPr>
          <w:rFonts w:ascii="Arial" w:cs="Arial" w:eastAsia="Arial" w:hAnsi="Arial"/>
          <w:color w:val="222222"/>
          <w:sz w:val="22"/>
          <w:szCs w:val="22"/>
        </w:rPr>
        <w:t xml:space="preserve">Il crossing-over NON avviene nella mitosi (o è estremamente raro e anomalo). NON avviene nell'anafase. Avviene esclusivamente nella Profase I della meiosi.</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3.4  Contenuto di DNA nelle fasi della divisione</w:t>
      </w:r>
    </w:p>
    <w:p>
      <w:pPr>
        <w:spacing w:after="80" w:before="60"/>
      </w:pPr>
      <w:r>
        <w:rPr>
          <w:rFonts w:ascii="Arial" w:cs="Arial" w:eastAsia="Arial" w:hAnsi="Arial"/>
          <w:color w:val="222222"/>
          <w:sz w:val="22"/>
          <w:szCs w:val="22"/>
        </w:rPr>
        <w:t xml:space="preserve">Questo è spesso oggetto di domande sofisticate. Seguire il ragionamento:</w:t>
      </w:r>
    </w:p>
    <w:p>
      <w:pPr>
        <w:pStyle w:val="ListParagraph"/>
        <w:numPr>
          <w:ilvl w:val="0"/>
          <w:numId w:val="2"/>
        </w:numPr>
        <w:spacing w:after="40" w:before="40"/>
      </w:pPr>
      <w:r>
        <w:rPr>
          <w:rFonts w:ascii="Arial" w:cs="Arial" w:eastAsia="Arial" w:hAnsi="Arial"/>
          <w:color w:val="222222"/>
          <w:sz w:val="22"/>
          <w:szCs w:val="22"/>
        </w:rPr>
        <w:t xml:space="preserve">CELLULA IN G1: DNA = x (contenuto aploide di riferimento, o diploidale — dipende da come si definisce x).</w:t>
      </w:r>
    </w:p>
    <w:p>
      <w:pPr>
        <w:pStyle w:val="ListParagraph"/>
        <w:numPr>
          <w:ilvl w:val="0"/>
          <w:numId w:val="2"/>
        </w:numPr>
        <w:spacing w:after="40" w:before="40"/>
      </w:pPr>
      <w:r>
        <w:rPr>
          <w:rFonts w:ascii="Arial" w:cs="Arial" w:eastAsia="Arial" w:hAnsi="Arial"/>
          <w:color w:val="222222"/>
          <w:sz w:val="22"/>
          <w:szCs w:val="22"/>
        </w:rPr>
        <w:t xml:space="preserve">DOPO FASE S (prima della mitosi/meiosi): il DNA si duplica → DNA = 2x.</w:t>
      </w:r>
    </w:p>
    <w:p>
      <w:pPr>
        <w:pStyle w:val="ListParagraph"/>
        <w:numPr>
          <w:ilvl w:val="0"/>
          <w:numId w:val="2"/>
        </w:numPr>
        <w:spacing w:after="40" w:before="40"/>
      </w:pPr>
      <w:r>
        <w:rPr>
          <w:rFonts w:ascii="Arial" w:cs="Arial" w:eastAsia="Arial" w:hAnsi="Arial"/>
          <w:color w:val="222222"/>
          <w:sz w:val="22"/>
          <w:szCs w:val="22"/>
        </w:rPr>
        <w:t xml:space="preserve">DOPO MEIOSI I: ogni cellula ha DNA = x — ma attenzione: ogni cromosoma ha ancora 2 cromatidi fratelli. Il numero di CROMOSOMI si è dimezzato, ma ogni cromosoma è ancora bicromatidico.</w:t>
      </w:r>
    </w:p>
    <w:p>
      <w:pPr>
        <w:pStyle w:val="ListParagraph"/>
        <w:numPr>
          <w:ilvl w:val="0"/>
          <w:numId w:val="2"/>
        </w:numPr>
        <w:spacing w:after="40" w:before="40"/>
      </w:pPr>
      <w:r>
        <w:rPr>
          <w:rFonts w:ascii="Arial" w:cs="Arial" w:eastAsia="Arial" w:hAnsi="Arial"/>
          <w:color w:val="222222"/>
          <w:sz w:val="22"/>
          <w:szCs w:val="22"/>
        </w:rPr>
        <w:t xml:space="preserve">IN PROFASE II: il DNA è ancora x (non c'è stata ulteriore replicazione).</w:t>
      </w:r>
    </w:p>
    <w:p>
      <w:pPr>
        <w:pStyle w:val="ListParagraph"/>
        <w:numPr>
          <w:ilvl w:val="0"/>
          <w:numId w:val="2"/>
        </w:numPr>
        <w:spacing w:after="40" w:before="40"/>
      </w:pPr>
      <w:r>
        <w:rPr>
          <w:rFonts w:ascii="Arial" w:cs="Arial" w:eastAsia="Arial" w:hAnsi="Arial"/>
          <w:color w:val="222222"/>
          <w:sz w:val="22"/>
          <w:szCs w:val="22"/>
        </w:rPr>
        <w:t xml:space="preserve">DOPO MEIOSI II: il DNA = x/2 (ora ogni cromosoma è monocromatidico, le cellule sono veramente aploidi).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Se 'x' rappresenta il contenuto di DNA in G1, in profase II della meiosi il contenuto di DNA è ANCORA x (la meiosi I ha dimezzato il numero di cromosomi, non il contenuto di DNA per cromosoma).</w:t>
            </w:r>
          </w:p>
        </w:tc>
      </w:tr>
    </w:tbl>
    <w:p>
      <w:pPr>
        <w:spacing w:after="60" w:before="60"/>
      </w:pPr>
      <w:r>
        <w:t xml:space="preserve"/>
      </w:r>
    </w:p>
    <w:p>
      <w:r>
        <w:br w:type="page"/>
      </w:r>
    </w:p>
    <w:p>
      <w:pPr>
        <w:pStyle w:val="Heading1"/>
        <w:spacing w:after="200" w:before="600"/>
      </w:pPr>
      <w:r>
        <w:rPr>
          <w:rFonts w:ascii="Arial" w:cs="Arial" w:eastAsia="Arial" w:hAnsi="Arial"/>
          <w:b/>
          <w:bCs/>
          <w:color w:val="1A3A6B"/>
          <w:sz w:val="36"/>
          <w:szCs w:val="36"/>
        </w:rPr>
        <w:t xml:space="preserve">CAPITOLO 4 — GENETICA</w:t>
      </w:r>
    </w:p>
    <w:p>
      <w:pPr>
        <w:pStyle w:val="Heading2"/>
        <w:spacing w:after="160" w:before="360"/>
      </w:pPr>
      <w:r>
        <w:rPr>
          <w:rFonts w:ascii="Arial" w:cs="Arial" w:eastAsia="Arial" w:hAnsi="Arial"/>
          <w:b/>
          <w:bCs/>
          <w:color w:val="005B5B"/>
          <w:sz w:val="28"/>
          <w:szCs w:val="28"/>
        </w:rPr>
        <w:t xml:space="preserve">4.1  Glossario fondamentale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Termine</w:t>
            </w:r>
          </w:p>
        </w:tc>
        <w:tc>
          <w:tcPr>
            <w:tcW w:type="dxa" w:w="70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Definizione precisa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Gene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Segmento di DNA che codifica per un carattere o per un prodotto funzionale (RNA o proteina).</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Allele</w:t>
            </w:r>
          </w:p>
        </w:tc>
        <w:tc>
          <w:tcPr>
            <w:tcW w:type="dxa" w:w="70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Forma alternativa di un gene, situata allo stesso LOCUS (posizione) su cromosomi omologhi.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Locus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Posizione specifica di un gene su un cromosoma.</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Cromosomi omologhi</w:t>
            </w:r>
          </w:p>
        </w:tc>
        <w:tc>
          <w:tcPr>
            <w:tcW w:type="dxa" w:w="70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Coppia di cromosomi con la stessa struttura e gli stessi geni (in posizioni corrispondenti), uno di origine materna e uno paterna.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Genotipo</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Composizione allelica di un individuo per uno o più geni (es. Aa, BB, cc).</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Fenotipo</w:t>
            </w:r>
          </w:p>
        </w:tc>
        <w:tc>
          <w:tcPr>
            <w:tcW w:type="dxa" w:w="70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La manifestazione osservabile del genotipo (colore occhi, gruppo sanguigno, ecc.).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Dominante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Allele che si manifesta nel fenotipo anche in eterozigosi (un solo allele è sufficiente).</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Recessivo</w:t>
            </w:r>
          </w:p>
        </w:tc>
        <w:tc>
          <w:tcPr>
            <w:tcW w:type="dxa" w:w="70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Allele che si manifesta nel fenotipo solo in omozigosi (entrambi gli alleli devono essere recessivi).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Omozigote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Individuo con i due alleli dello stesso gene identici (AA oppure aa).</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Eterozigote</w:t>
            </w:r>
          </w:p>
        </w:tc>
        <w:tc>
          <w:tcPr>
            <w:tcW w:type="dxa" w:w="70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Individuo con due alleli diversi dello stesso gene (Aa) — detto anche portatore sano per alleli recessivi.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Diploide (2n)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Cellula con due copie di ogni cromosoma. Nell'uomo: 46 cromosomi = 23 coppie.</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Aploide (n)</w:t>
            </w:r>
          </w:p>
        </w:tc>
        <w:tc>
          <w:tcPr>
            <w:tcW w:type="dxa" w:w="70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Cellula con una sola copia di ogni cromosoma. Nell'uomo: gameti con 23 cromosomi.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Cariotipo</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Insieme completo di cromosomi di un individuo, classificati per forma, dimensione e numero.</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4.2  Leggi di Mendel</w:t>
      </w:r>
    </w:p>
    <w:p>
      <w:pPr>
        <w:spacing w:after="100" w:before="240"/>
      </w:pPr>
      <w:r>
        <w:rPr>
          <w:rFonts w:ascii="Arial" w:cs="Arial" w:eastAsia="Arial" w:hAnsi="Arial"/>
          <w:b/>
          <w:bCs/>
          <w:color w:val="1A3A6B"/>
          <w:sz w:val="24"/>
          <w:szCs w:val="24"/>
        </w:rPr>
        <w:t xml:space="preserve">Prima legge — Segregazione</w:t>
      </w:r>
    </w:p>
    <w:p>
      <w:pPr>
        <w:spacing w:after="80" w:before="60"/>
      </w:pPr>
      <w:r>
        <w:rPr>
          <w:rFonts w:ascii="Arial" w:cs="Arial" w:eastAsia="Arial" w:hAnsi="Arial"/>
          <w:color w:val="222222"/>
          <w:sz w:val="22"/>
          <w:szCs w:val="22"/>
        </w:rPr>
        <w:t xml:space="preserve">I due alleli di un gene si separano (segregano) durante la formazione dei gameti, in modo che ogni gamete riceva uno solo dei due alleli. Conseguenza: in un incrocio Aa × Aa, si ottengono i rapporti 1 AA : 2 Aa : 1 aa nel genotipo, e 3 fenotipo dominante : 1 fenotipo recessivo.</w:t>
      </w:r>
    </w:p>
    <w:p>
      <w:pPr>
        <w:spacing w:after="60" w:before="60"/>
      </w:pPr>
      <w:r>
        <w:t xml:space="preserve"/>
      </w:r>
    </w:p>
    <w:p>
      <w:pPr>
        <w:spacing w:after="100" w:before="240"/>
      </w:pPr>
      <w:r>
        <w:rPr>
          <w:rFonts w:ascii="Arial" w:cs="Arial" w:eastAsia="Arial" w:hAnsi="Arial"/>
          <w:b/>
          <w:bCs/>
          <w:color w:val="1A3A6B"/>
          <w:sz w:val="24"/>
          <w:szCs w:val="24"/>
        </w:rPr>
        <w:t xml:space="preserve">Seconda legge — Assortimento indipendente</w:t>
      </w:r>
    </w:p>
    <w:p>
      <w:pPr>
        <w:spacing w:after="80" w:before="60"/>
      </w:pPr>
      <w:r>
        <w:rPr>
          <w:rFonts w:ascii="Arial" w:cs="Arial" w:eastAsia="Arial" w:hAnsi="Arial"/>
          <w:color w:val="222222"/>
          <w:sz w:val="22"/>
          <w:szCs w:val="22"/>
        </w:rPr>
        <w:t xml:space="preserve">I geni situati su CROMOSOMI DIVERSI si distribuiscono nei gameti in modo indipendente l'uno dall'altro. Questa legge vale solo per geni su cromosomi diversi (non associati). È la base del linkage: i geni sullo stesso cromosoma NON assortiscono in modo indipendente.</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4.3  Eredità legata al cromosoma X</w:t>
      </w:r>
    </w:p>
    <w:p>
      <w:pPr>
        <w:spacing w:after="80" w:before="60"/>
      </w:pPr>
      <w:r>
        <w:rPr>
          <w:rFonts w:ascii="Arial" w:cs="Arial" w:eastAsia="Arial" w:hAnsi="Arial"/>
          <w:color w:val="222222"/>
          <w:sz w:val="22"/>
          <w:szCs w:val="22"/>
        </w:rPr>
        <w:t xml:space="preserve">Il cromosoma X porta molti geni; il cromosoma Y molto pochi. Le femmine (XX) hanno due copie dei geni X-linked; i maschi (XY) ne hanno una sola (emizigoti). Questo crea un pattern di eredità asimmetrico tra i sessi.</w:t>
      </w:r>
    </w:p>
    <w:p>
      <w:pPr>
        <w:spacing w:after="80" w:before="60"/>
      </w:pPr>
      <w:r>
        <w:rPr>
          <w:rFonts w:ascii="Arial" w:cs="Arial" w:eastAsia="Arial" w:hAnsi="Arial"/>
          <w:color w:val="222222"/>
          <w:sz w:val="22"/>
          <w:szCs w:val="22"/>
        </w:rPr>
        <w:t xml:space="preserve">Per caratteri RECESSIVI X-linked (es. daltonismo, emofilia A):</w:t>
      </w:r>
    </w:p>
    <w:p>
      <w:pPr>
        <w:pStyle w:val="ListParagraph"/>
        <w:numPr>
          <w:ilvl w:val="0"/>
          <w:numId w:val="2"/>
        </w:numPr>
        <w:spacing w:after="40" w:before="40"/>
      </w:pPr>
      <w:r>
        <w:rPr>
          <w:rFonts w:ascii="Arial" w:cs="Arial" w:eastAsia="Arial" w:hAnsi="Arial"/>
          <w:color w:val="222222"/>
          <w:sz w:val="22"/>
          <w:szCs w:val="22"/>
        </w:rPr>
        <w:t xml:space="preserve">I maschi manifestano il carattere se portano l'allele recessivo sull'unico X (non possono essere 'portatori sani' — o sono affetti o non lo sono).</w:t>
      </w:r>
    </w:p>
    <w:p>
      <w:pPr>
        <w:pStyle w:val="ListParagraph"/>
        <w:numPr>
          <w:ilvl w:val="0"/>
          <w:numId w:val="2"/>
        </w:numPr>
        <w:spacing w:after="40" w:before="40"/>
      </w:pPr>
      <w:r>
        <w:rPr>
          <w:rFonts w:ascii="Arial" w:cs="Arial" w:eastAsia="Arial" w:hAnsi="Arial"/>
          <w:color w:val="222222"/>
          <w:sz w:val="22"/>
          <w:szCs w:val="22"/>
        </w:rPr>
        <w:t xml:space="preserve">Le femmine manifestano il carattere solo se omozigoti per l'allele recessivo (X^d X^d). Se eterozigoti (X^D X^d) sono portatrici sane.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Schema di incrocio</w:t>
            </w:r>
          </w:p>
        </w:tc>
        <w:tc>
          <w:tcPr>
            <w:tcW w:type="dxa" w:w="2763"/>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Progenie femminile</w:t>
            </w:r>
          </w:p>
        </w:tc>
        <w:tc>
          <w:tcPr>
            <w:tcW w:type="dxa" w:w="2763"/>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Progenie maschile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Padre daltonico (X^d Y) × Madre sana non portatrice (X^D X^D)</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Tutte portatrici sane (X^D X^d)</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Tutti normali (X^D Y)</w:t>
            </w:r>
          </w:p>
        </w:tc>
      </w:tr>
      <w:tr>
        <w:tc>
          <w:tcPr>
            <w:tcW w:type="dxa" w:w="3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Padre sano (X^D Y) × Madre portatrice (X^D X^d)</w:t>
            </w:r>
          </w:p>
        </w:tc>
        <w:tc>
          <w:tcPr>
            <w:tcW w:type="dxa" w:w="2763"/>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50% normali (X^D X^D), 50% portatrici (X^D X^d)</w:t>
            </w:r>
          </w:p>
        </w:tc>
        <w:tc>
          <w:tcPr>
            <w:tcW w:type="dxa" w:w="2763"/>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50% normali (X^D Y), 50% daltonici (X^d 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Padre daltonico (X^d Y) × Madre portatrice (X^D X^d)</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50% normali, 50% daltoniche</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50% normali, 50% daltonici</w:t>
            </w:r>
          </w:p>
        </w:tc>
      </w:tr>
      <w:tr>
        <w:tc>
          <w:tcPr>
            <w:tcW w:type="dxa" w:w="3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Padre daltonico × Madre sana, ma suo padre era daltonico (portatrice)</w:t>
            </w:r>
          </w:p>
        </w:tc>
        <w:tc>
          <w:tcPr>
            <w:tcW w:type="dxa" w:w="2763"/>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50% portatrici, 50% daltoniche</w:t>
            </w:r>
          </w:p>
        </w:tc>
        <w:tc>
          <w:tcPr>
            <w:tcW w:type="dxa" w:w="2763"/>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50% normali, 50% daltonici</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TRAPPOLA: Un figlio maschio NON eredita il cromosoma X dal padre (prende Y dal padre, X dalla madre). Quindi il daltonismo si trasmette ai figli maschi ATTRAVERSO LA MADRE (portatrice). Un padre daltonico NON può avere figli maschi daltonici se la madre non è portatrice.</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4.4  Gruppi sanguigni ABO</w:t>
      </w:r>
    </w:p>
    <w:p>
      <w:pPr>
        <w:spacing w:after="80" w:before="60"/>
      </w:pPr>
      <w:r>
        <w:rPr>
          <w:rFonts w:ascii="Arial" w:cs="Arial" w:eastAsia="Arial" w:hAnsi="Arial"/>
          <w:color w:val="222222"/>
          <w:sz w:val="22"/>
          <w:szCs w:val="22"/>
        </w:rPr>
        <w:t xml:space="preserve">Il sistema ABO è determinato da un gene con tre alleli: I^A, I^B e i. I^A e I^B sono codominanti tra loro; entrambi sono dominanti rispetto a 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1500"/>
        <w:gridCol w:w="1100"/>
        <w:gridCol w:w="1826"/>
      </w:tblGrid>
      <w:tr>
        <w:tc>
          <w:tcPr>
            <w:tcW w:type="dxa" w:w="1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Gruppo sanguigno</w:t>
            </w:r>
          </w:p>
        </w:tc>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Genotipo/i possibili</w:t>
            </w:r>
          </w:p>
        </w:tc>
        <w:tc>
          <w:tcPr>
            <w:tcW w:type="dxa" w:w="1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Antigeni sui GR</w:t>
            </w:r>
          </w:p>
        </w:tc>
        <w:tc>
          <w:tcPr>
            <w:tcW w:type="dxa" w:w="1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Anticorpi nel plasma</w:t>
            </w:r>
          </w:p>
        </w:tc>
        <w:tc>
          <w:tcPr>
            <w:tcW w:type="dxa" w:w="11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Può donare a</w:t>
            </w:r>
          </w:p>
        </w:tc>
        <w:tc>
          <w:tcPr>
            <w:tcW w:type="dxa" w:w="18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Può ricevere 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I^A I^A  oppure  I^A 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Antigene 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Anti-B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 AB</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 0</w:t>
            </w:r>
          </w:p>
        </w:tc>
      </w:tr>
      <w:tr>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B</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I^B I^B  oppure  I^B i</w:t>
            </w:r>
          </w:p>
        </w:tc>
        <w:tc>
          <w:tcPr>
            <w:tcW w:type="dxa" w:w="1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Antigene B</w:t>
            </w:r>
          </w:p>
        </w:tc>
        <w:tc>
          <w:tcPr>
            <w:tcW w:type="dxa" w:w="1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Anti-A</w:t>
            </w:r>
          </w:p>
        </w:tc>
        <w:tc>
          <w:tcPr>
            <w:tcW w:type="dxa" w:w="11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B, AB</w:t>
            </w:r>
          </w:p>
        </w:tc>
        <w:tc>
          <w:tcPr>
            <w:tcW w:type="dxa" w:w="18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B, 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I^A I^B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 e 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Nessuno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Solo AB</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 B, AB, 0 (ricettore universale)</w:t>
            </w:r>
          </w:p>
        </w:tc>
      </w:tr>
      <w:tr>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0 (zero)</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ii</w:t>
            </w:r>
          </w:p>
        </w:tc>
        <w:tc>
          <w:tcPr>
            <w:tcW w:type="dxa" w:w="1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Nessuno</w:t>
            </w:r>
          </w:p>
        </w:tc>
        <w:tc>
          <w:tcPr>
            <w:tcW w:type="dxa" w:w="1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Anti-A e Anti-B</w:t>
            </w:r>
          </w:p>
        </w:tc>
        <w:tc>
          <w:tcPr>
            <w:tcW w:type="dxa" w:w="11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 B, AB, 0 (donatore universale)</w:t>
            </w:r>
          </w:p>
        </w:tc>
        <w:tc>
          <w:tcPr>
            <w:tcW w:type="dxa" w:w="18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Solo 0</w:t>
            </w:r>
          </w:p>
        </w:tc>
      </w:tr>
    </w:tbl>
    <w:p>
      <w:pPr>
        <w:spacing w:after="60" w:before="60"/>
      </w:pPr>
      <w:r>
        <w:t xml:space="preserve"/>
      </w:r>
    </w:p>
    <w:p>
      <w:pPr>
        <w:spacing w:after="80" w:before="60"/>
      </w:pPr>
      <w:r>
        <w:rPr>
          <w:rFonts w:ascii="Arial" w:cs="Arial" w:eastAsia="Arial" w:hAnsi="Arial"/>
          <w:color w:val="222222"/>
          <w:sz w:val="22"/>
          <w:szCs w:val="22"/>
        </w:rPr>
        <w:t xml:space="preserve">Il fattore Rh (Rh+ o Rh-): separatamente dal sistema ABO. Rh+ significa che i globuli rossi portano l'antigene D. Rh- significa assenza dell'antigene D. Se un individuo Rh- riceve sangue Rh+, può sviluppare anticorpi anti-D.</w:t>
      </w:r>
    </w:p>
    <w:p>
      <w:pPr>
        <w:spacing w:after="60" w:before="60"/>
      </w:pPr>
      <w:r>
        <w:t xml:space="preserve"/>
      </w:r>
    </w:p>
    <w:p>
      <w:pPr>
        <w:spacing w:after="80" w:before="60"/>
      </w:pPr>
      <w:r>
        <w:rPr>
          <w:rFonts w:ascii="Arial" w:cs="Arial" w:eastAsia="Arial" w:hAnsi="Arial"/>
          <w:color w:val="222222"/>
          <w:sz w:val="22"/>
          <w:szCs w:val="22"/>
        </w:rPr>
        <w:t xml:space="preserve">CALCOLO DI PROBABILITÀ: Se un genitore ha gruppo AB e l'altro ha gruppo A eterozigote (I^A i):</w:t>
      </w:r>
    </w:p>
    <w:p>
      <w:pPr>
        <w:pStyle w:val="ListParagraph"/>
        <w:numPr>
          <w:ilvl w:val="0"/>
          <w:numId w:val="2"/>
        </w:numPr>
        <w:spacing w:after="40" w:before="40"/>
      </w:pPr>
      <w:r>
        <w:rPr>
          <w:rFonts w:ascii="Arial" w:cs="Arial" w:eastAsia="Arial" w:hAnsi="Arial"/>
          <w:color w:val="222222"/>
          <w:sz w:val="22"/>
          <w:szCs w:val="22"/>
        </w:rPr>
        <w:t xml:space="preserve">Possibili gameti genitore AB: I^A e I^B.</w:t>
      </w:r>
    </w:p>
    <w:p>
      <w:pPr>
        <w:pStyle w:val="ListParagraph"/>
        <w:numPr>
          <w:ilvl w:val="0"/>
          <w:numId w:val="2"/>
        </w:numPr>
        <w:spacing w:after="40" w:before="40"/>
      </w:pPr>
      <w:r>
        <w:rPr>
          <w:rFonts w:ascii="Arial" w:cs="Arial" w:eastAsia="Arial" w:hAnsi="Arial"/>
          <w:color w:val="222222"/>
          <w:sz w:val="22"/>
          <w:szCs w:val="22"/>
        </w:rPr>
        <w:t xml:space="preserve">Possibili gameti genitore I^A i: I^A e i.</w:t>
      </w:r>
    </w:p>
    <w:p>
      <w:pPr>
        <w:pStyle w:val="ListParagraph"/>
        <w:numPr>
          <w:ilvl w:val="0"/>
          <w:numId w:val="2"/>
        </w:numPr>
        <w:spacing w:after="40" w:before="40"/>
      </w:pPr>
      <w:r>
        <w:rPr>
          <w:rFonts w:ascii="Arial" w:cs="Arial" w:eastAsia="Arial" w:hAnsi="Arial"/>
          <w:color w:val="222222"/>
          <w:sz w:val="22"/>
          <w:szCs w:val="22"/>
        </w:rPr>
        <w:t xml:space="preserve">Combinazioni: I^A I^A (gruppo A), I^A i (gruppo A), I^B I^A (gruppo AB), I^B i (gruppo B).</w:t>
      </w:r>
    </w:p>
    <w:p>
      <w:pPr>
        <w:pStyle w:val="ListParagraph"/>
        <w:numPr>
          <w:ilvl w:val="0"/>
          <w:numId w:val="2"/>
        </w:numPr>
        <w:spacing w:after="40" w:before="40"/>
      </w:pPr>
      <w:r>
        <w:rPr>
          <w:rFonts w:ascii="Arial" w:cs="Arial" w:eastAsia="Arial" w:hAnsi="Arial"/>
          <w:color w:val="222222"/>
          <w:sz w:val="22"/>
          <w:szCs w:val="22"/>
        </w:rPr>
        <w:t xml:space="preserve">Probabilità gruppo B = 1/4 = 25%.</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4.5  Aneuploidie</w:t>
      </w:r>
    </w:p>
    <w:p>
      <w:pPr>
        <w:spacing w:after="80" w:before="60"/>
      </w:pPr>
      <w:r>
        <w:rPr>
          <w:rFonts w:ascii="Arial" w:cs="Arial" w:eastAsia="Arial" w:hAnsi="Arial"/>
          <w:color w:val="222222"/>
          <w:sz w:val="22"/>
          <w:szCs w:val="22"/>
        </w:rPr>
        <w:t xml:space="preserve">L'aneuploidia è la presenza di un numero anomalo di cromosomi rispetto al normale. Cause: non-disgiunzione durante meiosi I o II.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Sindrome</w:t>
            </w:r>
          </w:p>
        </w:tc>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Cariotipo</w:t>
            </w:r>
          </w:p>
        </w:tc>
        <w:tc>
          <w:tcPr>
            <w:tcW w:type="dxa" w:w="50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Note cliniche principali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Down (trisomia 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47, +21 (XY o XX)</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Terzo cromosoma 21. Tratti caratteristici, ritardo cognitivo variabile, rischio aumentato con età materna.</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Klinefelter</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47, XXY</w:t>
            </w:r>
          </w:p>
        </w:tc>
        <w:tc>
          <w:tcPr>
            <w:tcW w:type="dxa" w:w="50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Maschio (ha Y) con X extra. Ipogonadismo, alta statura, infertilità.</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Turner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45, X0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Femmina con un solo X. Bassa statura, amenorrea, sterilità, gonade a nastro.</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XYY</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47, XYY</w:t>
            </w:r>
          </w:p>
        </w:tc>
        <w:tc>
          <w:tcPr>
            <w:tcW w:type="dxa" w:w="50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Maschio con Y extra. Solitamente fenotipo normale, alta statura.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XXX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47, XXX</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Femmina con X extra. Generalmente normale.</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4.6  Eredità autosomica</w:t>
      </w:r>
    </w:p>
    <w:p>
      <w:pPr>
        <w:spacing w:after="80" w:before="60"/>
      </w:pPr>
      <w:r>
        <w:rPr>
          <w:rFonts w:ascii="Arial" w:cs="Arial" w:eastAsia="Arial" w:hAnsi="Arial"/>
          <w:color w:val="222222"/>
          <w:sz w:val="22"/>
          <w:szCs w:val="22"/>
        </w:rPr>
        <w:t xml:space="preserve">Un carattere AUTOSOMICO è codificato da geni su autosomi (non sui cromosomi sessuali) → colpisce maschi e femmine con uguale probabilità.</w:t>
      </w:r>
    </w:p>
    <w:p>
      <w:pPr>
        <w:spacing w:after="80" w:before="60"/>
      </w:pPr>
      <w:r>
        <w:rPr>
          <w:rFonts w:ascii="Arial" w:cs="Arial" w:eastAsia="Arial" w:hAnsi="Arial"/>
          <w:color w:val="222222"/>
          <w:sz w:val="22"/>
          <w:szCs w:val="22"/>
        </w:rPr>
        <w:t xml:space="preserve">Malattia AUTOSOMICA DOMINANTE: l'allele patologico è dominante → è sufficiente un solo allele mutato per manifestare la malattia. Un individuo affetto ha almeno un allele dominante. PUÒ essere trasmessa da UN solo genitore. Si manifesta in eterozigosi.</w:t>
      </w:r>
    </w:p>
    <w:p>
      <w:pPr>
        <w:spacing w:after="80" w:before="60"/>
      </w:pPr>
      <w:r>
        <w:rPr>
          <w:rFonts w:ascii="Arial" w:cs="Arial" w:eastAsia="Arial" w:hAnsi="Arial"/>
          <w:color w:val="222222"/>
          <w:sz w:val="22"/>
          <w:szCs w:val="22"/>
        </w:rPr>
        <w:t xml:space="preserve">Malattia AUTOSOMICA RECESSIVA: l'allele patologico è recessivo → la malattia si manifesta solo in omozigosi (aa). I portatori eterozigoti (Aa) sono sani ma trasmettono l'allele. Esempi: fibrosi cistica, fenilchetonuria, anemia falciforme.</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4.7  Linkage, codominanza e eredità poligenica</w:t>
      </w:r>
    </w:p>
    <w:p>
      <w:pPr>
        <w:spacing w:after="80" w:before="60"/>
      </w:pPr>
      <w:r>
        <w:rPr>
          <w:rFonts w:ascii="Arial" w:cs="Arial" w:eastAsia="Arial" w:hAnsi="Arial"/>
          <w:color w:val="222222"/>
          <w:sz w:val="22"/>
          <w:szCs w:val="22"/>
        </w:rPr>
        <w:t xml:space="preserve">LINKAGE (associazione genica): geni sullo stesso cromosoma tendono a essere trasmessi insieme (non assortiscono indipendentemente). Il crossing-over può separarli. La frequenza di ricombinazione è proporzionale alla distanza fisica tra i geni.</w:t>
      </w:r>
    </w:p>
    <w:p>
      <w:pPr>
        <w:spacing w:after="80" w:before="60"/>
      </w:pPr>
      <w:r>
        <w:rPr>
          <w:rFonts w:ascii="Arial" w:cs="Arial" w:eastAsia="Arial" w:hAnsi="Arial"/>
          <w:color w:val="222222"/>
          <w:sz w:val="22"/>
          <w:szCs w:val="22"/>
        </w:rPr>
        <w:t xml:space="preserve">CODOMINANZA: entrambi gli alleli si esprimono nel fenotipo dell'eterozigote (es. gruppo sanguigno AB: sia l'antigene A che B sono presenti). Non è dominanza incompleta (in cui si produce un fenotipo intermedio).</w:t>
      </w:r>
    </w:p>
    <w:p>
      <w:pPr>
        <w:spacing w:after="80" w:before="60"/>
      </w:pPr>
      <w:r>
        <w:rPr>
          <w:rFonts w:ascii="Arial" w:cs="Arial" w:eastAsia="Arial" w:hAnsi="Arial"/>
          <w:color w:val="222222"/>
          <w:sz w:val="22"/>
          <w:szCs w:val="22"/>
        </w:rPr>
        <w:t xml:space="preserve">EREDITÀ POLIGENICA: un carattere è controllato da due o più geni. Ogni gene contribuisce in modo additivo. Produce una distribuzione continua dei fenotipi (es. altezza, colore della pelle).</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4.8  Genetica mitocondriale</w:t>
      </w:r>
    </w:p>
    <w:p>
      <w:pPr>
        <w:spacing w:after="80" w:before="60"/>
      </w:pPr>
      <w:r>
        <w:rPr>
          <w:rFonts w:ascii="Arial" w:cs="Arial" w:eastAsia="Arial" w:hAnsi="Arial"/>
          <w:color w:val="222222"/>
          <w:sz w:val="22"/>
          <w:szCs w:val="22"/>
        </w:rPr>
        <w:t xml:space="preserve">Il DNA mitocondriale (mtDNA) è circolare, come quello batterico, ed è ereditato quasi esclusivamente per via MATERNA (i mitocondri dello spermatozoo vengono distrutti dopo la fecondazione). Un maschio affetto da malattia mitocondriale NON la trasmette alla progenie; una femmina affetta la trasmette a TUTTI i figli (maschi e femmine).</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4.9  OGM e applicazioni</w:t>
      </w:r>
    </w:p>
    <w:p>
      <w:pPr>
        <w:spacing w:after="80" w:before="60"/>
      </w:pPr>
      <w:r>
        <w:rPr>
          <w:rFonts w:ascii="Arial" w:cs="Arial" w:eastAsia="Arial" w:hAnsi="Arial"/>
          <w:color w:val="222222"/>
          <w:sz w:val="22"/>
          <w:szCs w:val="22"/>
        </w:rPr>
        <w:t xml:space="preserve">Organismi Geneticamente Modificati (OGM): organismi in cui uno o più geni sono stati inseriti, rimossi o modificati tramite tecniche di ingegneria genetica. Esempi:</w:t>
      </w:r>
    </w:p>
    <w:p>
      <w:pPr>
        <w:pStyle w:val="ListParagraph"/>
        <w:numPr>
          <w:ilvl w:val="0"/>
          <w:numId w:val="2"/>
        </w:numPr>
        <w:spacing w:after="40" w:before="40"/>
      </w:pPr>
      <w:r>
        <w:rPr>
          <w:rFonts w:ascii="Arial" w:cs="Arial" w:eastAsia="Arial" w:hAnsi="Arial"/>
          <w:color w:val="222222"/>
          <w:sz w:val="22"/>
          <w:szCs w:val="22"/>
        </w:rPr>
        <w:t xml:space="preserve">Mais Bt: contiene il gene della tossina Bt (Bacillus thuringiensis), che lo rende resistente a insetti parassiti.</w:t>
      </w:r>
    </w:p>
    <w:p>
      <w:pPr>
        <w:pStyle w:val="ListParagraph"/>
        <w:numPr>
          <w:ilvl w:val="0"/>
          <w:numId w:val="2"/>
        </w:numPr>
        <w:spacing w:after="40" w:before="40"/>
      </w:pPr>
      <w:r>
        <w:rPr>
          <w:rFonts w:ascii="Arial" w:cs="Arial" w:eastAsia="Arial" w:hAnsi="Arial"/>
          <w:color w:val="222222"/>
          <w:sz w:val="22"/>
          <w:szCs w:val="22"/>
        </w:rPr>
        <w:t xml:space="preserve">Soia Roundup Ready: resistente all'erbicida glifosato.</w:t>
      </w:r>
    </w:p>
    <w:p>
      <w:pPr>
        <w:pStyle w:val="ListParagraph"/>
        <w:numPr>
          <w:ilvl w:val="0"/>
          <w:numId w:val="2"/>
        </w:numPr>
        <w:spacing w:after="40" w:before="40"/>
      </w:pPr>
      <w:r>
        <w:rPr>
          <w:rFonts w:ascii="Arial" w:cs="Arial" w:eastAsia="Arial" w:hAnsi="Arial"/>
          <w:color w:val="222222"/>
          <w:sz w:val="22"/>
          <w:szCs w:val="22"/>
        </w:rPr>
        <w:t xml:space="preserve">Golden Rice: arricchito di beta-carotene (precursore della vitamina A).</w:t>
      </w:r>
    </w:p>
    <w:p>
      <w:pPr>
        <w:pStyle w:val="ListParagraph"/>
        <w:numPr>
          <w:ilvl w:val="0"/>
          <w:numId w:val="2"/>
        </w:numPr>
        <w:spacing w:after="40" w:before="40"/>
      </w:pPr>
      <w:r>
        <w:rPr>
          <w:rFonts w:ascii="Arial" w:cs="Arial" w:eastAsia="Arial" w:hAnsi="Arial"/>
          <w:color w:val="222222"/>
          <w:sz w:val="22"/>
          <w:szCs w:val="22"/>
        </w:rPr>
        <w:t xml:space="preserve">Batteri che producono insulina umana: E. coli con il gene dell'insulina inserita in un plasmide.</w:t>
      </w:r>
    </w:p>
    <w:p>
      <w:pPr>
        <w:spacing w:after="80" w:before="60"/>
      </w:pPr>
      <w:r>
        <w:rPr>
          <w:rFonts w:ascii="Arial" w:cs="Arial" w:eastAsia="Arial" w:hAnsi="Arial"/>
          <w:color w:val="222222"/>
          <w:sz w:val="22"/>
          <w:szCs w:val="22"/>
        </w:rPr>
        <w:t xml:space="preserve">NON sono OGM: la fragola ottoploide (ottenuta per poliplodia naturale), le varietà ottenute con selezione classica.</w:t>
      </w:r>
    </w:p>
    <w:p>
      <w:pPr>
        <w:spacing w:after="60" w:before="60"/>
      </w:pPr>
      <w:r>
        <w:t xml:space="preserve"/>
      </w:r>
    </w:p>
    <w:p>
      <w:r>
        <w:br w:type="page"/>
      </w:r>
    </w:p>
    <w:p>
      <w:pPr>
        <w:pStyle w:val="Heading1"/>
        <w:spacing w:after="200" w:before="600"/>
      </w:pPr>
      <w:r>
        <w:rPr>
          <w:rFonts w:ascii="Arial" w:cs="Arial" w:eastAsia="Arial" w:hAnsi="Arial"/>
          <w:b/>
          <w:bCs/>
          <w:color w:val="1A3A6B"/>
          <w:sz w:val="36"/>
          <w:szCs w:val="36"/>
        </w:rPr>
        <w:t xml:space="preserve">CAPITOLO 5 — PROTEINE ED ENZIMI</w:t>
      </w:r>
    </w:p>
    <w:p>
      <w:pPr>
        <w:pStyle w:val="Heading2"/>
        <w:spacing w:after="160" w:before="360"/>
      </w:pPr>
      <w:r>
        <w:rPr>
          <w:rFonts w:ascii="Arial" w:cs="Arial" w:eastAsia="Arial" w:hAnsi="Arial"/>
          <w:b/>
          <w:bCs/>
          <w:color w:val="005B5B"/>
          <w:sz w:val="28"/>
          <w:szCs w:val="28"/>
        </w:rPr>
        <w:t xml:space="preserve">5.1  Struttura delle proteine</w:t>
      </w:r>
    </w:p>
    <w:p>
      <w:pPr>
        <w:spacing w:after="80" w:before="60"/>
      </w:pPr>
      <w:r>
        <w:rPr>
          <w:rFonts w:ascii="Arial" w:cs="Arial" w:eastAsia="Arial" w:hAnsi="Arial"/>
          <w:color w:val="222222"/>
          <w:sz w:val="22"/>
          <w:szCs w:val="22"/>
        </w:rPr>
        <w:t xml:space="preserve">Le proteine sono polimeri di amminoacidi uniti da legami peptidici (-CO-NH-). Si distinguono quattro livelli strutturali: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Livello strutturale</w:t>
            </w:r>
          </w:p>
        </w:tc>
        <w:tc>
          <w:tcPr>
            <w:tcW w:type="dxa" w:w="3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Descrizione</w:t>
            </w:r>
          </w:p>
        </w:tc>
        <w:tc>
          <w:tcPr>
            <w:tcW w:type="dxa" w:w="37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Tipo di legame che la mantiene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PRIMARIA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Sequenza lineare degli amminoacidi</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Legami peptidici (covalenti) — indistruttibili senza idrolisi</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SECONDARIA</w:t>
            </w:r>
          </w:p>
        </w:tc>
        <w:tc>
          <w:tcPr>
            <w:tcW w:type="dxa" w:w="3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Struttura locale: alfa-elica o foglietto beta-plissettato</w:t>
            </w:r>
          </w:p>
        </w:tc>
        <w:tc>
          <w:tcPr>
            <w:tcW w:type="dxa" w:w="37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Legami idrogeno tra il C=O e il N-H del backbone peptidico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TERZIARIA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Ripiegamento tridimensionale dell'intera catena</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Legami idrogeno, ponti disolfuro (S-S), interazioni idrofobiche, interazioni ioniche</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QUATERNARIA</w:t>
            </w:r>
          </w:p>
        </w:tc>
        <w:tc>
          <w:tcPr>
            <w:tcW w:type="dxa" w:w="3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Associazione di più catene polipeptidiche (subunità)</w:t>
            </w:r>
          </w:p>
        </w:tc>
        <w:tc>
          <w:tcPr>
            <w:tcW w:type="dxa" w:w="37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Come la terziaria. Es. emoglobina: 4 subunità (2α + 2β)</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La DENATURAZIONE è la perdita della struttura tridimensionale (secondaria, terziaria, quaternaria) per calore, pH estremo, detergenti. La proteina perde la funzione ma la struttura primaria (sequenza degli aa) rimane intatta.</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5.2  Amminoacidi</w:t>
      </w:r>
    </w:p>
    <w:p>
      <w:pPr>
        <w:spacing w:after="80" w:before="60"/>
      </w:pPr>
      <w:r>
        <w:rPr>
          <w:rFonts w:ascii="Arial" w:cs="Arial" w:eastAsia="Arial" w:hAnsi="Arial"/>
          <w:color w:val="222222"/>
          <w:sz w:val="22"/>
          <w:szCs w:val="22"/>
        </w:rPr>
        <w:t xml:space="preserve">Gli amminoacidi sono i monomeri delle proteine. Ogni amminoacido ha:</w:t>
      </w:r>
    </w:p>
    <w:p>
      <w:pPr>
        <w:pStyle w:val="ListParagraph"/>
        <w:numPr>
          <w:ilvl w:val="0"/>
          <w:numId w:val="2"/>
        </w:numPr>
        <w:spacing w:after="40" w:before="40"/>
      </w:pPr>
      <w:r>
        <w:rPr>
          <w:rFonts w:ascii="Arial" w:cs="Arial" w:eastAsia="Arial" w:hAnsi="Arial"/>
          <w:color w:val="222222"/>
          <w:sz w:val="22"/>
          <w:szCs w:val="22"/>
        </w:rPr>
        <w:t xml:space="preserve">Un gruppo amminico (-NH₂).</w:t>
      </w:r>
    </w:p>
    <w:p>
      <w:pPr>
        <w:pStyle w:val="ListParagraph"/>
        <w:numPr>
          <w:ilvl w:val="0"/>
          <w:numId w:val="2"/>
        </w:numPr>
        <w:spacing w:after="40" w:before="40"/>
      </w:pPr>
      <w:r>
        <w:rPr>
          <w:rFonts w:ascii="Arial" w:cs="Arial" w:eastAsia="Arial" w:hAnsi="Arial"/>
          <w:color w:val="222222"/>
          <w:sz w:val="22"/>
          <w:szCs w:val="22"/>
        </w:rPr>
        <w:t xml:space="preserve">Un gruppo carbossilico (-COOH).</w:t>
      </w:r>
    </w:p>
    <w:p>
      <w:pPr>
        <w:pStyle w:val="ListParagraph"/>
        <w:numPr>
          <w:ilvl w:val="0"/>
          <w:numId w:val="2"/>
        </w:numPr>
        <w:spacing w:after="40" w:before="40"/>
      </w:pPr>
      <w:r>
        <w:rPr>
          <w:rFonts w:ascii="Arial" w:cs="Arial" w:eastAsia="Arial" w:hAnsi="Arial"/>
          <w:color w:val="222222"/>
          <w:sz w:val="22"/>
          <w:szCs w:val="22"/>
        </w:rPr>
        <w:t xml:space="preserve">Entrambi legati al carbonio alfa (Cα).</w:t>
      </w:r>
    </w:p>
    <w:p>
      <w:pPr>
        <w:pStyle w:val="ListParagraph"/>
        <w:numPr>
          <w:ilvl w:val="0"/>
          <w:numId w:val="2"/>
        </w:numPr>
        <w:spacing w:after="40" w:before="40"/>
      </w:pPr>
      <w:r>
        <w:rPr>
          <w:rFonts w:ascii="Arial" w:cs="Arial" w:eastAsia="Arial" w:hAnsi="Arial"/>
          <w:color w:val="222222"/>
          <w:sz w:val="22"/>
          <w:szCs w:val="22"/>
        </w:rPr>
        <w:t xml:space="preserve">Una catena laterale (R) che varia tra i 20 amminoacidi standard.</w:t>
      </w:r>
    </w:p>
    <w:p>
      <w:pPr>
        <w:spacing w:after="60" w:before="60"/>
      </w:pPr>
      <w:r>
        <w:t xml:space="preserve"/>
      </w:r>
    </w:p>
    <w:p>
      <w:pPr>
        <w:spacing w:after="80" w:before="60"/>
      </w:pPr>
      <w:r>
        <w:rPr>
          <w:rFonts w:ascii="Arial" w:cs="Arial" w:eastAsia="Arial" w:hAnsi="Arial"/>
          <w:color w:val="222222"/>
          <w:sz w:val="22"/>
          <w:szCs w:val="22"/>
        </w:rPr>
        <w:t xml:space="preserve">Amminoacidi ESSENZIALI: quelli che l'organismo umano NON può sintetizzare e devono essere introdotti con la dieta. Ricordare: leucina, isoleucina, valina, lisina, metionina, fenilalanina, triptofano, treonina (+ istidina e arginina negli adulti sono essenziali condizionali).</w:t>
      </w:r>
    </w:p>
    <w:p>
      <w:pPr>
        <w:spacing w:after="80" w:before="60"/>
      </w:pPr>
      <w:r>
        <w:rPr>
          <w:rFonts w:ascii="Arial" w:cs="Arial" w:eastAsia="Arial" w:hAnsi="Arial"/>
          <w:color w:val="222222"/>
          <w:sz w:val="22"/>
          <w:szCs w:val="22"/>
        </w:rPr>
        <w:t xml:space="preserve">Amminoacidi NON ESSENZIALI: sintetizzati dall'organismo (es. alanina, glicina, serina, asparagina, arginina).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NON sono amminoacidi: l'ANILINA (colorante aromatico), l'ISTAMINA (amina biogena derivata dall'istidina, non un amminoacido), la MIELINA (guaina nervosa, un lipide), la FORMALINA (soluzione di formaldeide, un aldeide). Questi possono comparire come distrattori.</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5.3  Enzimi</w:t>
      </w:r>
    </w:p>
    <w:p>
      <w:pPr>
        <w:spacing w:after="80" w:before="60"/>
      </w:pPr>
      <w:r>
        <w:rPr>
          <w:rFonts w:ascii="Arial" w:cs="Arial" w:eastAsia="Arial" w:hAnsi="Arial"/>
          <w:color w:val="222222"/>
          <w:sz w:val="22"/>
          <w:szCs w:val="22"/>
        </w:rPr>
        <w:t xml:space="preserve">Gli enzimi sono proteine (alcune sono RNA catalitici = ribozimi) che agiscono da CATALIZZATORI BIOLOGICI: accelerano le reazioni chimiche senza essere consumati, abbassando l'energia di attivazione.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Concetto</w:t>
            </w:r>
          </w:p>
        </w:tc>
        <w:tc>
          <w:tcPr>
            <w:tcW w:type="dxa" w:w="65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Spiegazione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Sito attivo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La regione tridimensionale dell'enzima dove si lega il substrato e avviene la catalisi. Ha una forma complementare al substrato (modello chiave-serratura o modello adattamento indotto).</w:t>
            </w:r>
          </w:p>
        </w:tc>
      </w:tr>
      <w:tr>
        <w:tc>
          <w:tcPr>
            <w:tcW w:type="dxa" w:w="2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Substrato</w:t>
            </w:r>
          </w:p>
        </w:tc>
        <w:tc>
          <w:tcPr>
            <w:tcW w:type="dxa" w:w="65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La molecola su cui agisce l'enzima — si lega al sito attivo formando il complesso enzima-substrato.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Sito allosterico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Sito DISTINTO dal sito attivo dove si legano molecole regolatrici (attivatori o inibitori allosterici). Il legame modifica la conformazione del sito attivo.</w:t>
            </w:r>
          </w:p>
        </w:tc>
      </w:tr>
      <w:tr>
        <w:tc>
          <w:tcPr>
            <w:tcW w:type="dxa" w:w="2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Coenzima</w:t>
            </w:r>
          </w:p>
        </w:tc>
        <w:tc>
          <w:tcPr>
            <w:tcW w:type="dxa" w:w="65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Piccola molecola organica non proteica che assiste l'enzima (es. NAD⁺, FAD, coenzima A, vitamine del gruppo B come fattori coenzima).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Cofattore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Ione metallico o molecola inorganica che aiuta l'enzima (es. Zn²⁺, Fe²⁺).</w:t>
            </w:r>
          </w:p>
        </w:tc>
      </w:tr>
      <w:tr>
        <w:tc>
          <w:tcPr>
            <w:tcW w:type="dxa" w:w="2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Proenzima (zimogeno)</w:t>
            </w:r>
          </w:p>
        </w:tc>
        <w:tc>
          <w:tcPr>
            <w:tcW w:type="dxa" w:w="65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Forma inattiva dell'enzima, attivata per taglio proteolitico (es. pepsinogeno → pepsina).</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5.4  Inibizione enzimatica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Tipo di inibizione</w:t>
            </w:r>
          </w:p>
        </w:tc>
        <w:tc>
          <w:tcPr>
            <w:tcW w:type="dxa" w:w="4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Come agisce</w:t>
            </w:r>
          </w:p>
        </w:tc>
        <w:tc>
          <w:tcPr>
            <w:tcW w:type="dxa" w:w="30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Effetto sulla cinetica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Inibitore COMPETITIVO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Si lega al SITO ATTIVO, competendo con il substrato. Strutturalmente simile al substrato. Reversibile: alta [substrato] supera l'inibizione.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Aumenta la Km apparente (affinità apparente ridotta); la Vmax rimane uguale</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Inibitore NON COMPETITIVO</w:t>
            </w:r>
          </w:p>
        </w:tc>
        <w:tc>
          <w:tcPr>
            <w:tcW w:type="dxa" w:w="4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Si lega al SITO ALLOSTERICO (non al sito attivo). Modifica la conformazione dell'enzima riducendone l'attività. Non compete con il substrato.</w:t>
            </w:r>
          </w:p>
        </w:tc>
        <w:tc>
          <w:tcPr>
            <w:tcW w:type="dxa" w:w="30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La Km resta invariata; la Vmax diminuisce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Inibitore IRRE-VERSIBILE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Si lega covalentemente al sito attivo, bloccandolo permanentemente (es. inibitori della serin-proteasi, gas nervini).</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Riduzione permanente dell'attività enzimatica</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5.5  Proteine specifiche richieste al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5926"/>
      </w:tblGrid>
      <w:tr>
        <w:tc>
          <w:tcPr>
            <w:tcW w:type="dxa" w:w="1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Proteina</w:t>
            </w:r>
          </w:p>
        </w:tc>
        <w:tc>
          <w:tcPr>
            <w:tcW w:type="dxa" w:w="1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Tipo</w:t>
            </w:r>
          </w:p>
        </w:tc>
        <w:tc>
          <w:tcPr>
            <w:tcW w:type="dxa" w:w="59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Funzione/Dove si trova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Emoglobina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Trasporto</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Nei globuli rossi. 4 subunità (2α + 2β). Trasporta O₂ (97%) e CO₂ (piccola parte). Il CO si lega con affinità ~200 volte maggiore dell'O₂ → avvelenamento da CO.</w:t>
            </w:r>
          </w:p>
        </w:tc>
      </w:tr>
      <w:tr>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Mioglobina</w:t>
            </w:r>
          </w:p>
        </w:tc>
        <w:tc>
          <w:tcPr>
            <w:tcW w:type="dxa" w:w="1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Riserva O₂</w:t>
            </w:r>
          </w:p>
        </w:tc>
        <w:tc>
          <w:tcPr>
            <w:tcW w:type="dxa" w:w="59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Nei muscoli. Una sola catena con un gruppo eme. Riserva di O₂ per il muscolo.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Emoglobina fetale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Trasporto</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Affinità maggiore per O₂ rispetto all'emoglobina adulta → permette al feto di estrarre O₂ dalla madre.</w:t>
            </w:r>
          </w:p>
        </w:tc>
      </w:tr>
      <w:tr>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Fibrinogeno</w:t>
            </w:r>
          </w:p>
        </w:tc>
        <w:tc>
          <w:tcPr>
            <w:tcW w:type="dxa" w:w="1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Coagulazione</w:t>
            </w:r>
          </w:p>
        </w:tc>
        <w:tc>
          <w:tcPr>
            <w:tcW w:type="dxa" w:w="59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Nel plasma. Convertito in fibrina dalla trombina durante la coagulazione.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Albumina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Trasporto</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Proteina plasmatica più abbondante. Trasporta acidi grassi, farmaci, bilirubina. Mantiene la pressione colloido-osmotica.</w:t>
            </w:r>
          </w:p>
        </w:tc>
      </w:tr>
      <w:tr>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Pepsina / Tripsina</w:t>
            </w:r>
          </w:p>
        </w:tc>
        <w:tc>
          <w:tcPr>
            <w:tcW w:type="dxa" w:w="1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Enzimi digestivi</w:t>
            </w:r>
          </w:p>
        </w:tc>
        <w:tc>
          <w:tcPr>
            <w:tcW w:type="dxa" w:w="59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Pepsina: gastrica (da pepsinogeno, attivata da HCl, pH~2). Tripsina: pancreatica (da tripsinogeno, attivata nell'intestino tenue).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Collagene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Strutturale</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Proteina più abbondante del corpo umano. Forma fibre nel tessuto connettivo, tendini, cartilagine, pelle.</w:t>
            </w:r>
          </w:p>
        </w:tc>
      </w:tr>
      <w:tr>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Cheratina</w:t>
            </w:r>
          </w:p>
        </w:tc>
        <w:tc>
          <w:tcPr>
            <w:tcW w:type="dxa" w:w="1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Strutturale</w:t>
            </w:r>
          </w:p>
        </w:tc>
        <w:tc>
          <w:tcPr>
            <w:tcW w:type="dxa" w:w="59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Proteina fibrosa in pelle, capelli, unghie.</w:t>
            </w:r>
          </w:p>
        </w:tc>
      </w:tr>
    </w:tbl>
    <w:p>
      <w:pPr>
        <w:spacing w:after="60" w:before="60"/>
      </w:pPr>
      <w:r>
        <w:t xml:space="preserve"/>
      </w:r>
    </w:p>
    <w:p>
      <w:pPr>
        <w:spacing w:after="80" w:before="60"/>
      </w:pPr>
      <w:r>
        <w:rPr>
          <w:rFonts w:ascii="Arial" w:cs="Arial" w:eastAsia="Arial" w:hAnsi="Arial"/>
          <w:color w:val="222222"/>
          <w:sz w:val="22"/>
          <w:szCs w:val="22"/>
        </w:rPr>
        <w:t xml:space="preserve">La BILIRUBINA è un prodotto del catabolismo dell'EMOGLOBINA (non dei lipidi, non della fenilalanina). Si forma dalla degradazione del gruppo eme nei macrofagi della milza. Viene poi conjugata dal fegato e escreta con la bile. L'ittero è causato dall'accumulo di bilirubina nel sangue.</w:t>
      </w:r>
    </w:p>
    <w:p>
      <w:pPr>
        <w:spacing w:after="60" w:before="60"/>
      </w:pPr>
      <w:r>
        <w:t xml:space="preserve"/>
      </w:r>
    </w:p>
    <w:p>
      <w:r>
        <w:br w:type="page"/>
      </w:r>
    </w:p>
    <w:p>
      <w:pPr>
        <w:pStyle w:val="Heading1"/>
        <w:spacing w:after="200" w:before="600"/>
      </w:pPr>
      <w:r>
        <w:rPr>
          <w:rFonts w:ascii="Arial" w:cs="Arial" w:eastAsia="Arial" w:hAnsi="Arial"/>
          <w:b/>
          <w:bCs/>
          <w:color w:val="1A3A6B"/>
          <w:sz w:val="36"/>
          <w:szCs w:val="36"/>
        </w:rPr>
        <w:t xml:space="preserve">CAPITOLO 6 — METABOLISMO CELLULARE</w:t>
      </w:r>
    </w:p>
    <w:p>
      <w:pPr>
        <w:pStyle w:val="Heading2"/>
        <w:spacing w:after="160" w:before="360"/>
      </w:pPr>
      <w:r>
        <w:rPr>
          <w:rFonts w:ascii="Arial" w:cs="Arial" w:eastAsia="Arial" w:hAnsi="Arial"/>
          <w:b/>
          <w:bCs/>
          <w:color w:val="005B5B"/>
          <w:sz w:val="28"/>
          <w:szCs w:val="28"/>
        </w:rPr>
        <w:t xml:space="preserve">6.1  L'ATP: la moneta energetica della cellula</w:t>
      </w:r>
    </w:p>
    <w:p>
      <w:pPr>
        <w:spacing w:after="80" w:before="60"/>
      </w:pPr>
      <w:r>
        <w:rPr>
          <w:rFonts w:ascii="Arial" w:cs="Arial" w:eastAsia="Arial" w:hAnsi="Arial"/>
          <w:color w:val="222222"/>
          <w:sz w:val="22"/>
          <w:szCs w:val="22"/>
        </w:rPr>
        <w:t xml:space="preserve">L'ATP (adenosina trifosfato) è la molecola utilizzata come intermediario energetico universale della cellula. L'idrolisi del legame fosfoanidridico terminale libera energia (~30,5 kJ/mol) che può essere accoppiata a reazioni non spontanee:</w:t>
      </w:r>
    </w:p>
    <w:p>
      <w:pPr>
        <w:spacing w:after="80" w:before="60"/>
      </w:pPr>
      <w:r>
        <w:rPr>
          <w:rFonts w:ascii="Arial" w:cs="Arial" w:eastAsia="Arial" w:hAnsi="Arial"/>
          <w:color w:val="222222"/>
          <w:sz w:val="22"/>
          <w:szCs w:val="22"/>
        </w:rPr>
        <w:t xml:space="preserve">ATP + H₂O → ADP + Pi + energia</w:t>
      </w:r>
    </w:p>
    <w:p>
      <w:pPr>
        <w:spacing w:after="80" w:before="60"/>
      </w:pPr>
      <w:r>
        <w:rPr>
          <w:rFonts w:ascii="Arial" w:cs="Arial" w:eastAsia="Arial" w:hAnsi="Arial"/>
          <w:color w:val="222222"/>
          <w:sz w:val="22"/>
          <w:szCs w:val="22"/>
        </w:rPr>
        <w:t xml:space="preserve">L'ATP viene continuamente rigenerato da ADP + Pi nelle reazioni esoergoniche (respirazione cellulare, fotosintesi). NON è un gene, non è una vitamina, non è un fosfolipide.</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6.2  La fotosintesi</w:t>
      </w:r>
    </w:p>
    <w:p>
      <w:pPr>
        <w:spacing w:after="80" w:before="60"/>
      </w:pPr>
      <w:r>
        <w:rPr>
          <w:rFonts w:ascii="Arial" w:cs="Arial" w:eastAsia="Arial" w:hAnsi="Arial"/>
          <w:color w:val="222222"/>
          <w:sz w:val="22"/>
          <w:szCs w:val="22"/>
        </w:rPr>
        <w:t xml:space="preserve">La fotosintesi è il processo con cui gli organismi autotrofi (piante, alghe, cianobatteri) convertono l'energia luminosa in energia chimica immagazzinata nel glucosio.</w:t>
      </w:r>
    </w:p>
    <w:p>
      <w:pPr>
        <w:spacing w:after="80" w:before="60"/>
      </w:pPr>
      <w:r>
        <w:rPr>
          <w:rFonts w:ascii="Arial" w:cs="Arial" w:eastAsia="Arial" w:hAnsi="Arial"/>
          <w:color w:val="222222"/>
          <w:sz w:val="22"/>
          <w:szCs w:val="22"/>
        </w:rPr>
        <w:t xml:space="preserve">Equazione globale:</w:t>
      </w:r>
    </w:p>
    <w:p>
      <w:pPr>
        <w:spacing w:after="80" w:before="60"/>
      </w:pPr>
      <w:r>
        <w:rPr>
          <w:rFonts w:ascii="Arial" w:cs="Arial" w:eastAsia="Arial" w:hAnsi="Arial"/>
          <w:b/>
          <w:bCs/>
          <w:color w:val="222222"/>
          <w:sz w:val="22"/>
          <w:szCs w:val="22"/>
        </w:rPr>
        <w:t xml:space="preserve">6 CO₂ + 6 H₂O + energia luminosa → C₆H₁₂O₆ + 6 O₂</w:t>
      </w:r>
    </w:p>
    <w:p>
      <w:pPr>
        <w:spacing w:after="60" w:before="60"/>
      </w:pPr>
      <w:r>
        <w:t xml:space="preserve"/>
      </w:r>
    </w:p>
    <w:p>
      <w:pPr>
        <w:spacing w:after="80" w:before="60"/>
      </w:pPr>
      <w:r>
        <w:rPr>
          <w:rFonts w:ascii="Arial" w:cs="Arial" w:eastAsia="Arial" w:hAnsi="Arial"/>
          <w:color w:val="222222"/>
          <w:sz w:val="22"/>
          <w:szCs w:val="22"/>
        </w:rPr>
        <w:t xml:space="preserve">Si svolge nei CLOROPLASTI (solo nelle piante e alghe) in due fasi: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3000"/>
        <w:gridCol w:w="1200"/>
        <w:gridCol w:w="1526"/>
      </w:tblGrid>
      <w:tr>
        <w:tc>
          <w:tcPr>
            <w:tcW w:type="dxa" w:w="13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Fase</w:t>
            </w:r>
          </w:p>
        </w:tc>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Dove avviene</w:t>
            </w:r>
          </w:p>
        </w:tc>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Cosa succede</w:t>
            </w:r>
          </w:p>
        </w:tc>
        <w:tc>
          <w:tcPr>
            <w:tcW w:type="dxa" w:w="1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Input</w:t>
            </w:r>
          </w:p>
        </w:tc>
        <w:tc>
          <w:tcPr>
            <w:tcW w:type="dxa" w:w="15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Output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Fase luminosa (reazioni della luce)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Membrane dei TILACOIDI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Luce catturata dalla clorofilla. Fotolisi dell'acqua (H₂O → O₂ + H⁺ + e⁻). Sintesi di ATP e NADPH. O₂ viene liberato come prodotto secondario.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Luce, H₂O</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ATP, NADPH, O₂</w:t>
            </w:r>
          </w:p>
        </w:tc>
      </w:tr>
      <w:tr>
        <w:tc>
          <w:tcPr>
            <w:tcW w:type="dxa" w:w="13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Ciclo di Calvin (fase oscura)</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STROMA del cloroplasto</w:t>
            </w:r>
          </w:p>
        </w:tc>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Fissazione della CO₂ tramite la Rubisco. Sintesi di glucosio usando ATP e NADPH.</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CO₂, ATP, NADPH</w:t>
            </w:r>
          </w:p>
        </w:tc>
        <w:tc>
          <w:tcPr>
            <w:tcW w:type="dxa" w:w="15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G3P (gliceraldeide-3-fosfato) → glucosio</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La fotosintesi NON avviene nella mitocondria. La fase luminosa è nei TILACOIDI, il ciclo di Calvin nello STROMA. La clorofilla è verde perché riflette la luce verde e assorbe soprattutto la luce rossa e blu.</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6.3  La respirazione cellulare aerobica</w:t>
      </w:r>
    </w:p>
    <w:p>
      <w:pPr>
        <w:spacing w:after="80" w:before="60"/>
      </w:pPr>
      <w:r>
        <w:rPr>
          <w:rFonts w:ascii="Arial" w:cs="Arial" w:eastAsia="Arial" w:hAnsi="Arial"/>
          <w:color w:val="222222"/>
          <w:sz w:val="22"/>
          <w:szCs w:val="22"/>
        </w:rPr>
        <w:t xml:space="preserve">La respirazione cellulare aerobica è la via catabolica che ossida il glucosio producendo ATP. Richiede ossigeno (accettore finale di elettroni).</w:t>
      </w:r>
    </w:p>
    <w:p>
      <w:pPr>
        <w:spacing w:after="80" w:before="60"/>
      </w:pPr>
      <w:r>
        <w:rPr>
          <w:rFonts w:ascii="Arial" w:cs="Arial" w:eastAsia="Arial" w:hAnsi="Arial"/>
          <w:color w:val="222222"/>
          <w:sz w:val="22"/>
          <w:szCs w:val="22"/>
        </w:rPr>
        <w:t xml:space="preserve">Equazione globale:</w:t>
      </w:r>
    </w:p>
    <w:p>
      <w:pPr>
        <w:spacing w:after="80" w:before="60"/>
      </w:pPr>
      <w:r>
        <w:rPr>
          <w:rFonts w:ascii="Arial" w:cs="Arial" w:eastAsia="Arial" w:hAnsi="Arial"/>
          <w:b/>
          <w:bCs/>
          <w:color w:val="222222"/>
          <w:sz w:val="22"/>
          <w:szCs w:val="22"/>
        </w:rPr>
        <w:t xml:space="preserve">C₆H₁₂O₆ + 6 O₂ → 6 CO₂ + 6 H₂O + ~36-38 ATP</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200"/>
        <w:gridCol w:w="1026"/>
      </w:tblGrid>
      <w:tr>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Fase</w:t>
            </w:r>
          </w:p>
        </w:tc>
        <w:tc>
          <w:tcPr>
            <w:tcW w:type="dxa" w:w="2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Sede</w:t>
            </w:r>
          </w:p>
        </w:tc>
        <w:tc>
          <w:tcPr>
            <w:tcW w:type="dxa" w:w="3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Substrato → Prodotti</w:t>
            </w:r>
          </w:p>
        </w:tc>
        <w:tc>
          <w:tcPr>
            <w:tcW w:type="dxa" w:w="10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ATP prodotto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GLICOLISI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CITOPLASMA (non nei mitocondri)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 glucosio → 2 piruvato + 2 ATP (netto) + 2 NADH</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2 ATP (investimento: 2 ATP; recupero: 4 ATP → netto: 2 ATP)</w:t>
            </w:r>
          </w:p>
        </w:tc>
      </w:tr>
      <w:tr>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Decarbossilazione ossidativa del piruvato</w:t>
            </w:r>
          </w:p>
        </w:tc>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Matrice mitocondriale</w:t>
            </w:r>
          </w:p>
        </w:tc>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2 piruvato → 2 acetil-CoA + 2 CO₂ + 2 NADH</w:t>
            </w:r>
          </w:p>
        </w:tc>
        <w:tc>
          <w:tcPr>
            <w:tcW w:type="dxa" w:w="10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0 ATP direttamente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Ciclo di Krebs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Matrice mitocondriale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2 acetil-CoA → 4 CO₂ + 6 NADH + 2 FADH₂ + 2 GTP</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2 GTP (equivalente a 2 ATP)</w:t>
            </w:r>
          </w:p>
        </w:tc>
      </w:tr>
      <w:tr>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Fosforilazione ossidativa (catena respiratoria)</w:t>
            </w:r>
          </w:p>
        </w:tc>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Membrana INTERNA mitocondriale</w:t>
            </w:r>
          </w:p>
        </w:tc>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NADH e FADH₂ donano elettroni → O₂ accetta elettroni → H₂O. ATP sintasi produce ATP.</w:t>
            </w:r>
          </w:p>
        </w:tc>
        <w:tc>
          <w:tcPr>
            <w:tcW w:type="dxa" w:w="10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~32-34 ATP</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La GLICOLISI avviene nel CITOPLASMA, non nei mitocondri. La FOSFORILAZIONE OSSIDATIVA avviene sulla membrana INTERNA mitocondriale (non esterna). Queste sono le due trappole più ricorrenti.</w:t>
            </w:r>
          </w:p>
        </w:tc>
      </w:tr>
    </w:tbl>
    <w:p>
      <w:pPr>
        <w:spacing w:after="60" w:before="60"/>
      </w:pPr>
      <w:r>
        <w:t xml:space="preserve"/>
      </w:r>
    </w:p>
    <w:p>
      <w:pPr>
        <w:spacing w:after="80" w:before="60"/>
      </w:pPr>
      <w:r>
        <w:rPr>
          <w:rFonts w:ascii="Arial" w:cs="Arial" w:eastAsia="Arial" w:hAnsi="Arial"/>
          <w:color w:val="222222"/>
          <w:sz w:val="22"/>
          <w:szCs w:val="22"/>
        </w:rPr>
        <w:t xml:space="preserve">La BILANCIA ENERGETICA del ciclo di Krebs per giro: 3 NADH, 1 FADH₂, 1 GTP. Poiché ogni molecola di glucosio entra nel ciclo come 2 acetil-CoA, si eseguono 2 giri → 6 NADH, 2 FADH₂, 2 GTP totali dal ciclo.</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6.4  Fermentazione</w:t>
      </w:r>
    </w:p>
    <w:p>
      <w:pPr>
        <w:spacing w:after="80" w:before="60"/>
      </w:pPr>
      <w:r>
        <w:rPr>
          <w:rFonts w:ascii="Arial" w:cs="Arial" w:eastAsia="Arial" w:hAnsi="Arial"/>
          <w:color w:val="222222"/>
          <w:sz w:val="22"/>
          <w:szCs w:val="22"/>
        </w:rPr>
        <w:t xml:space="preserve">Quando l'O₂ scarseggia, le cellule possono produrre ATP attraverso la fermentazione (senza ossigeno = anaerobica). Produce pochissimo ATP (solo i 2 ATP della glicolisi).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800"/>
        <w:gridCol w:w="2426"/>
      </w:tblGrid>
      <w:tr>
        <w:tc>
          <w:tcPr>
            <w:tcW w:type="dxa" w:w="1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Tipo</w:t>
            </w:r>
          </w:p>
        </w:tc>
        <w:tc>
          <w:tcPr>
            <w:tcW w:type="dxa" w:w="23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Organismo/Cellula</w:t>
            </w:r>
          </w:p>
        </w:tc>
        <w:tc>
          <w:tcPr>
            <w:tcW w:type="dxa" w:w="2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Substrato → Prodotti</w:t>
            </w:r>
          </w:p>
        </w:tc>
        <w:tc>
          <w:tcPr>
            <w:tcW w:type="dxa" w:w="24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Importanza fisiologica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LATTICA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Cellule muscolari umane in ipossia, lattobacilli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Glucosio → Acido lattico (+ 2 ATP)</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L'acido lattico causa il dolore muscolare dopo esercizio intenso. Viene poi metabolizzato nel fegato (ciclo di Cori).</w:t>
            </w:r>
          </w:p>
        </w:tc>
      </w:tr>
      <w:tr>
        <w:tc>
          <w:tcPr>
            <w:tcW w:type="dxa" w:w="1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ALCOLICA</w:t>
            </w:r>
          </w:p>
        </w:tc>
        <w:tc>
          <w:tcPr>
            <w:tcW w:type="dxa" w:w="23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Lieviti (Saccharomyces cerevisiae)</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Glucosio → Etanolo + CO₂ (+ 2 ATP)</w:t>
            </w:r>
          </w:p>
        </w:tc>
        <w:tc>
          <w:tcPr>
            <w:tcW w:type="dxa" w:w="24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Produzione di vino, birra, pane (CO₂ fa lievitare).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La fermentazione lattica produce ACIDO LATTICO ma NON CO₂. La fermentazione alcolica produce etanolo E CO₂. Il massaggio muscolare dopo esercizio aiuta perché il flusso sanguigno rimuove l'acido lattico dal muscolo.</w:t>
            </w:r>
          </w:p>
        </w:tc>
      </w:tr>
    </w:tbl>
    <w:p>
      <w:pPr>
        <w:spacing w:after="60" w:before="60"/>
      </w:pPr>
      <w:r>
        <w:t xml:space="preserve"/>
      </w:r>
    </w:p>
    <w:p>
      <w:r>
        <w:br w:type="page"/>
      </w:r>
    </w:p>
    <w:p>
      <w:pPr>
        <w:pStyle w:val="Heading1"/>
        <w:spacing w:after="200" w:before="600"/>
      </w:pPr>
      <w:r>
        <w:rPr>
          <w:rFonts w:ascii="Arial" w:cs="Arial" w:eastAsia="Arial" w:hAnsi="Arial"/>
          <w:b/>
          <w:bCs/>
          <w:color w:val="1A3A6B"/>
          <w:sz w:val="36"/>
          <w:szCs w:val="36"/>
        </w:rPr>
        <w:t xml:space="preserve">CAPITOLO 7 — VIRUS E BATTERI</w:t>
      </w:r>
    </w:p>
    <w:p>
      <w:pPr>
        <w:pStyle w:val="Heading2"/>
        <w:spacing w:after="160" w:before="360"/>
      </w:pPr>
      <w:r>
        <w:rPr>
          <w:rFonts w:ascii="Arial" w:cs="Arial" w:eastAsia="Arial" w:hAnsi="Arial"/>
          <w:b/>
          <w:bCs/>
          <w:color w:val="005B5B"/>
          <w:sz w:val="28"/>
          <w:szCs w:val="28"/>
        </w:rPr>
        <w:t xml:space="preserve">7.1  I virus</w:t>
      </w:r>
    </w:p>
    <w:p>
      <w:pPr>
        <w:spacing w:after="80" w:before="60"/>
      </w:pPr>
      <w:r>
        <w:rPr>
          <w:rFonts w:ascii="Arial" w:cs="Arial" w:eastAsia="Arial" w:hAnsi="Arial"/>
          <w:color w:val="222222"/>
          <w:sz w:val="22"/>
          <w:szCs w:val="22"/>
        </w:rPr>
        <w:t xml:space="preserve">I virus NON sono cellule. Sono particelle submicroscopiche (20–300 nm), visibili solo al microscopio ELETTRONICO (non a quello ottico). Sono PARASSITI INTRACELLULARI OBBLIGATI: non hanno metabolismo proprio e possono replicarsi solo all'interno di cellule ospiti.</w:t>
      </w:r>
    </w:p>
    <w:p>
      <w:pPr>
        <w:spacing w:after="80" w:before="60"/>
      </w:pPr>
      <w:r>
        <w:rPr>
          <w:rFonts w:ascii="Arial" w:cs="Arial" w:eastAsia="Arial" w:hAnsi="Arial"/>
          <w:color w:val="222222"/>
          <w:sz w:val="22"/>
          <w:szCs w:val="22"/>
        </w:rPr>
        <w:t xml:space="preserve">Struttura di un virus:</w:t>
      </w:r>
    </w:p>
    <w:p>
      <w:pPr>
        <w:pStyle w:val="ListParagraph"/>
        <w:numPr>
          <w:ilvl w:val="0"/>
          <w:numId w:val="2"/>
        </w:numPr>
        <w:spacing w:after="40" w:before="40"/>
      </w:pPr>
      <w:r>
        <w:rPr>
          <w:rFonts w:ascii="Arial" w:cs="Arial" w:eastAsia="Arial" w:hAnsi="Arial"/>
          <w:color w:val="222222"/>
          <w:sz w:val="22"/>
          <w:szCs w:val="22"/>
        </w:rPr>
        <w:t xml:space="preserve">Acido nucleico: DNA o RNA (mai entrambi), a singolo o doppio filamento, lineare o circolare. Questo è il genoma virale.</w:t>
      </w:r>
    </w:p>
    <w:p>
      <w:pPr>
        <w:pStyle w:val="ListParagraph"/>
        <w:numPr>
          <w:ilvl w:val="0"/>
          <w:numId w:val="2"/>
        </w:numPr>
        <w:spacing w:after="40" w:before="40"/>
      </w:pPr>
      <w:r>
        <w:rPr>
          <w:rFonts w:ascii="Arial" w:cs="Arial" w:eastAsia="Arial" w:hAnsi="Arial"/>
          <w:color w:val="222222"/>
          <w:sz w:val="22"/>
          <w:szCs w:val="22"/>
        </w:rPr>
        <w:t xml:space="preserve">Capside: rivestimento proteico formato da subunità dette CAPSOMERI. Protegge il materiale genetico. La struttura del capside può essere icosaedrica, elicoidale o complessa.</w:t>
      </w:r>
    </w:p>
    <w:p>
      <w:pPr>
        <w:pStyle w:val="ListParagraph"/>
        <w:numPr>
          <w:ilvl w:val="0"/>
          <w:numId w:val="2"/>
        </w:numPr>
        <w:spacing w:after="40" w:before="40"/>
      </w:pPr>
      <w:r>
        <w:rPr>
          <w:rFonts w:ascii="Arial" w:cs="Arial" w:eastAsia="Arial" w:hAnsi="Arial"/>
          <w:color w:val="222222"/>
          <w:sz w:val="22"/>
          <w:szCs w:val="22"/>
        </w:rPr>
        <w:t xml:space="preserve">Involucro lipidico (pericapside): alcuni virus (es. HIV, influenza, herpes) hanno un ulteriore rivestimento lipidico derivato dalla membrana della cellula ospite con proteine virali inserite.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Caratteristica</w:t>
            </w:r>
          </w:p>
        </w:tc>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Virus</w:t>
            </w:r>
          </w:p>
        </w:tc>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Batteri</w:t>
            </w:r>
          </w:p>
        </w:tc>
        <w:tc>
          <w:tcPr>
            <w:tcW w:type="dxa" w:w="30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Prioni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Struttura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Acido nucleico + capside (± involucro)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Cellula procariotica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Solo proteina (nessun acido nucleico)</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Dimensioni</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20–300 nm</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1–10 μm</w:t>
            </w:r>
          </w:p>
        </w:tc>
        <w:tc>
          <w:tcPr>
            <w:tcW w:type="dxa" w:w="30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Sub-nanometrico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Metabolismo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Nessuno — usa quello dell'ospite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Proprio</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Nessuno</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Riproduzione</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Replicazione intracellulare</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Scissione binaria</w:t>
            </w:r>
          </w:p>
        </w:tc>
        <w:tc>
          <w:tcPr>
            <w:tcW w:type="dxa" w:w="30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Induzione di mal ripiegamento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Sensibili agli antibiotici?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Sì</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No</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Visibili al microscopio ottico?</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Sì (a ~1000x)</w:t>
            </w:r>
          </w:p>
        </w:tc>
        <w:tc>
          <w:tcPr>
            <w:tcW w:type="dxa" w:w="30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No</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7.2  Tipi di virus importanti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800"/>
        <w:gridCol w:w="3826"/>
      </w:tblGrid>
      <w:tr>
        <w:tc>
          <w:tcPr>
            <w:tcW w:type="dxa" w:w="17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Virus</w:t>
            </w:r>
          </w:p>
        </w:tc>
        <w:tc>
          <w:tcPr>
            <w:tcW w:type="dxa" w:w="17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Tipo di NA</w:t>
            </w:r>
          </w:p>
        </w:tc>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Malattia</w:t>
            </w:r>
          </w:p>
        </w:tc>
        <w:tc>
          <w:tcPr>
            <w:tcW w:type="dxa" w:w="38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Note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HIV (Human Immunodeficiency Virus)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RNA (singolo filamento)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AIDS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RETROVIRUS: usa la TRASCRITTASI INVERSA per fare RNA → DNA. Il DNA provirale si integra nel genoma ospite.</w:t>
            </w:r>
          </w:p>
        </w:tc>
      </w:tr>
      <w:tr>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Variola (Vaiolo)</w:t>
            </w:r>
          </w:p>
        </w:tc>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DNA (doppio filamento)</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Vaiolo (eradicato nel 1980)</w:t>
            </w:r>
          </w:p>
        </w:tc>
        <w:tc>
          <w:tcPr>
            <w:tcW w:type="dxa" w:w="38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Poxvirus. Primo virus umano eradicato dalla vaccinazione.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SARS-CoV-2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RNA (singolo filamento)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COVID-19</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Coronavirus con involucro lipidico.</w:t>
            </w:r>
          </w:p>
        </w:tc>
      </w:tr>
      <w:tr>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Virus dell'influenza</w:t>
            </w:r>
          </w:p>
        </w:tc>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RNA (singolo filamento, segmentato)</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Influenza</w:t>
            </w:r>
          </w:p>
        </w:tc>
        <w:tc>
          <w:tcPr>
            <w:tcW w:type="dxa" w:w="38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Ortomixovirus. 8 segmenti RNA. L'alta variabilità antigene spiega le epidemie.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Virus EBV</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Mononucleosi</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Epstein-Barr. Infetta i linfociti B.</w:t>
            </w:r>
          </w:p>
        </w:tc>
      </w:tr>
      <w:tr>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Virus dell'epatite B</w:t>
            </w:r>
          </w:p>
        </w:tc>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DNA</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Epatite B</w:t>
            </w:r>
          </w:p>
        </w:tc>
        <w:tc>
          <w:tcPr>
            <w:tcW w:type="dxa" w:w="38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Hepadnavirus; usa trascrittasi inversa come i retrovirus.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RETROVIRUS: il loro genoma è RNA. Dopo l'infezione, la trascrittasi inversa copia l'RNA in DNA, che si integra nel genoma della cellula ospite (DNA provirale). Da questo DNA vengono poi prodotti nuovi virioni.</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7.3  I batteri</w:t>
      </w:r>
    </w:p>
    <w:p>
      <w:pPr>
        <w:spacing w:after="80" w:before="60"/>
      </w:pPr>
      <w:r>
        <w:rPr>
          <w:rFonts w:ascii="Arial" w:cs="Arial" w:eastAsia="Arial" w:hAnsi="Arial"/>
          <w:color w:val="222222"/>
          <w:sz w:val="22"/>
          <w:szCs w:val="22"/>
        </w:rPr>
        <w:t xml:space="preserve">I batteri sono organismi procarioti unicellulari. Nonostante le ridotte dimensioni (tipicamente 1–10 μm), sono incredibilmente diversi e colonizzano quasi ogni ambiente.</w:t>
      </w:r>
    </w:p>
    <w:p>
      <w:pPr>
        <w:spacing w:after="100" w:before="240"/>
      </w:pPr>
      <w:r>
        <w:rPr>
          <w:rFonts w:ascii="Arial" w:cs="Arial" w:eastAsia="Arial" w:hAnsi="Arial"/>
          <w:b/>
          <w:bCs/>
          <w:color w:val="1A3A6B"/>
          <w:sz w:val="24"/>
          <w:szCs w:val="24"/>
        </w:rPr>
        <w:t xml:space="preserve">Struttura batterica</w:t>
      </w:r>
    </w:p>
    <w:p>
      <w:pPr>
        <w:pStyle w:val="ListParagraph"/>
        <w:numPr>
          <w:ilvl w:val="0"/>
          <w:numId w:val="2"/>
        </w:numPr>
        <w:spacing w:after="40" w:before="40"/>
      </w:pPr>
      <w:r>
        <w:rPr>
          <w:rFonts w:ascii="Arial" w:cs="Arial" w:eastAsia="Arial" w:hAnsi="Arial"/>
          <w:color w:val="222222"/>
          <w:sz w:val="22"/>
          <w:szCs w:val="22"/>
        </w:rPr>
        <w:t xml:space="preserve">Membrana plasmatica: presente e funzionale (sede della respirazione nei batteri aerobi, perché mancano i mitocondri).</w:t>
      </w:r>
    </w:p>
    <w:p>
      <w:pPr>
        <w:pStyle w:val="ListParagraph"/>
        <w:numPr>
          <w:ilvl w:val="0"/>
          <w:numId w:val="2"/>
        </w:numPr>
        <w:spacing w:after="40" w:before="40"/>
      </w:pPr>
      <w:r>
        <w:rPr>
          <w:rFonts w:ascii="Arial" w:cs="Arial" w:eastAsia="Arial" w:hAnsi="Arial"/>
          <w:color w:val="222222"/>
          <w:sz w:val="22"/>
          <w:szCs w:val="22"/>
        </w:rPr>
        <w:t xml:space="preserve">Parete cellulare: formata da PEPTIDOGLICANO, un polimero di zuccheri e amminoacidi. È il bersaglio della penicillina.</w:t>
      </w:r>
    </w:p>
    <w:p>
      <w:pPr>
        <w:pStyle w:val="ListParagraph"/>
        <w:numPr>
          <w:ilvl w:val="0"/>
          <w:numId w:val="2"/>
        </w:numPr>
        <w:spacing w:after="40" w:before="40"/>
      </w:pPr>
      <w:r>
        <w:rPr>
          <w:rFonts w:ascii="Arial" w:cs="Arial" w:eastAsia="Arial" w:hAnsi="Arial"/>
          <w:color w:val="222222"/>
          <w:sz w:val="22"/>
          <w:szCs w:val="22"/>
        </w:rPr>
        <w:t xml:space="preserve">Capsula: strato esterno polisaccaridico, protegge dalla fagocitosi.</w:t>
      </w:r>
    </w:p>
    <w:p>
      <w:pPr>
        <w:pStyle w:val="ListParagraph"/>
        <w:numPr>
          <w:ilvl w:val="0"/>
          <w:numId w:val="2"/>
        </w:numPr>
        <w:spacing w:after="40" w:before="40"/>
      </w:pPr>
      <w:r>
        <w:rPr>
          <w:rFonts w:ascii="Arial" w:cs="Arial" w:eastAsia="Arial" w:hAnsi="Arial"/>
          <w:color w:val="222222"/>
          <w:sz w:val="22"/>
          <w:szCs w:val="22"/>
        </w:rPr>
        <w:t xml:space="preserve">Nucleoide: regione citoplasmatica dove risiede il DNA circolare.</w:t>
      </w:r>
    </w:p>
    <w:p>
      <w:pPr>
        <w:pStyle w:val="ListParagraph"/>
        <w:numPr>
          <w:ilvl w:val="0"/>
          <w:numId w:val="2"/>
        </w:numPr>
        <w:spacing w:after="40" w:before="40"/>
      </w:pPr>
      <w:r>
        <w:rPr>
          <w:rFonts w:ascii="Arial" w:cs="Arial" w:eastAsia="Arial" w:hAnsi="Arial"/>
          <w:color w:val="222222"/>
          <w:sz w:val="22"/>
          <w:szCs w:val="22"/>
        </w:rPr>
        <w:t xml:space="preserve">Plasmidi: piccoli anelli di DNA extracromosomali, spesso portano geni per la resistenza agli antibiotici (plasmidi R).</w:t>
      </w:r>
    </w:p>
    <w:p>
      <w:pPr>
        <w:pStyle w:val="ListParagraph"/>
        <w:numPr>
          <w:ilvl w:val="0"/>
          <w:numId w:val="2"/>
        </w:numPr>
        <w:spacing w:after="40" w:before="40"/>
      </w:pPr>
      <w:r>
        <w:rPr>
          <w:rFonts w:ascii="Arial" w:cs="Arial" w:eastAsia="Arial" w:hAnsi="Arial"/>
          <w:color w:val="222222"/>
          <w:sz w:val="22"/>
          <w:szCs w:val="22"/>
        </w:rPr>
        <w:t xml:space="preserve">Ribosomi 70S.</w:t>
      </w:r>
    </w:p>
    <w:p>
      <w:pPr>
        <w:pStyle w:val="ListParagraph"/>
        <w:numPr>
          <w:ilvl w:val="0"/>
          <w:numId w:val="2"/>
        </w:numPr>
        <w:spacing w:after="40" w:before="40"/>
      </w:pPr>
      <w:r>
        <w:rPr>
          <w:rFonts w:ascii="Arial" w:cs="Arial" w:eastAsia="Arial" w:hAnsi="Arial"/>
          <w:color w:val="222222"/>
          <w:sz w:val="22"/>
          <w:szCs w:val="22"/>
        </w:rPr>
        <w:t xml:space="preserve">Flagello batterico: struttura per la motilità, diverso dai flagelli eucariotici.</w:t>
      </w:r>
    </w:p>
    <w:p>
      <w:pPr>
        <w:pStyle w:val="ListParagraph"/>
        <w:numPr>
          <w:ilvl w:val="0"/>
          <w:numId w:val="2"/>
        </w:numPr>
        <w:spacing w:after="40" w:before="40"/>
      </w:pPr>
      <w:r>
        <w:rPr>
          <w:rFonts w:ascii="Arial" w:cs="Arial" w:eastAsia="Arial" w:hAnsi="Arial"/>
          <w:color w:val="222222"/>
          <w:sz w:val="22"/>
          <w:szCs w:val="22"/>
        </w:rPr>
        <w:t xml:space="preserve">Pili: appendici filamentose per aderire alle superfici o per coniugazione batterica.</w:t>
      </w:r>
    </w:p>
    <w:p>
      <w:pPr>
        <w:spacing w:after="60" w:before="60"/>
      </w:pPr>
      <w:r>
        <w:t xml:space="preserve"/>
      </w:r>
    </w:p>
    <w:p>
      <w:pPr>
        <w:spacing w:after="100" w:before="240"/>
      </w:pPr>
      <w:r>
        <w:rPr>
          <w:rFonts w:ascii="Arial" w:cs="Arial" w:eastAsia="Arial" w:hAnsi="Arial"/>
          <w:b/>
          <w:bCs/>
          <w:color w:val="1A3A6B"/>
          <w:sz w:val="24"/>
          <w:szCs w:val="24"/>
        </w:rPr>
        <w:t xml:space="preserve">Classificazione batterica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Forma</w:t>
            </w:r>
          </w:p>
        </w:tc>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Termine</w:t>
            </w:r>
          </w:p>
        </w:tc>
        <w:tc>
          <w:tcPr>
            <w:tcW w:type="dxa" w:w="52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Esempio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Sferici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Cocchi (singolo: cocco)</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Streptococcus, Staphylococcus</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 bastoncello</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Bacilli</w:t>
            </w:r>
          </w:p>
        </w:tc>
        <w:tc>
          <w:tcPr>
            <w:tcW w:type="dxa" w:w="5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Escherichia coli, Bacillus subtilis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 spirale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Spirochete / Spirilli</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Treponema pallidum (sifilide)</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 virgola</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Vibrioni</w:t>
            </w:r>
          </w:p>
        </w:tc>
        <w:tc>
          <w:tcPr>
            <w:tcW w:type="dxa" w:w="5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Vibrio cholerae (colera)</w:t>
            </w:r>
          </w:p>
        </w:tc>
      </w:tr>
    </w:tbl>
    <w:p>
      <w:pPr>
        <w:spacing w:after="60" w:before="60"/>
      </w:pPr>
      <w:r>
        <w:t xml:space="preserve"/>
      </w:r>
    </w:p>
    <w:p>
      <w:pPr>
        <w:spacing w:after="80" w:before="60"/>
      </w:pPr>
      <w:r>
        <w:rPr>
          <w:rFonts w:ascii="Arial" w:cs="Arial" w:eastAsia="Arial" w:hAnsi="Arial"/>
          <w:color w:val="222222"/>
          <w:sz w:val="22"/>
          <w:szCs w:val="22"/>
        </w:rPr>
        <w:t xml:space="preserve">Colorazione di GRAM: i batteri GRAM+ hanno parete spessa di peptidoglicano (si colorano di viola); i batteri GRAM- hanno parete sottile + membrana esterna lipopolisaccaridica (si colorano di rosa/rosso). Questa distinzione è rilevante per la scelta degli antibiotici.</w:t>
      </w:r>
    </w:p>
    <w:p>
      <w:pPr>
        <w:spacing w:after="60" w:before="60"/>
      </w:pPr>
      <w:r>
        <w:t xml:space="preserve"/>
      </w:r>
    </w:p>
    <w:p>
      <w:pPr>
        <w:spacing w:after="100" w:before="240"/>
      </w:pPr>
      <w:r>
        <w:rPr>
          <w:rFonts w:ascii="Arial" w:cs="Arial" w:eastAsia="Arial" w:hAnsi="Arial"/>
          <w:b/>
          <w:bCs/>
          <w:color w:val="1A3A6B"/>
          <w:sz w:val="24"/>
          <w:szCs w:val="24"/>
        </w:rPr>
        <w:t xml:space="preserve">Riproduzione batterica</w:t>
      </w:r>
    </w:p>
    <w:p>
      <w:pPr>
        <w:spacing w:after="80" w:before="60"/>
      </w:pPr>
      <w:r>
        <w:rPr>
          <w:rFonts w:ascii="Arial" w:cs="Arial" w:eastAsia="Arial" w:hAnsi="Arial"/>
          <w:color w:val="222222"/>
          <w:sz w:val="22"/>
          <w:szCs w:val="22"/>
        </w:rPr>
        <w:t xml:space="preserve">I batteri si riproducono per SCISSIONE BINARIA (fissione binaria): la cellula cresce, duplica il DNA circolare, poi si divide in due cellule figlie geneticamente identiche. NON è mitosi (quella è riservata agli eucarioti).</w:t>
      </w:r>
    </w:p>
    <w:p>
      <w:pPr>
        <w:spacing w:after="80" w:before="60"/>
      </w:pPr>
      <w:r>
        <w:rPr>
          <w:rFonts w:ascii="Arial" w:cs="Arial" w:eastAsia="Arial" w:hAnsi="Arial"/>
          <w:color w:val="222222"/>
          <w:sz w:val="22"/>
          <w:szCs w:val="22"/>
        </w:rPr>
        <w:t xml:space="preserve">Le ENDOSPORE batteriche (es. Clostridium, Bacillus) sono strutture di sopravvivenza altamente resistenti a calore, radiazioni, disidratazione. La spora NON è uno strumento riproduttivo ma di conservazione della specie.</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7.4  Resistenza batterica agli antibiotici</w:t>
      </w:r>
    </w:p>
    <w:p>
      <w:pPr>
        <w:spacing w:after="80" w:before="60"/>
      </w:pPr>
      <w:r>
        <w:rPr>
          <w:rFonts w:ascii="Arial" w:cs="Arial" w:eastAsia="Arial" w:hAnsi="Arial"/>
          <w:color w:val="222222"/>
          <w:sz w:val="22"/>
          <w:szCs w:val="22"/>
        </w:rPr>
        <w:t xml:space="preserve">Gli ANTIBIOTICI sono sostanze che uccidono o inibiscono i batteri. Bersagliano strutture specifiche dei batteri (parete cellulare, ribosomi 70S, DNA girasi). NON sono efficaci contro i virus.</w:t>
      </w:r>
    </w:p>
    <w:p>
      <w:pPr>
        <w:spacing w:after="80" w:before="60"/>
      </w:pPr>
      <w:r>
        <w:rPr>
          <w:rFonts w:ascii="Arial" w:cs="Arial" w:eastAsia="Arial" w:hAnsi="Arial"/>
          <w:color w:val="222222"/>
          <w:sz w:val="22"/>
          <w:szCs w:val="22"/>
        </w:rPr>
        <w:t xml:space="preserve">La resistenza agli antibiotici si sviluppa per:</w:t>
      </w:r>
    </w:p>
    <w:p>
      <w:pPr>
        <w:pStyle w:val="ListParagraph"/>
        <w:numPr>
          <w:ilvl w:val="0"/>
          <w:numId w:val="2"/>
        </w:numPr>
        <w:spacing w:after="40" w:before="40"/>
      </w:pPr>
      <w:r>
        <w:rPr>
          <w:rFonts w:ascii="Arial" w:cs="Arial" w:eastAsia="Arial" w:hAnsi="Arial"/>
          <w:color w:val="222222"/>
          <w:sz w:val="22"/>
          <w:szCs w:val="22"/>
        </w:rPr>
        <w:t xml:space="preserve">Mutazioni spontanee che alterano il bersaglio dell'antibiotico.</w:t>
      </w:r>
    </w:p>
    <w:p>
      <w:pPr>
        <w:pStyle w:val="ListParagraph"/>
        <w:numPr>
          <w:ilvl w:val="0"/>
          <w:numId w:val="2"/>
        </w:numPr>
        <w:spacing w:after="40" w:before="40"/>
      </w:pPr>
      <w:r>
        <w:rPr>
          <w:rFonts w:ascii="Arial" w:cs="Arial" w:eastAsia="Arial" w:hAnsi="Arial"/>
          <w:color w:val="222222"/>
          <w:sz w:val="22"/>
          <w:szCs w:val="22"/>
        </w:rPr>
        <w:t xml:space="preserve">Acquisizione di GENI DI RESISTENZA tramite plasmidi R (trasferiti per coniugazione batterica, trasduzione o trasformazione).</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7.5  Malattie batteriche e virali — esempi richiesti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Malattia</w:t>
            </w:r>
          </w:p>
        </w:tc>
        <w:tc>
          <w:tcPr>
            <w:tcW w:type="dxa" w:w="2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Agente causale</w:t>
            </w:r>
          </w:p>
        </w:tc>
        <w:tc>
          <w:tcPr>
            <w:tcW w:type="dxa" w:w="42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Tipo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Tetano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Clostridium tetani (secerne la tossina tetanica)</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Batterio — tossina batterica</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Botulismo</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Clostridium botulinum (tossina botulinica)</w:t>
            </w:r>
          </w:p>
        </w:tc>
        <w:tc>
          <w:tcPr>
            <w:tcW w:type="dxa" w:w="4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Batterio — tossina batterica (più potente nota)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Colera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Vibrio cholerae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Batterio</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Peste</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Yersinia pestis</w:t>
            </w:r>
          </w:p>
        </w:tc>
        <w:tc>
          <w:tcPr>
            <w:tcW w:type="dxa" w:w="4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Batterio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Polmonite batterica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Streptococcus pneumoniae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Batterio</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Vaiolo</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Variola major</w:t>
            </w:r>
          </w:p>
        </w:tc>
        <w:tc>
          <w:tcPr>
            <w:tcW w:type="dxa" w:w="4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VIRUS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Mononucleosi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Epstein-Barr virus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VIRUS</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Rabbia</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Virus della rabbia (Rhabdovirus)</w:t>
            </w:r>
          </w:p>
        </w:tc>
        <w:tc>
          <w:tcPr>
            <w:tcW w:type="dxa" w:w="4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VIRUS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Epatite 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HBV (Hepadnavirus)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VIRUS</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Malaria</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Plasmodium falciparum/vivax</w:t>
            </w:r>
          </w:p>
        </w:tc>
        <w:tc>
          <w:tcPr>
            <w:tcW w:type="dxa" w:w="4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PROTOZOO (non è batterio, non è virus)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Mughetto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Candida albicans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FUNGO (micosi della mucosa orale)</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7.6  Il microbiota umano</w:t>
      </w:r>
    </w:p>
    <w:p>
      <w:pPr>
        <w:spacing w:after="80" w:before="60"/>
      </w:pPr>
      <w:r>
        <w:rPr>
          <w:rFonts w:ascii="Arial" w:cs="Arial" w:eastAsia="Arial" w:hAnsi="Arial"/>
          <w:color w:val="222222"/>
          <w:sz w:val="22"/>
          <w:szCs w:val="22"/>
        </w:rPr>
        <w:t xml:space="preserve">Il microbiota umano è l'insieme di microorganismi (batteri, virus, funghi, protozoi) che convivono con l'organismo umano in rapporto di simbiosi. Comprende circa 38 trilioni di cellule batteriche (circa uguale al numero di cellule umane). Localizzato soprattutto nell'intestino crasso. Ha funzioni essenziali: digestione di fibra alimentare, sintesi di vitamina K e B12, protezione da patogeni.</w:t>
      </w:r>
    </w:p>
    <w:p>
      <w:pPr>
        <w:spacing w:after="60" w:before="60"/>
      </w:pPr>
      <w:r>
        <w:t xml:space="preserve"/>
      </w:r>
    </w:p>
    <w:p>
      <w:r>
        <w:br w:type="page"/>
      </w:r>
    </w:p>
    <w:p>
      <w:pPr>
        <w:pStyle w:val="Heading1"/>
        <w:spacing w:after="200" w:before="600"/>
      </w:pPr>
      <w:r>
        <w:rPr>
          <w:rFonts w:ascii="Arial" w:cs="Arial" w:eastAsia="Arial" w:hAnsi="Arial"/>
          <w:b/>
          <w:bCs/>
          <w:color w:val="1A3A6B"/>
          <w:sz w:val="36"/>
          <w:szCs w:val="36"/>
        </w:rPr>
        <w:t xml:space="preserve">CAPITOLO 8 — SANGUE E APPARATO CARDIOVASCOLARE</w:t>
      </w:r>
    </w:p>
    <w:p>
      <w:pPr>
        <w:pStyle w:val="Heading2"/>
        <w:spacing w:after="160" w:before="360"/>
      </w:pPr>
      <w:r>
        <w:rPr>
          <w:rFonts w:ascii="Arial" w:cs="Arial" w:eastAsia="Arial" w:hAnsi="Arial"/>
          <w:b/>
          <w:bCs/>
          <w:color w:val="005B5B"/>
          <w:sz w:val="28"/>
          <w:szCs w:val="28"/>
        </w:rPr>
        <w:t xml:space="preserve">8.1  Composizione del sangue</w:t>
      </w:r>
    </w:p>
    <w:p>
      <w:pPr>
        <w:spacing w:after="80" w:before="60"/>
      </w:pPr>
      <w:r>
        <w:rPr>
          <w:rFonts w:ascii="Arial" w:cs="Arial" w:eastAsia="Arial" w:hAnsi="Arial"/>
          <w:color w:val="222222"/>
          <w:sz w:val="22"/>
          <w:szCs w:val="22"/>
        </w:rPr>
        <w:t xml:space="preserve">Il sangue è un tessuto connettivo fluido composto 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Componente</w:t>
            </w:r>
          </w:p>
        </w:tc>
        <w:tc>
          <w:tcPr>
            <w:tcW w:type="dxa" w:w="1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 volume</w:t>
            </w:r>
          </w:p>
        </w:tc>
        <w:tc>
          <w:tcPr>
            <w:tcW w:type="dxa" w:w="55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Descrizione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PLASMA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~55%</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Parte liquida: 90% acqua, proteine (albumina 55%, globuline, fibrinogeno), glucosio, ioni, ormoni, gas disciolti, prodotti di scarto.</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ERITROCITI (globuli rossi)</w:t>
            </w:r>
          </w:p>
        </w:tc>
        <w:tc>
          <w:tcPr>
            <w:tcW w:type="dxa" w:w="1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~44% (ematocrito)</w:t>
            </w:r>
          </w:p>
        </w:tc>
        <w:tc>
          <w:tcPr>
            <w:tcW w:type="dxa" w:w="55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Anucleati negli adulti dei mammiferi. Forma biconcava. Contengono EMOGLOBINA. Vivono ~120 giorni. Prodotti nel midollo osseo rosso (emopoiesi).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LEUCOCITI (globuli bianchi)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&lt;1%</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Nucleati. Sistema immunitario. Vari tipi (vedi tabella sotto).</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PIASTRINE (trombociti)</w:t>
            </w:r>
          </w:p>
        </w:tc>
        <w:tc>
          <w:tcPr>
            <w:tcW w:type="dxa" w:w="1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Frammenti cellulari</w:t>
            </w:r>
          </w:p>
        </w:tc>
        <w:tc>
          <w:tcPr>
            <w:tcW w:type="dxa" w:w="55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Frammenti di megacariociti. Coagulazione del sangue. Vivono ~10 giorni.</w:t>
            </w:r>
          </w:p>
        </w:tc>
      </w:tr>
    </w:tbl>
    <w:p>
      <w:pPr>
        <w:spacing w:after="60" w:before="60"/>
      </w:pPr>
      <w:r>
        <w:t xml:space="preserve"/>
      </w:r>
    </w:p>
    <w:p>
      <w:pPr>
        <w:spacing w:after="80" w:before="60"/>
      </w:pPr>
      <w:r>
        <w:rPr>
          <w:rFonts w:ascii="Arial" w:cs="Arial" w:eastAsia="Arial" w:hAnsi="Arial"/>
          <w:color w:val="222222"/>
          <w:sz w:val="22"/>
          <w:szCs w:val="22"/>
        </w:rPr>
        <w:t xml:space="preserve">Il PLASMA privato del fibrinogeno (dopo coagulazione) è il SIERO. Il SIERO è quindi plasma - fibrinogeno - fattori della coagulazione.</w:t>
      </w:r>
    </w:p>
    <w:p>
      <w:pPr>
        <w:spacing w:after="80" w:before="60"/>
      </w:pPr>
      <w:r>
        <w:rPr>
          <w:rFonts w:ascii="Arial" w:cs="Arial" w:eastAsia="Arial" w:hAnsi="Arial"/>
          <w:color w:val="222222"/>
          <w:sz w:val="22"/>
          <w:szCs w:val="22"/>
        </w:rPr>
        <w:t xml:space="preserve">Il volume totale di sangue in un adulto medio è circa 5–6 litri.</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8.2  I leucociti — classificazione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626"/>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Origine</w:t>
            </w:r>
          </w:p>
        </w:tc>
        <w:tc>
          <w:tcPr>
            <w:tcW w:type="dxa" w:w="1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 nel sangue</w:t>
            </w:r>
          </w:p>
        </w:tc>
        <w:tc>
          <w:tcPr>
            <w:tcW w:type="dxa" w:w="46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Funzione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Granulociti NEUTROFILI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Mieloide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60–70%</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Fagocitosi di batteri. Prime difese anti-batteriche. Più abbondanti in assoluto.</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Granulociti EOSINOFILI</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Mieloide</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2–4%</w:t>
            </w:r>
          </w:p>
        </w:tc>
        <w:tc>
          <w:tcPr>
            <w:tcW w:type="dxa" w:w="46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Risposta contro parassiti e allergie.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Granulociti BASOFILI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Mieloide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&lt;1%</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Rilascio di istamina (reazioni allergiche). Meno abbondanti in assoluto.</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MONOCITI</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Mieloide</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4–8%</w:t>
            </w:r>
          </w:p>
        </w:tc>
        <w:tc>
          <w:tcPr>
            <w:tcW w:type="dxa" w:w="46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Si differenziano in macrofagi nei tessuti. Fagocitosi, presentazione antigeni.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LINFOCITI 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Linfoide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20–30%</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Produzione di anticorpi (plasmacellule).</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LINFOCITI T</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Linfoide</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20–30%</w:t>
            </w:r>
          </w:p>
        </w:tc>
        <w:tc>
          <w:tcPr>
            <w:tcW w:type="dxa" w:w="46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Risposta immunitaria cellulo-mediata. T helper, T citotossici, T regolatori.</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I GRANULOCITI BASOFILI sono i leucociti MENO ABBONDANTI nel sangue di un adulto sano. I NEUTROFILI sono i più abbondanti. I Linfociti B producono anticorpi — NON i linfociti T.</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8.3  L'emoglobina</w:t>
      </w:r>
    </w:p>
    <w:p>
      <w:pPr>
        <w:spacing w:after="80" w:before="60"/>
      </w:pPr>
      <w:r>
        <w:rPr>
          <w:rFonts w:ascii="Arial" w:cs="Arial" w:eastAsia="Arial" w:hAnsi="Arial"/>
          <w:color w:val="222222"/>
          <w:sz w:val="22"/>
          <w:szCs w:val="22"/>
        </w:rPr>
        <w:t xml:space="preserve">L'emoglobina (Hb) è la proteina dei globuli rossi che trasporta l'O₂. La sua struttura nell'adulto (HbA) è:</w:t>
      </w:r>
    </w:p>
    <w:p>
      <w:pPr>
        <w:pStyle w:val="ListParagraph"/>
        <w:numPr>
          <w:ilvl w:val="0"/>
          <w:numId w:val="2"/>
        </w:numPr>
        <w:spacing w:after="40" w:before="40"/>
      </w:pPr>
      <w:r>
        <w:rPr>
          <w:rFonts w:ascii="Arial" w:cs="Arial" w:eastAsia="Arial" w:hAnsi="Arial"/>
          <w:color w:val="222222"/>
          <w:sz w:val="22"/>
          <w:szCs w:val="22"/>
        </w:rPr>
        <w:t xml:space="preserve">Proteina tetramerica: 4 subunità — 2 catene alfa (α) + 2 catene beta (β).</w:t>
      </w:r>
    </w:p>
    <w:p>
      <w:pPr>
        <w:pStyle w:val="ListParagraph"/>
        <w:numPr>
          <w:ilvl w:val="0"/>
          <w:numId w:val="2"/>
        </w:numPr>
        <w:spacing w:after="40" w:before="40"/>
      </w:pPr>
      <w:r>
        <w:rPr>
          <w:rFonts w:ascii="Arial" w:cs="Arial" w:eastAsia="Arial" w:hAnsi="Arial"/>
          <w:color w:val="222222"/>
          <w:sz w:val="22"/>
          <w:szCs w:val="22"/>
        </w:rPr>
        <w:t xml:space="preserve">Ogni subunità ha un GRUPPO EME: un anello porfirinico con un atomo di ferro ferroso (Fe²⁺) al centro.</w:t>
      </w:r>
    </w:p>
    <w:p>
      <w:pPr>
        <w:pStyle w:val="ListParagraph"/>
        <w:numPr>
          <w:ilvl w:val="0"/>
          <w:numId w:val="2"/>
        </w:numPr>
        <w:spacing w:after="40" w:before="40"/>
      </w:pPr>
      <w:r>
        <w:rPr>
          <w:rFonts w:ascii="Arial" w:cs="Arial" w:eastAsia="Arial" w:hAnsi="Arial"/>
          <w:color w:val="222222"/>
          <w:sz w:val="22"/>
          <w:szCs w:val="22"/>
        </w:rPr>
        <w:t xml:space="preserve">Ogni Fe²⁺ lega reversibilmente UNA molecola di O₂ → ogni Hb trasporta max 4 O₂.</w:t>
      </w:r>
    </w:p>
    <w:p>
      <w:pPr>
        <w:pStyle w:val="ListParagraph"/>
        <w:numPr>
          <w:ilvl w:val="0"/>
          <w:numId w:val="2"/>
        </w:numPr>
        <w:spacing w:after="40" w:before="40"/>
      </w:pPr>
      <w:r>
        <w:rPr>
          <w:rFonts w:ascii="Arial" w:cs="Arial" w:eastAsia="Arial" w:hAnsi="Arial"/>
          <w:color w:val="222222"/>
          <w:sz w:val="22"/>
          <w:szCs w:val="22"/>
        </w:rPr>
        <w:t xml:space="preserve">Il CO (monossido di carbonio) si lega all'Hb con affinità ~200 volte maggiore dell'O₂ → carbossiemoglobina, non può trasportare O₂ → avvelenamento da CO.</w:t>
      </w:r>
    </w:p>
    <w:p>
      <w:pPr>
        <w:pStyle w:val="ListParagraph"/>
        <w:numPr>
          <w:ilvl w:val="0"/>
          <w:numId w:val="2"/>
        </w:numPr>
        <w:spacing w:after="40" w:before="40"/>
      </w:pPr>
      <w:r>
        <w:rPr>
          <w:rFonts w:ascii="Arial" w:cs="Arial" w:eastAsia="Arial" w:hAnsi="Arial"/>
          <w:color w:val="222222"/>
          <w:sz w:val="22"/>
          <w:szCs w:val="22"/>
        </w:rPr>
        <w:t xml:space="preserve">La CO₂ viene trasportata in forma di ioni bicarbonato (HCO₃⁻) nel plasma (~70%), legata all'Hb come carbaminoemoglobina (~20%), disciolte (~10%).</w:t>
      </w:r>
    </w:p>
    <w:p>
      <w:pPr>
        <w:spacing w:after="60" w:before="60"/>
      </w:pPr>
      <w:r>
        <w:t xml:space="preserve"/>
      </w:r>
    </w:p>
    <w:p>
      <w:pPr>
        <w:spacing w:after="80" w:before="60"/>
      </w:pPr>
      <w:r>
        <w:rPr>
          <w:rFonts w:ascii="Arial" w:cs="Arial" w:eastAsia="Arial" w:hAnsi="Arial"/>
          <w:color w:val="222222"/>
          <w:sz w:val="22"/>
          <w:szCs w:val="22"/>
        </w:rPr>
        <w:t xml:space="preserve">ANEMIA FALCIFORME: causata da una mutazione puntuale nella catena β (sostituzione Glu→Val in posizione 6). Le catene β mutate (βS) polimerizzano in condizioni di bassa tensione di O₂, deformando il GR a forma di falce.</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8.4  Il cuore</w:t>
      </w:r>
    </w:p>
    <w:p>
      <w:pPr>
        <w:spacing w:after="80" w:before="60"/>
      </w:pPr>
      <w:r>
        <w:rPr>
          <w:rFonts w:ascii="Arial" w:cs="Arial" w:eastAsia="Arial" w:hAnsi="Arial"/>
          <w:color w:val="222222"/>
          <w:sz w:val="22"/>
          <w:szCs w:val="22"/>
        </w:rPr>
        <w:t xml:space="preserve">Il cuore è un organo muscolare (muscolo cardiaco = miocardio) con 4 camere: 2 atri (raccolgono il sangue che arriva) + 2 ventricoli (pompano il sangue fuori).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00"/>
        <w:gridCol w:w="2126"/>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Camera</w:t>
            </w:r>
          </w:p>
        </w:tc>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Riceve da</w:t>
            </w:r>
          </w:p>
        </w:tc>
        <w:tc>
          <w:tcPr>
            <w:tcW w:type="dxa" w:w="27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Pompa verso</w:t>
            </w:r>
          </w:p>
        </w:tc>
        <w:tc>
          <w:tcPr>
            <w:tcW w:type="dxa" w:w="21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Tipo di sangue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Atrio DESTRO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Vene cave (superiore e inferiore)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Ventricolo destro</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Venoso (deossigenato)</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Ventricolo DESTRO</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Atrio destro</w:t>
            </w:r>
          </w:p>
        </w:tc>
        <w:tc>
          <w:tcPr>
            <w:tcW w:type="dxa" w:w="2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Arteria polmonare → polmoni</w:t>
            </w:r>
          </w:p>
        </w:tc>
        <w:tc>
          <w:tcPr>
            <w:tcW w:type="dxa" w:w="21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Venoso (deossigenato)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Atrio SINISTRO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Vene polmonari (dai polmoni)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Ventricolo sinistro</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Arterioso (ossigenato)</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Ventricolo SINISTRO</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Atrio sinistro</w:t>
            </w:r>
          </w:p>
        </w:tc>
        <w:tc>
          <w:tcPr>
            <w:tcW w:type="dxa" w:w="2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Aorta → tutto il corpo</w:t>
            </w:r>
          </w:p>
        </w:tc>
        <w:tc>
          <w:tcPr>
            <w:tcW w:type="dxa" w:w="21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Arterioso (ossigenato)</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LE VENE POLMONARI portano sangue OSSIGENATO (atipico: di norma le vene portano sangue deossigenato). L'ARTERIA POLMONARE porta sangue DEOSSIGENATO (atipico: di norma le arterie portano sangue ossigenato).</w:t>
            </w:r>
          </w:p>
        </w:tc>
      </w:tr>
    </w:tbl>
    <w:p>
      <w:pPr>
        <w:spacing w:after="60" w:before="60"/>
      </w:pPr>
      <w:r>
        <w:t xml:space="preserve"/>
      </w:r>
    </w:p>
    <w:p>
      <w:pPr>
        <w:spacing w:after="80" w:before="60"/>
      </w:pPr>
      <w:r>
        <w:rPr>
          <w:rFonts w:ascii="Arial" w:cs="Arial" w:eastAsia="Arial" w:hAnsi="Arial"/>
          <w:color w:val="222222"/>
          <w:sz w:val="22"/>
          <w:szCs w:val="22"/>
        </w:rPr>
        <w:t xml:space="preserve">Le VALVOLE del cuore:</w:t>
      </w:r>
    </w:p>
    <w:p>
      <w:pPr>
        <w:pStyle w:val="ListParagraph"/>
        <w:numPr>
          <w:ilvl w:val="0"/>
          <w:numId w:val="2"/>
        </w:numPr>
        <w:spacing w:after="40" w:before="40"/>
      </w:pPr>
      <w:r>
        <w:rPr>
          <w:rFonts w:ascii="Arial" w:cs="Arial" w:eastAsia="Arial" w:hAnsi="Arial"/>
          <w:color w:val="222222"/>
          <w:sz w:val="22"/>
          <w:szCs w:val="22"/>
        </w:rPr>
        <w:t xml:space="preserve">Valvole ATRIOVENTRICOLARI (tra atri e ventricoli): mitrale (bicuspide) a sinistra; tricuspide a destra. Si aprono nella DIASTOLE (riempimento), si chiudono nella SISTOLE.</w:t>
      </w:r>
    </w:p>
    <w:p>
      <w:pPr>
        <w:pStyle w:val="ListParagraph"/>
        <w:numPr>
          <w:ilvl w:val="0"/>
          <w:numId w:val="2"/>
        </w:numPr>
        <w:spacing w:after="40" w:before="40"/>
      </w:pPr>
      <w:r>
        <w:rPr>
          <w:rFonts w:ascii="Arial" w:cs="Arial" w:eastAsia="Arial" w:hAnsi="Arial"/>
          <w:color w:val="222222"/>
          <w:sz w:val="22"/>
          <w:szCs w:val="22"/>
        </w:rPr>
        <w:t xml:space="preserve">Valvole SEMILUNARI (tra ventricoli e arterie): aortica a sinistra; polmonare a destra. Si aprono nella SISTOLE (contrazione), si chiudono nella DIASTOLE.</w:t>
      </w:r>
    </w:p>
    <w:p>
      <w:pPr>
        <w:spacing w:after="60" w:before="60"/>
      </w:pPr>
      <w:r>
        <w:t xml:space="preserve"/>
      </w:r>
    </w:p>
    <w:p>
      <w:pPr>
        <w:spacing w:after="80" w:before="60"/>
      </w:pPr>
      <w:r>
        <w:rPr>
          <w:rFonts w:ascii="Arial" w:cs="Arial" w:eastAsia="Arial" w:hAnsi="Arial"/>
          <w:color w:val="222222"/>
          <w:sz w:val="22"/>
          <w:szCs w:val="22"/>
        </w:rPr>
        <w:t xml:space="preserve">SISTOLE = contrazione ventricolare (il sangue esce). DIASTOLE = rilassamento (il sangue entra).</w:t>
      </w:r>
    </w:p>
    <w:p>
      <w:pPr>
        <w:spacing w:after="80" w:before="60"/>
      </w:pPr>
      <w:r>
        <w:rPr>
          <w:rFonts w:ascii="Arial" w:cs="Arial" w:eastAsia="Arial" w:hAnsi="Arial"/>
          <w:color w:val="222222"/>
          <w:sz w:val="22"/>
          <w:szCs w:val="22"/>
        </w:rPr>
        <w:t xml:space="preserve">La CAROTIDE è un'arteria che porta sangue ossigenato alla testa e al cervello.</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8.5  Coagulazione e farmaci</w:t>
      </w:r>
    </w:p>
    <w:p>
      <w:pPr>
        <w:spacing w:after="80" w:before="60"/>
      </w:pPr>
      <w:r>
        <w:rPr>
          <w:rFonts w:ascii="Arial" w:cs="Arial" w:eastAsia="Arial" w:hAnsi="Arial"/>
          <w:color w:val="222222"/>
          <w:sz w:val="22"/>
          <w:szCs w:val="22"/>
        </w:rPr>
        <w:t xml:space="preserve">La coagulazione è un processo a cascata che porta alla formazione del coagulo di fibrina. Il FIBRINOGENO (solubile, nel plasma) è convertito in FIBRINA (insolubile) dalla TROMBINA. L'aspirina (acido acetilsalicilico) inibisce l'aggregazione piastrinica → usata nella prevenzione degli infarti del miocardio.</w:t>
      </w:r>
    </w:p>
    <w:p>
      <w:pPr>
        <w:spacing w:after="60" w:before="60"/>
      </w:pPr>
      <w:r>
        <w:t xml:space="preserve"/>
      </w:r>
    </w:p>
    <w:p>
      <w:r>
        <w:br w:type="page"/>
      </w:r>
    </w:p>
    <w:p>
      <w:pPr>
        <w:pStyle w:val="Heading1"/>
        <w:spacing w:after="200" w:before="600"/>
      </w:pPr>
      <w:r>
        <w:rPr>
          <w:rFonts w:ascii="Arial" w:cs="Arial" w:eastAsia="Arial" w:hAnsi="Arial"/>
          <w:b/>
          <w:bCs/>
          <w:color w:val="1A3A6B"/>
          <w:sz w:val="36"/>
          <w:szCs w:val="36"/>
        </w:rPr>
        <w:t xml:space="preserve">CAPITOLO 9 — APPARATI PRINCIPALI</w:t>
      </w:r>
    </w:p>
    <w:p>
      <w:pPr>
        <w:pStyle w:val="Heading2"/>
        <w:spacing w:after="160" w:before="360"/>
      </w:pPr>
      <w:r>
        <w:rPr>
          <w:rFonts w:ascii="Arial" w:cs="Arial" w:eastAsia="Arial" w:hAnsi="Arial"/>
          <w:b/>
          <w:bCs/>
          <w:color w:val="005B5B"/>
          <w:sz w:val="28"/>
          <w:szCs w:val="28"/>
        </w:rPr>
        <w:t xml:space="preserve">9.1  Apparato digerente</w:t>
      </w:r>
    </w:p>
    <w:p>
      <w:pPr>
        <w:spacing w:after="100" w:before="240"/>
      </w:pPr>
      <w:r>
        <w:rPr>
          <w:rFonts w:ascii="Arial" w:cs="Arial" w:eastAsia="Arial" w:hAnsi="Arial"/>
          <w:b/>
          <w:bCs/>
          <w:color w:val="1A3A6B"/>
          <w:sz w:val="24"/>
          <w:szCs w:val="24"/>
        </w:rPr>
        <w:t xml:space="preserve">Anatomia e funzioni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Struttura</w:t>
            </w:r>
          </w:p>
        </w:tc>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Funzione chiave</w:t>
            </w:r>
          </w:p>
        </w:tc>
        <w:tc>
          <w:tcPr>
            <w:tcW w:type="dxa" w:w="48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Dettaglio importante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Bocca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Masticazione + insalivazione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L'AMILASI salivare inizia la digestione dell'amido. La masticazione tritura il cibo e lo amalgama con la saliva.</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Faringe + Esofago</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Deglutizione e trasporto</w:t>
            </w:r>
          </w:p>
        </w:tc>
        <w:tc>
          <w:tcPr>
            <w:tcW w:type="dxa" w:w="48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L'epiglottide chiude la laringe durante la deglutizione. L'esofago non digerisce.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Stomaco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Digestione proteica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Produce SUCCO GASTRICO: HCl (pH~2, uccide batteri) + PEPSINOGENO (attivato da HCl → pepsina, scinde le proteine). Il CARDIAS è il giunzione esofago-stomaco; il PILORO è il giunzione stomaco-duodeno.</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Intestino TENUE (duodeno, digiuno, ileo)</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Digestione completa + ASSORBIMENTO</w:t>
            </w:r>
          </w:p>
        </w:tc>
        <w:tc>
          <w:tcPr>
            <w:tcW w:type="dxa" w:w="48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Riceve BILE (dal fegato/cistifellea) e SUCCO PANCREATICO (dal pancreas). I VILLI e MICROVILLI moltiplicano la superficie di assorbimento. I nutrienti entrano nei capillari (acqua, glucosio, aa) e nei vasi linfatici (grassi come chilomicroni).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Intestino CRASSO (colon, retto)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Assorbimento acqua + sali</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Non digerisce. Il microbiota intestinale fermenta fibre. Formazione delle feci.</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Fegato</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Metabolismo centrale</w:t>
            </w:r>
          </w:p>
        </w:tc>
        <w:tc>
          <w:tcPr>
            <w:tcW w:type="dxa" w:w="48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Produce BILE (emulsiona i grassi — non li digerisce). Metabolismo glucidico (immagazzina glucosio come glicogeno). Sintesi proteine plasmatiche. Detossificazione. Metabolismo di farmaci.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Pancreas (ghiandola mista)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Digestione + controllo glicemia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Esocrina: succo pancreatico con lipasi, amilasi, proteasi. Endocrina: INSULINA (abbassa glicemia) e GLUCAGONE (alza glicemia) dalle isole di Langerhans.</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Cistifellea</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Riserva della bile</w:t>
            </w:r>
          </w:p>
        </w:tc>
        <w:tc>
          <w:tcPr>
            <w:tcW w:type="dxa" w:w="48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Concentra e conserva la bile prodotta dal fegato. La rilascia nel duodeno in risposta ai grassi.</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La bile EMULSIONA i grassi (li divide in goccioline più piccole per facilitare l'azione delle lipasi), ma NON digerisce. La digestione chimica dei grassi è svolta dalle LIPASI pancreatiche. L'assorbimento principale avviene nell'INTESTINO TENUE.</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9.2  Apparato respiratorio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Struttura</w:t>
            </w:r>
          </w:p>
        </w:tc>
        <w:tc>
          <w:tcPr>
            <w:tcW w:type="dxa" w:w="72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Funzione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Cavità nasale / faringe</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Riscaldamento, umidificazione e filtraggio dell'aria. La faringe è un incrocio tra vie respiratorie e digerenti.</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Laringe</w:t>
            </w:r>
          </w:p>
        </w:tc>
        <w:tc>
          <w:tcPr>
            <w:tcW w:type="dxa" w:w="7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Contiene le CORDE VOCALI (produzione del suono). L'epiglottide copre la glottide durante la deglutizione.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Trachea</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Condotto cartilagineo. Si divide in 2 bronchi principali.</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Bronchi → Bronchioli</w:t>
            </w:r>
          </w:p>
        </w:tc>
        <w:tc>
          <w:tcPr>
            <w:tcW w:type="dxa" w:w="7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Ramificazioni delle vie aeree. I bronchioli terminali portano all'aria negli alveoli.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Alveoli</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Sacchi d'aria con pareti sottilissime. Sede degli SCAMBI GASSOSI (O₂ passa nel sangue; CO₂ passa nell'aria). Circondati da capillari.</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Pleura</w:t>
            </w:r>
          </w:p>
        </w:tc>
        <w:tc>
          <w:tcPr>
            <w:tcW w:type="dxa" w:w="7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Doppio foglietto che riveste i polmoni (viscerale) e la cavità toracica (parietale). Il liquido pleurico riduce l'attrito.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Diaframma</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Muscolo principale della respirazione: si contrae → abbassa → aumenta volume toracico → INSPIRAZIONE.</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9.3  Sistema nervoso</w:t>
      </w:r>
    </w:p>
    <w:p>
      <w:pPr>
        <w:spacing w:after="100" w:before="240"/>
      </w:pPr>
      <w:r>
        <w:rPr>
          <w:rFonts w:ascii="Arial" w:cs="Arial" w:eastAsia="Arial" w:hAnsi="Arial"/>
          <w:b/>
          <w:bCs/>
          <w:color w:val="1A3A6B"/>
          <w:sz w:val="24"/>
          <w:szCs w:val="24"/>
        </w:rPr>
        <w:t xml:space="preserve">Classificazione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Sistema</w:t>
            </w:r>
          </w:p>
        </w:tc>
        <w:tc>
          <w:tcPr>
            <w:tcW w:type="dxa" w:w="2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Componenti</w:t>
            </w:r>
          </w:p>
        </w:tc>
        <w:tc>
          <w:tcPr>
            <w:tcW w:type="dxa" w:w="44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Funzione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SNC (Sistema Nervoso Centrale)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Cervello + Midollo spinale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Elaborazione, integrazione e coordinamento delle informazioni.</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SNP (Sistema Nervoso Periferico)</w:t>
            </w:r>
          </w:p>
        </w:tc>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Nervi cranici e spinali</w:t>
            </w:r>
          </w:p>
        </w:tc>
        <w:tc>
          <w:tcPr>
            <w:tcW w:type="dxa" w:w="44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Collegano il SNC con i recettori e gli effettori.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SNP Somatico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Nervi motori volontari e sensitivi</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Controllo volontario dei muscoli scheletrici.</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SNP Autonomo</w:t>
            </w:r>
          </w:p>
        </w:tc>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Simpatico + Parasimpatico</w:t>
            </w:r>
          </w:p>
        </w:tc>
        <w:tc>
          <w:tcPr>
            <w:tcW w:type="dxa" w:w="44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Controllo involontario degli organi interni.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Simpatico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Gangli paravertebrali</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'Fight or flight': accelera cuore, dilata bronchi, inibisce digestione, dilata pupille.</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Parasimpatico</w:t>
            </w:r>
          </w:p>
        </w:tc>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Nervo vago + gangli viscerali</w:t>
            </w:r>
          </w:p>
        </w:tc>
        <w:tc>
          <w:tcPr>
            <w:tcW w:type="dxa" w:w="44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'Rest and digest': rallenta cuore, stimola digestione, costringe pupille.</w:t>
            </w:r>
          </w:p>
        </w:tc>
      </w:tr>
    </w:tbl>
    <w:p>
      <w:pPr>
        <w:spacing w:after="60" w:before="60"/>
      </w:pPr>
      <w:r>
        <w:t xml:space="preserve"/>
      </w:r>
    </w:p>
    <w:p>
      <w:pPr>
        <w:spacing w:after="80" w:before="60"/>
      </w:pPr>
      <w:r>
        <w:rPr>
          <w:rFonts w:ascii="Arial" w:cs="Arial" w:eastAsia="Arial" w:hAnsi="Arial"/>
          <w:color w:val="222222"/>
          <w:sz w:val="22"/>
          <w:szCs w:val="22"/>
        </w:rPr>
        <w:t xml:space="preserve">Il NEURONE è l'unità funzionale del sistema nervoso. È composto da:</w:t>
      </w:r>
    </w:p>
    <w:p>
      <w:pPr>
        <w:pStyle w:val="ListParagraph"/>
        <w:numPr>
          <w:ilvl w:val="0"/>
          <w:numId w:val="2"/>
        </w:numPr>
        <w:spacing w:after="40" w:before="40"/>
      </w:pPr>
      <w:r>
        <w:rPr>
          <w:rFonts w:ascii="Arial" w:cs="Arial" w:eastAsia="Arial" w:hAnsi="Arial"/>
          <w:color w:val="222222"/>
          <w:sz w:val="22"/>
          <w:szCs w:val="22"/>
        </w:rPr>
        <w:t xml:space="preserve">Corpo cellulare (soma): contiene il nucleo e il citoplasma.</w:t>
      </w:r>
    </w:p>
    <w:p>
      <w:pPr>
        <w:pStyle w:val="ListParagraph"/>
        <w:numPr>
          <w:ilvl w:val="0"/>
          <w:numId w:val="2"/>
        </w:numPr>
        <w:spacing w:after="40" w:before="40"/>
      </w:pPr>
      <w:r>
        <w:rPr>
          <w:rFonts w:ascii="Arial" w:cs="Arial" w:eastAsia="Arial" w:hAnsi="Arial"/>
          <w:color w:val="222222"/>
          <w:sz w:val="22"/>
          <w:szCs w:val="22"/>
        </w:rPr>
        <w:t xml:space="preserve">Dendriti: prolungamenti che ricevono segnali dagli altri neuroni (INPUT).</w:t>
      </w:r>
    </w:p>
    <w:p>
      <w:pPr>
        <w:pStyle w:val="ListParagraph"/>
        <w:numPr>
          <w:ilvl w:val="0"/>
          <w:numId w:val="2"/>
        </w:numPr>
        <w:spacing w:after="40" w:before="40"/>
      </w:pPr>
      <w:r>
        <w:rPr>
          <w:rFonts w:ascii="Arial" w:cs="Arial" w:eastAsia="Arial" w:hAnsi="Arial"/>
          <w:color w:val="222222"/>
          <w:sz w:val="22"/>
          <w:szCs w:val="22"/>
        </w:rPr>
        <w:t xml:space="preserve">Assone: lungo prolungamento che trasmette il segnale elettrico verso il terminale sinaptico (OUTPUT). Può essere mielinizzato (guaina mielinica di cellule di Schwann nel SNP, o oligodendrociti nel SNC).</w:t>
      </w:r>
    </w:p>
    <w:p>
      <w:pPr>
        <w:spacing w:after="60" w:before="60"/>
      </w:pPr>
      <w:r>
        <w:t xml:space="preserve"/>
      </w:r>
    </w:p>
    <w:p>
      <w:pPr>
        <w:spacing w:after="80" w:before="60"/>
      </w:pPr>
      <w:r>
        <w:rPr>
          <w:rFonts w:ascii="Arial" w:cs="Arial" w:eastAsia="Arial" w:hAnsi="Arial"/>
          <w:color w:val="222222"/>
          <w:sz w:val="22"/>
          <w:szCs w:val="22"/>
        </w:rPr>
        <w:t xml:space="preserve">La GUAINA MIELINICA isola l'assone e accelera la conduzione dell'impulso nervoso (conduzione saltatoria: il segnale 'salta' dai nodi di Ranvier). I NEURONI che la perdono conducono più lentamente.</w:t>
      </w:r>
    </w:p>
    <w:p>
      <w:pPr>
        <w:spacing w:after="80" w:before="60"/>
      </w:pPr>
      <w:r>
        <w:rPr>
          <w:rFonts w:ascii="Arial" w:cs="Arial" w:eastAsia="Arial" w:hAnsi="Arial"/>
          <w:color w:val="222222"/>
          <w:sz w:val="22"/>
          <w:szCs w:val="22"/>
        </w:rPr>
        <w:t xml:space="preserve">La SINAPSI è la giunzione tra due neuroni (o tra un neurone e un organo effettore). I NEUROTRASMETTITORI (acetilcolina, dopamina, serotonina, glutammato, GABA, noradrenalina) vengono rilasciati dalle vescicole presinaptiche, attraversano la fessura sinaptica e si legano ai recettori postsinaptici. La MELANINA non è un neurotrasmettitore (è un pigmento della pelle).</w:t>
      </w:r>
    </w:p>
    <w:p>
      <w:pPr>
        <w:spacing w:after="60" w:before="60"/>
      </w:pPr>
      <w:r>
        <w:t xml:space="preserve"/>
      </w:r>
    </w:p>
    <w:p>
      <w:pPr>
        <w:spacing w:after="80" w:before="60"/>
      </w:pPr>
      <w:r>
        <w:rPr>
          <w:rFonts w:ascii="Arial" w:cs="Arial" w:eastAsia="Arial" w:hAnsi="Arial"/>
          <w:color w:val="222222"/>
          <w:sz w:val="22"/>
          <w:szCs w:val="22"/>
        </w:rPr>
        <w:t xml:space="preserve">Strutture encefaliche principali:</w:t>
      </w:r>
    </w:p>
    <w:p>
      <w:pPr>
        <w:pStyle w:val="ListParagraph"/>
        <w:numPr>
          <w:ilvl w:val="0"/>
          <w:numId w:val="2"/>
        </w:numPr>
        <w:spacing w:after="40" w:before="40"/>
      </w:pPr>
      <w:r>
        <w:rPr>
          <w:rFonts w:ascii="Arial" w:cs="Arial" w:eastAsia="Arial" w:hAnsi="Arial"/>
          <w:color w:val="222222"/>
          <w:sz w:val="22"/>
          <w:szCs w:val="22"/>
        </w:rPr>
        <w:t xml:space="preserve">CERVELLETTO: coordinazione del movimento, equilibrio, postura. Non è il centro cognitivo.</w:t>
      </w:r>
    </w:p>
    <w:p>
      <w:pPr>
        <w:pStyle w:val="ListParagraph"/>
        <w:numPr>
          <w:ilvl w:val="0"/>
          <w:numId w:val="2"/>
        </w:numPr>
        <w:spacing w:after="40" w:before="40"/>
      </w:pPr>
      <w:r>
        <w:rPr>
          <w:rFonts w:ascii="Arial" w:cs="Arial" w:eastAsia="Arial" w:hAnsi="Arial"/>
          <w:color w:val="222222"/>
          <w:sz w:val="22"/>
          <w:szCs w:val="22"/>
        </w:rPr>
        <w:t xml:space="preserve">CORPO CALLOSO: fascio di fibre nervose che collega i due emisferi cerebrali.</w:t>
      </w:r>
    </w:p>
    <w:p>
      <w:pPr>
        <w:pStyle w:val="ListParagraph"/>
        <w:numPr>
          <w:ilvl w:val="0"/>
          <w:numId w:val="2"/>
        </w:numPr>
        <w:spacing w:after="40" w:before="40"/>
      </w:pPr>
      <w:r>
        <w:rPr>
          <w:rFonts w:ascii="Arial" w:cs="Arial" w:eastAsia="Arial" w:hAnsi="Arial"/>
          <w:color w:val="222222"/>
          <w:sz w:val="22"/>
          <w:szCs w:val="22"/>
        </w:rPr>
        <w:t xml:space="preserve">DIENCEFALO: comprende talamo (stazione di relais sensitiva) e ipotalamo (regolazione omeostatica, controllo sistema endocrino, centri fame/sete/temperatura).</w:t>
      </w:r>
    </w:p>
    <w:p>
      <w:pPr>
        <w:pStyle w:val="ListParagraph"/>
        <w:numPr>
          <w:ilvl w:val="0"/>
          <w:numId w:val="2"/>
        </w:numPr>
        <w:spacing w:after="40" w:before="40"/>
      </w:pPr>
      <w:r>
        <w:rPr>
          <w:rFonts w:ascii="Arial" w:cs="Arial" w:eastAsia="Arial" w:hAnsi="Arial"/>
          <w:color w:val="222222"/>
          <w:sz w:val="22"/>
          <w:szCs w:val="22"/>
        </w:rPr>
        <w:t xml:space="preserve">MIDOLLO ALLUNGATO (bulbo): controllo di funzioni vitali automatiche (respiro, battito cardiaco, deglutizione).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I muscoli del lato DESTRO del viso sono controllati dall'EMISFERO SINISTRO del cervello (e viceversa), per via della decussazione delle vie nervose.</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9.4  Sistema endocrino</w:t>
      </w:r>
    </w:p>
    <w:p>
      <w:pPr>
        <w:spacing w:after="80" w:before="60"/>
      </w:pPr>
      <w:r>
        <w:rPr>
          <w:rFonts w:ascii="Arial" w:cs="Arial" w:eastAsia="Arial" w:hAnsi="Arial"/>
          <w:color w:val="222222"/>
          <w:sz w:val="22"/>
          <w:szCs w:val="22"/>
        </w:rPr>
        <w:t xml:space="preserve">Le ghiandole ENDOCRINE riversano i loro ormoni DIRETTAMENTE nel sangue (non in condotti). Le ghiandole ESOCRINE riversano le loro secrezioni in condotti (es. ghiandole salivari, sudoripare, pancreas esocrino).</w:t>
      </w:r>
    </w:p>
    <w:p>
      <w:pPr>
        <w:spacing w:after="80" w:before="60"/>
      </w:pPr>
      <w:r>
        <w:rPr>
          <w:rFonts w:ascii="Arial" w:cs="Arial" w:eastAsia="Arial" w:hAnsi="Arial"/>
          <w:color w:val="222222"/>
          <w:sz w:val="22"/>
          <w:szCs w:val="22"/>
        </w:rPr>
        <w:t xml:space="preserve">Gli ormoni agiscono sulle CELLULE BERSAGLIO perché solo queste hanno i recettori specifici per quell'ormone.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Ghiandola</w:t>
            </w:r>
          </w:p>
        </w:tc>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Ormone principale</w:t>
            </w:r>
          </w:p>
        </w:tc>
        <w:tc>
          <w:tcPr>
            <w:tcW w:type="dxa" w:w="46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Funzione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Ipotalamo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CRH, GnRH, TRH, ossitocina, ADH</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Controllo dell'ipofisi. Ossitocina: contrazioni uterine + allattamento. ADH: riassorbimento acqua dal rene.</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Ipofisi (anteriore)</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GH, TSH, ACTH, FSH, LH</w:t>
            </w:r>
          </w:p>
        </w:tc>
        <w:tc>
          <w:tcPr>
            <w:tcW w:type="dxa" w:w="46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GH: crescita. TSH: stimola tiroide. ACTH: stimola surrene. FSH/LH: gonadi.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Tiroide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Tiroxina (T3/T4)</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Regola metabolismo basale, crescita, sviluppo SNC.</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Paratiroidi</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PTH (paratormone)</w:t>
            </w:r>
          </w:p>
        </w:tc>
        <w:tc>
          <w:tcPr>
            <w:tcW w:type="dxa" w:w="46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Alza la calcemia (mobilizza calcio dalle ossa).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Surrene (corteccia)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Cortisolo, Aldosterone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Cortisolo: risposta allo stress, infiammazione. Aldosterone: riassorbimento Na⁺, regola PA.</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Surrene (midollare)</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ADRENALINA (epinefrina)</w:t>
            </w:r>
          </w:p>
        </w:tc>
        <w:tc>
          <w:tcPr>
            <w:tcW w:type="dxa" w:w="46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Risposta acuta allo stress (fight or flight).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Pancreas (endocrino)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Insulina (cellule β), Glucagone (cellule α)</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Insulina: abbassa la glicemia. Glucagone: alza la glicemia.</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Ovaie</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Estrogeni, Progesterone</w:t>
            </w:r>
          </w:p>
        </w:tc>
        <w:tc>
          <w:tcPr>
            <w:tcW w:type="dxa" w:w="46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Sviluppo caratteri sessuali femminili, ciclo mestruale, gravidanza.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Testicoli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Testosterone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Sviluppo caratteri sessuali maschili, spermatogenesi.</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L'ADRENALINA è prodotta dalla MIDOLLARE del surrene (non dalla corteccia, non dall'ipofisi). Il PROGESTERONE è un ormone sessuale FEMMINILE (prodotto dalle ovaie e dalla placenta in gravidanza), non prodotto né dall'ipofisi né dal pancreas.</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9.5  Ossa e scheletro</w:t>
      </w:r>
    </w:p>
    <w:p>
      <w:pPr>
        <w:spacing w:after="80" w:before="60"/>
      </w:pPr>
      <w:r>
        <w:rPr>
          <w:rFonts w:ascii="Arial" w:cs="Arial" w:eastAsia="Arial" w:hAnsi="Arial"/>
          <w:color w:val="222222"/>
          <w:sz w:val="22"/>
          <w:szCs w:val="22"/>
        </w:rPr>
        <w:t xml:space="preserve">Le ossa sono organi viventi, in continuo rimodellamento. Il midollo osseo ha due tipi:</w:t>
      </w:r>
    </w:p>
    <w:p>
      <w:pPr>
        <w:pStyle w:val="ListParagraph"/>
        <w:numPr>
          <w:ilvl w:val="0"/>
          <w:numId w:val="2"/>
        </w:numPr>
        <w:spacing w:after="40" w:before="40"/>
      </w:pPr>
      <w:r>
        <w:rPr>
          <w:rFonts w:ascii="Arial" w:cs="Arial" w:eastAsia="Arial" w:hAnsi="Arial"/>
          <w:color w:val="222222"/>
          <w:sz w:val="22"/>
          <w:szCs w:val="22"/>
        </w:rPr>
        <w:t xml:space="preserve">MIDOLLO ROSSO (nelle epifisi delle ossa lunghe e nelle ossa piatte): sede dell'emopoiesi (produzione di eritrociti, leucociti e piastrine).</w:t>
      </w:r>
    </w:p>
    <w:p>
      <w:pPr>
        <w:pStyle w:val="ListParagraph"/>
        <w:numPr>
          <w:ilvl w:val="0"/>
          <w:numId w:val="2"/>
        </w:numPr>
        <w:spacing w:after="40" w:before="40"/>
      </w:pPr>
      <w:r>
        <w:rPr>
          <w:rFonts w:ascii="Arial" w:cs="Arial" w:eastAsia="Arial" w:hAnsi="Arial"/>
          <w:color w:val="222222"/>
          <w:sz w:val="22"/>
          <w:szCs w:val="22"/>
        </w:rPr>
        <w:t xml:space="preserve">MIDOLLO GIALLO (nella diafisi delle ossa lunghe): tessuto adiposo, riserva energetica. NON produce cellule del sangue (nella condizione normale).</w:t>
      </w:r>
    </w:p>
    <w:p>
      <w:pPr>
        <w:spacing w:after="60" w:before="60"/>
      </w:pPr>
      <w:r>
        <w:t xml:space="preserve"/>
      </w:r>
    </w:p>
    <w:p>
      <w:pPr>
        <w:spacing w:after="80" w:before="60"/>
      </w:pPr>
      <w:r>
        <w:rPr>
          <w:rFonts w:ascii="Arial" w:cs="Arial" w:eastAsia="Arial" w:hAnsi="Arial"/>
          <w:color w:val="222222"/>
          <w:sz w:val="22"/>
          <w:szCs w:val="22"/>
        </w:rPr>
        <w:t xml:space="preserve">OSSA CRANICHE:</w:t>
      </w:r>
    </w:p>
    <w:p>
      <w:pPr>
        <w:pStyle w:val="ListParagraph"/>
        <w:numPr>
          <w:ilvl w:val="0"/>
          <w:numId w:val="2"/>
        </w:numPr>
        <w:spacing w:after="40" w:before="40"/>
      </w:pPr>
      <w:r>
        <w:rPr>
          <w:rFonts w:ascii="Arial" w:cs="Arial" w:eastAsia="Arial" w:hAnsi="Arial"/>
          <w:color w:val="222222"/>
          <w:sz w:val="22"/>
          <w:szCs w:val="22"/>
        </w:rPr>
        <w:t xml:space="preserve">Ossa PARI (ce ne sono due, una per lato): PARIETALE, temporale, zigomatico, mascellare, lacrimale, nasale, conca nasale inferiore, palatino, malleolo.</w:t>
      </w:r>
    </w:p>
    <w:p>
      <w:pPr>
        <w:pStyle w:val="ListParagraph"/>
        <w:numPr>
          <w:ilvl w:val="0"/>
          <w:numId w:val="2"/>
        </w:numPr>
        <w:spacing w:after="40" w:before="40"/>
      </w:pPr>
      <w:r>
        <w:rPr>
          <w:rFonts w:ascii="Arial" w:cs="Arial" w:eastAsia="Arial" w:hAnsi="Arial"/>
          <w:color w:val="222222"/>
          <w:sz w:val="22"/>
          <w:szCs w:val="22"/>
        </w:rPr>
        <w:t xml:space="preserve">Ossa IMPARI (uniche, sulla linea mediana): FRONTALE, OCCIPITALE, SFENOIDE, ETMOIDE, mandibola, vomere.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Il PARIETALE è un osso PARI. Frontale, occipitale, sfenoide ed etmoide sono IMPARI. Questa è la domanda più ricorrente sullo scheletro (compare in 2021-22 e 2023-24).</w:t>
            </w:r>
          </w:p>
        </w:tc>
      </w:tr>
    </w:tbl>
    <w:p>
      <w:pPr>
        <w:spacing w:after="60" w:before="60"/>
      </w:pPr>
      <w:r>
        <w:t xml:space="preserve"/>
      </w:r>
    </w:p>
    <w:p>
      <w:pPr>
        <w:spacing w:after="80" w:before="60"/>
      </w:pPr>
      <w:r>
        <w:rPr>
          <w:rFonts w:ascii="Arial" w:cs="Arial" w:eastAsia="Arial" w:hAnsi="Arial"/>
          <w:color w:val="222222"/>
          <w:sz w:val="22"/>
          <w:szCs w:val="22"/>
        </w:rPr>
        <w:t xml:space="preserve">Le ARTICOLAZIONI sono giunzioni tra ossa:</w:t>
      </w:r>
    </w:p>
    <w:p>
      <w:pPr>
        <w:pStyle w:val="ListParagraph"/>
        <w:numPr>
          <w:ilvl w:val="0"/>
          <w:numId w:val="2"/>
        </w:numPr>
        <w:spacing w:after="40" w:before="40"/>
      </w:pPr>
      <w:r>
        <w:rPr>
          <w:rFonts w:ascii="Arial" w:cs="Arial" w:eastAsia="Arial" w:hAnsi="Arial"/>
          <w:color w:val="222222"/>
          <w:sz w:val="22"/>
          <w:szCs w:val="22"/>
        </w:rPr>
        <w:t xml:space="preserve">Sinartrosi (fisse): le ossa craniche sono collegate da SUTURE.</w:t>
      </w:r>
    </w:p>
    <w:p>
      <w:pPr>
        <w:pStyle w:val="ListParagraph"/>
        <w:numPr>
          <w:ilvl w:val="0"/>
          <w:numId w:val="2"/>
        </w:numPr>
        <w:spacing w:after="40" w:before="40"/>
      </w:pPr>
      <w:r>
        <w:rPr>
          <w:rFonts w:ascii="Arial" w:cs="Arial" w:eastAsia="Arial" w:hAnsi="Arial"/>
          <w:color w:val="222222"/>
          <w:sz w:val="22"/>
          <w:szCs w:val="22"/>
        </w:rPr>
        <w:t xml:space="preserve">Anfiartrosi (semimobi): es. articolazioni intervertebrali (disco cartilagineo tra le vertebre).</w:t>
      </w:r>
    </w:p>
    <w:p>
      <w:pPr>
        <w:pStyle w:val="ListParagraph"/>
        <w:numPr>
          <w:ilvl w:val="0"/>
          <w:numId w:val="2"/>
        </w:numPr>
        <w:spacing w:after="40" w:before="40"/>
      </w:pPr>
      <w:r>
        <w:rPr>
          <w:rFonts w:ascii="Arial" w:cs="Arial" w:eastAsia="Arial" w:hAnsi="Arial"/>
          <w:color w:val="222222"/>
          <w:sz w:val="22"/>
          <w:szCs w:val="22"/>
        </w:rPr>
        <w:t xml:space="preserve">Diartrosi (mobili): es. ginocchio, spalla. Hanno capsula articolare e liquido sinoviale.</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9.6  Muscoli</w:t>
      </w:r>
    </w:p>
    <w:p>
      <w:pPr>
        <w:spacing w:after="80" w:before="60"/>
      </w:pPr>
      <w:r>
        <w:rPr>
          <w:rFonts w:ascii="Arial" w:cs="Arial" w:eastAsia="Arial" w:hAnsi="Arial"/>
          <w:color w:val="222222"/>
          <w:sz w:val="22"/>
          <w:szCs w:val="22"/>
        </w:rPr>
        <w:t xml:space="preserve">Il muscolo scheletrico è collegato alle ossa tramite TENDINI (non legamenti). I LEGAMENTI collegano osso ad osso nelle articolazioni.</w:t>
      </w:r>
    </w:p>
    <w:p>
      <w:pPr>
        <w:spacing w:after="80" w:before="60"/>
      </w:pPr>
      <w:r>
        <w:rPr>
          <w:rFonts w:ascii="Arial" w:cs="Arial" w:eastAsia="Arial" w:hAnsi="Arial"/>
          <w:color w:val="222222"/>
          <w:sz w:val="22"/>
          <w:szCs w:val="22"/>
        </w:rPr>
        <w:t xml:space="preserve">La contrazione muscolare avviene per lo SCORRIMENTO dei filamenti: i filamenti sottili di ACTINA scorrono rispetto ai filamenti spessi di MIOSINA (modello di scorrimento dei filamenti). Il sarcomero si accorcia; i filamenti non si accorciano individualmente.</w:t>
      </w:r>
    </w:p>
    <w:p>
      <w:pPr>
        <w:spacing w:after="80" w:before="60"/>
      </w:pPr>
      <w:r>
        <w:rPr>
          <w:rFonts w:ascii="Arial" w:cs="Arial" w:eastAsia="Arial" w:hAnsi="Arial"/>
          <w:color w:val="222222"/>
          <w:sz w:val="22"/>
          <w:szCs w:val="22"/>
        </w:rPr>
        <w:t xml:space="preserve">La contrazione richiede ATP e Ca²⁺. L'acetilcolina è il neurotrasmettitore alla giunzione neuromuscolare.</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9.7  Apparato visivo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Struttura</w:t>
            </w:r>
          </w:p>
        </w:tc>
        <w:tc>
          <w:tcPr>
            <w:tcW w:type="dxa" w:w="72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Funzione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Sclerotica</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Membrana fibrosa esterna bianca. Protegge il bulbo oculare. Il davanti trasparente è la CORNEA.</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Coroide</w:t>
            </w:r>
          </w:p>
        </w:tc>
        <w:tc>
          <w:tcPr>
            <w:tcW w:type="dxa" w:w="7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Strato medio vascolarizzato. Nutre la retina.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Retina</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Strato interno. Contiene i FOTORECETTORI: coni (visione diurna, colori) e bastoncelli (visione notturna, grigio). La fovea è la zona di massima acuità visiva con alta concentrazione di coni.</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Iride</w:t>
            </w:r>
          </w:p>
        </w:tc>
        <w:tc>
          <w:tcPr>
            <w:tcW w:type="dxa" w:w="7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Parte colorata dell'occhio. Regola il diametro della pupilla (quantità di luce entrante).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Pupilla</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Apertura nell'iride attraverso cui passa la luce.</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Cristallino</w:t>
            </w:r>
          </w:p>
        </w:tc>
        <w:tc>
          <w:tcPr>
            <w:tcW w:type="dxa" w:w="72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Lente biconvessa che mette a fuoco le immagini sulla retina (accomodazione). Cambia curvatura per mettere a fuoco a distanze diverse.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Nervo ottico</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Trasmette i segnali dalla retina al cervello (corteccia visiva occipitale).</w:t>
            </w:r>
          </w:p>
        </w:tc>
      </w:tr>
    </w:tbl>
    <w:p>
      <w:pPr>
        <w:spacing w:after="60" w:before="60"/>
      </w:pPr>
      <w:r>
        <w:t xml:space="preserve"/>
      </w:r>
    </w:p>
    <w:p>
      <w:pPr>
        <w:spacing w:after="80" w:before="60"/>
      </w:pPr>
      <w:r>
        <w:rPr>
          <w:rFonts w:ascii="Arial" w:cs="Arial" w:eastAsia="Arial" w:hAnsi="Arial"/>
          <w:color w:val="222222"/>
          <w:sz w:val="22"/>
          <w:szCs w:val="22"/>
        </w:rPr>
        <w:t xml:space="preserve">L'IRIDE regola la quantità di luce (struttura per variare la luce entrante). Il CRISTALLINO mette a fuoco (accomodazione). La RETINA percepisce la luce (fotorecettori). La SCLEROTICA è il rivestimento fibroso del bulbo.</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9.8  Apparato urinario e rene</w:t>
      </w:r>
    </w:p>
    <w:p>
      <w:pPr>
        <w:spacing w:after="80" w:before="60"/>
      </w:pPr>
      <w:r>
        <w:rPr>
          <w:rFonts w:ascii="Arial" w:cs="Arial" w:eastAsia="Arial" w:hAnsi="Arial"/>
          <w:color w:val="222222"/>
          <w:sz w:val="22"/>
          <w:szCs w:val="22"/>
        </w:rPr>
        <w:t xml:space="preserve">Il RENE ha funzioni molteplici:</w:t>
      </w:r>
    </w:p>
    <w:p>
      <w:pPr>
        <w:pStyle w:val="ListParagraph"/>
        <w:numPr>
          <w:ilvl w:val="0"/>
          <w:numId w:val="2"/>
        </w:numPr>
        <w:spacing w:after="40" w:before="40"/>
      </w:pPr>
      <w:r>
        <w:rPr>
          <w:rFonts w:ascii="Arial" w:cs="Arial" w:eastAsia="Arial" w:hAnsi="Arial"/>
          <w:color w:val="222222"/>
          <w:sz w:val="22"/>
          <w:szCs w:val="22"/>
        </w:rPr>
        <w:t xml:space="preserve">Filtrazione del sangue ed escrezione dei prodotti del metabolismo (urea, acido urico, creatinina).</w:t>
      </w:r>
    </w:p>
    <w:p>
      <w:pPr>
        <w:pStyle w:val="ListParagraph"/>
        <w:numPr>
          <w:ilvl w:val="0"/>
          <w:numId w:val="2"/>
        </w:numPr>
        <w:spacing w:after="40" w:before="40"/>
      </w:pPr>
      <w:r>
        <w:rPr>
          <w:rFonts w:ascii="Arial" w:cs="Arial" w:eastAsia="Arial" w:hAnsi="Arial"/>
          <w:color w:val="222222"/>
          <w:sz w:val="22"/>
          <w:szCs w:val="22"/>
        </w:rPr>
        <w:t xml:space="preserve">Regolazione dell'equilibrio idrico-salino (Na⁺, K⁺, Cl⁻, HCO₃⁻).</w:t>
      </w:r>
    </w:p>
    <w:p>
      <w:pPr>
        <w:pStyle w:val="ListParagraph"/>
        <w:numPr>
          <w:ilvl w:val="0"/>
          <w:numId w:val="2"/>
        </w:numPr>
        <w:spacing w:after="40" w:before="40"/>
      </w:pPr>
      <w:r>
        <w:rPr>
          <w:rFonts w:ascii="Arial" w:cs="Arial" w:eastAsia="Arial" w:hAnsi="Arial"/>
          <w:color w:val="222222"/>
          <w:sz w:val="22"/>
          <w:szCs w:val="22"/>
        </w:rPr>
        <w:t xml:space="preserve">Regolazione del pH ematico.</w:t>
      </w:r>
    </w:p>
    <w:p>
      <w:pPr>
        <w:pStyle w:val="ListParagraph"/>
        <w:numPr>
          <w:ilvl w:val="0"/>
          <w:numId w:val="2"/>
        </w:numPr>
        <w:spacing w:after="40" w:before="40"/>
      </w:pPr>
      <w:r>
        <w:rPr>
          <w:rFonts w:ascii="Arial" w:cs="Arial" w:eastAsia="Arial" w:hAnsi="Arial"/>
          <w:color w:val="222222"/>
          <w:sz w:val="22"/>
          <w:szCs w:val="22"/>
        </w:rPr>
        <w:t xml:space="preserve">Produzione di ERITROPOIETINA (EPO): ormone che stimola la produzione di eritrociti nel midollo osseo.</w:t>
      </w:r>
    </w:p>
    <w:p>
      <w:pPr>
        <w:pStyle w:val="ListParagraph"/>
        <w:numPr>
          <w:ilvl w:val="0"/>
          <w:numId w:val="2"/>
        </w:numPr>
        <w:spacing w:after="40" w:before="40"/>
      </w:pPr>
      <w:r>
        <w:rPr>
          <w:rFonts w:ascii="Arial" w:cs="Arial" w:eastAsia="Arial" w:hAnsi="Arial"/>
          <w:color w:val="222222"/>
          <w:sz w:val="22"/>
          <w:szCs w:val="22"/>
        </w:rPr>
        <w:t xml:space="preserve">Attivazione della vitamina D.</w:t>
      </w:r>
    </w:p>
    <w:p>
      <w:pPr>
        <w:pStyle w:val="ListParagraph"/>
        <w:numPr>
          <w:ilvl w:val="0"/>
          <w:numId w:val="2"/>
        </w:numPr>
        <w:spacing w:after="40" w:before="40"/>
      </w:pPr>
      <w:r>
        <w:rPr>
          <w:rFonts w:ascii="Arial" w:cs="Arial" w:eastAsia="Arial" w:hAnsi="Arial"/>
          <w:color w:val="222222"/>
          <w:sz w:val="22"/>
          <w:szCs w:val="22"/>
        </w:rPr>
        <w:t xml:space="preserve">Produzione di RENINA: enzima che regola la pressione arteriosa.</w:t>
      </w:r>
    </w:p>
    <w:p>
      <w:pPr>
        <w:spacing w:after="60" w:before="60"/>
      </w:pPr>
      <w:r>
        <w:t xml:space="preserve"/>
      </w:r>
    </w:p>
    <w:p>
      <w:pPr>
        <w:spacing w:after="80" w:before="60"/>
      </w:pPr>
      <w:r>
        <w:rPr>
          <w:rFonts w:ascii="Arial" w:cs="Arial" w:eastAsia="Arial" w:hAnsi="Arial"/>
          <w:color w:val="222222"/>
          <w:sz w:val="22"/>
          <w:szCs w:val="22"/>
        </w:rPr>
        <w:t xml:space="preserve">Il NEFRONE è l'unità funzionale del rene. Ogni rene ha ~1 milione di nefroni. La filtrazione avviene nel glomerulo (capsula di Bowman), poi il tubulo riassorbe acqua e sostanze utili, e secerne ulteriori sostanze di scarto.</w:t>
      </w:r>
    </w:p>
    <w:p>
      <w:pPr>
        <w:spacing w:after="60" w:before="60"/>
      </w:pPr>
      <w:r>
        <w:t xml:space="preserve"/>
      </w:r>
    </w:p>
    <w:p>
      <w:r>
        <w:br w:type="page"/>
      </w:r>
    </w:p>
    <w:p>
      <w:pPr>
        <w:pStyle w:val="Heading1"/>
        <w:spacing w:after="200" w:before="600"/>
      </w:pPr>
      <w:r>
        <w:rPr>
          <w:rFonts w:ascii="Arial" w:cs="Arial" w:eastAsia="Arial" w:hAnsi="Arial"/>
          <w:b/>
          <w:bCs/>
          <w:color w:val="1A3A6B"/>
          <w:sz w:val="36"/>
          <w:szCs w:val="36"/>
        </w:rPr>
        <w:t xml:space="preserve">CAPITOLO 10 — CHIMICA ORGANICA</w:t>
      </w:r>
    </w:p>
    <w:p>
      <w:pPr>
        <w:pStyle w:val="Heading2"/>
        <w:spacing w:after="160" w:before="360"/>
      </w:pPr>
      <w:r>
        <w:rPr>
          <w:rFonts w:ascii="Arial" w:cs="Arial" w:eastAsia="Arial" w:hAnsi="Arial"/>
          <w:b/>
          <w:bCs/>
          <w:color w:val="005B5B"/>
          <w:sz w:val="28"/>
          <w:szCs w:val="28"/>
        </w:rPr>
        <w:t xml:space="preserve">10.1  Principi di chimica organica</w:t>
      </w:r>
    </w:p>
    <w:p>
      <w:pPr>
        <w:spacing w:after="80" w:before="60"/>
      </w:pPr>
      <w:r>
        <w:rPr>
          <w:rFonts w:ascii="Arial" w:cs="Arial" w:eastAsia="Arial" w:hAnsi="Arial"/>
          <w:color w:val="222222"/>
          <w:sz w:val="22"/>
          <w:szCs w:val="22"/>
        </w:rPr>
        <w:t xml:space="preserve">La chimica organica è la chimica dei composti del CARBONIO. Il carbonio (C) è tetravalente: forma 4 legami covalenti, che possono essere singoli (C-C), doppi (C=C) o tripli (C≡C). Questa versatilità permette la formazione di catene e anelli di complessità enorme.</w:t>
      </w:r>
    </w:p>
    <w:p>
      <w:pPr>
        <w:spacing w:after="80" w:before="60"/>
      </w:pPr>
      <w:r>
        <w:rPr>
          <w:rFonts w:ascii="Arial" w:cs="Arial" w:eastAsia="Arial" w:hAnsi="Arial"/>
          <w:color w:val="222222"/>
          <w:sz w:val="22"/>
          <w:szCs w:val="22"/>
        </w:rPr>
        <w:t xml:space="preserve">I composti organici sono divisi in IDROCARBURI (solo C e H) e composti con eteromagnetomi (C, H + O, N, S, P...).</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10.2  Idrocarburi alifatici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2200"/>
        <w:gridCol w:w="1426"/>
      </w:tblGrid>
      <w:tr>
        <w:tc>
          <w:tcPr>
            <w:tcW w:type="dxa" w:w="1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Classe</w:t>
            </w:r>
          </w:p>
        </w:tc>
        <w:tc>
          <w:tcPr>
            <w:tcW w:type="dxa" w:w="17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Formula generale</w:t>
            </w:r>
          </w:p>
        </w:tc>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Tipo di legame</w:t>
            </w:r>
          </w:p>
        </w:tc>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Esempio</w:t>
            </w:r>
          </w:p>
        </w:tc>
        <w:tc>
          <w:tcPr>
            <w:tcW w:type="dxa" w:w="14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Nome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ALCANI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CₙH₂ₙ₊₂</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Solo legami C-C SINGOLI (saturi)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CH₄ / C₂H₆ / C₆H₁₄</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Metano / Etano / Esano</w:t>
            </w:r>
          </w:p>
        </w:tc>
      </w:tr>
      <w:tr>
        <w:tc>
          <w:tcPr>
            <w:tcW w:type="dxa" w:w="1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ALCHENI</w:t>
            </w:r>
          </w:p>
        </w:tc>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CₙH₂ₙ</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Un DOPPIO legame C=C (insaturi)</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CH₂=CH₂ / C₃H₆</w:t>
            </w:r>
          </w:p>
        </w:tc>
        <w:tc>
          <w:tcPr>
            <w:tcW w:type="dxa" w:w="14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Etilene / Propilene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ALCHINI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CₙH₂ₙ₋₂</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Un TRIPLO legame C≡C (insaturi)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HC≡CH (C₂H₂) / C₃H₄</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Acetilene / Propino</w:t>
            </w:r>
          </w:p>
        </w:tc>
      </w:tr>
      <w:tr>
        <w:tc>
          <w:tcPr>
            <w:tcW w:type="dxa" w:w="15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CICLOALCANI</w:t>
            </w:r>
          </w:p>
        </w:tc>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CₙH₂ₙ</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Catena chiusa, legami singoli</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C₆H₁₂</w:t>
            </w:r>
          </w:p>
        </w:tc>
        <w:tc>
          <w:tcPr>
            <w:tcW w:type="dxa" w:w="14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Cicloesano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AROMATICI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Variabile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Anello benzenico (delocalizzato)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C₆H₆</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Benzene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Formula CₙH₂ₙ₊₂ → ALCANO (saturo). Per n=1: CH₄ (metano, 2×1+2=4 H). Per n=4: C₄H₁₀ (butano, 2×4+2=10 H). Per n=6: C₆H₁₄ (esano, 2×6+2=14 H). Il METANO è l'idrocarburo alifatico più semplice.</w:t>
            </w:r>
          </w:p>
        </w:tc>
      </w:tr>
    </w:tbl>
    <w:p>
      <w:pPr>
        <w:spacing w:after="60" w:before="60"/>
      </w:pPr>
      <w:r>
        <w:t xml:space="preserve"/>
      </w:r>
    </w:p>
    <w:p>
      <w:pPr>
        <w:spacing w:after="80" w:before="60"/>
      </w:pPr>
      <w:r>
        <w:rPr>
          <w:rFonts w:ascii="Arial" w:cs="Arial" w:eastAsia="Arial" w:hAnsi="Arial"/>
          <w:color w:val="222222"/>
          <w:sz w:val="22"/>
          <w:szCs w:val="22"/>
        </w:rPr>
        <w:t xml:space="preserve">In un alcano, ogni atomo di carbonio è classificato in base al numero di altri carboni a cui è legato:</w:t>
      </w:r>
    </w:p>
    <w:p>
      <w:pPr>
        <w:pStyle w:val="ListParagraph"/>
        <w:numPr>
          <w:ilvl w:val="0"/>
          <w:numId w:val="2"/>
        </w:numPr>
        <w:spacing w:after="40" w:before="40"/>
      </w:pPr>
      <w:r>
        <w:rPr>
          <w:rFonts w:ascii="Arial" w:cs="Arial" w:eastAsia="Arial" w:hAnsi="Arial"/>
          <w:color w:val="222222"/>
          <w:sz w:val="22"/>
          <w:szCs w:val="22"/>
        </w:rPr>
        <w:t xml:space="preserve">Carbonio PRIMARIO: legato a 1 solo altro C.</w:t>
      </w:r>
    </w:p>
    <w:p>
      <w:pPr>
        <w:pStyle w:val="ListParagraph"/>
        <w:numPr>
          <w:ilvl w:val="0"/>
          <w:numId w:val="2"/>
        </w:numPr>
        <w:spacing w:after="40" w:before="40"/>
      </w:pPr>
      <w:r>
        <w:rPr>
          <w:rFonts w:ascii="Arial" w:cs="Arial" w:eastAsia="Arial" w:hAnsi="Arial"/>
          <w:color w:val="222222"/>
          <w:sz w:val="22"/>
          <w:szCs w:val="22"/>
        </w:rPr>
        <w:t xml:space="preserve">Carbonio SECONDARIO: legato a 2 altri C.</w:t>
      </w:r>
    </w:p>
    <w:p>
      <w:pPr>
        <w:pStyle w:val="ListParagraph"/>
        <w:numPr>
          <w:ilvl w:val="0"/>
          <w:numId w:val="2"/>
        </w:numPr>
        <w:spacing w:after="40" w:before="40"/>
      </w:pPr>
      <w:r>
        <w:rPr>
          <w:rFonts w:ascii="Arial" w:cs="Arial" w:eastAsia="Arial" w:hAnsi="Arial"/>
          <w:color w:val="222222"/>
          <w:sz w:val="22"/>
          <w:szCs w:val="22"/>
        </w:rPr>
        <w:t xml:space="preserve">Carbonio TERZIARIO: legato a 3 altri C.</w:t>
      </w:r>
    </w:p>
    <w:p>
      <w:pPr>
        <w:pStyle w:val="ListParagraph"/>
        <w:numPr>
          <w:ilvl w:val="0"/>
          <w:numId w:val="2"/>
        </w:numPr>
        <w:spacing w:after="40" w:before="40"/>
      </w:pPr>
      <w:r>
        <w:rPr>
          <w:rFonts w:ascii="Arial" w:cs="Arial" w:eastAsia="Arial" w:hAnsi="Arial"/>
          <w:color w:val="222222"/>
          <w:sz w:val="22"/>
          <w:szCs w:val="22"/>
        </w:rPr>
        <w:t xml:space="preserve">Carbonio QUATERNARIO: legato a 4 altri C (impossibile avere H quaternari negli alcani — la domanda del test 2019-2020 su questo punto: risposta = NO, mai).</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10.3  Gruppi funzionali — tavola operativa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700"/>
        <w:gridCol w:w="2126"/>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Gruppo funzionale</w:t>
            </w:r>
          </w:p>
        </w:tc>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Struttura del gruppo</w:t>
            </w:r>
          </w:p>
        </w:tc>
        <w:tc>
          <w:tcPr>
            <w:tcW w:type="dxa" w:w="1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Suffisso IUPAC</w:t>
            </w:r>
          </w:p>
        </w:tc>
        <w:tc>
          <w:tcPr>
            <w:tcW w:type="dxa" w:w="17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Esempio</w:t>
            </w:r>
          </w:p>
        </w:tc>
        <w:tc>
          <w:tcPr>
            <w:tcW w:type="dxa" w:w="21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Molecola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ALCOL (ossidrile)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—OH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—olo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CH₃CH₂—OH</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Etanolo</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ALDEIDE</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—CHO (terminale)</w:t>
            </w:r>
          </w:p>
        </w:tc>
        <w:tc>
          <w:tcPr>
            <w:tcW w:type="dxa" w:w="1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—ale</w:t>
            </w:r>
          </w:p>
        </w:tc>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CH₃—CHO</w:t>
            </w:r>
          </w:p>
        </w:tc>
        <w:tc>
          <w:tcPr>
            <w:tcW w:type="dxa" w:w="21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Etanale (acetaldeide)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CHETONE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 (interno, tra 2C)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—one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CH₃—CO—CH₃</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Propan-2-one (acetone)</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ACIDO CARBOSSILICO</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—COOH</w:t>
            </w:r>
          </w:p>
        </w:tc>
        <w:tc>
          <w:tcPr>
            <w:tcW w:type="dxa" w:w="1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acido ...—oico</w:t>
            </w:r>
          </w:p>
        </w:tc>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HCOOH / CH₃COOH</w:t>
            </w:r>
          </w:p>
        </w:tc>
        <w:tc>
          <w:tcPr>
            <w:tcW w:type="dxa" w:w="21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Acido formico / acetico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ESTERE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—oato di...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CH₃CH₂COO—CH₃</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Propanoato di metile</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AMMINA</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—NH₂</w:t>
            </w:r>
          </w:p>
        </w:tc>
        <w:tc>
          <w:tcPr>
            <w:tcW w:type="dxa" w:w="1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amm...</w:t>
            </w:r>
          </w:p>
        </w:tc>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CH₃—NH₂</w:t>
            </w:r>
          </w:p>
        </w:tc>
        <w:tc>
          <w:tcPr>
            <w:tcW w:type="dxa" w:w="21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Metilammina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AMIDE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—CO—NH₂</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—ammide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CH₃—CO—NH₂</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Etanammide (acetammide)</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10.4  Classificazione degli alcoli</w:t>
      </w:r>
    </w:p>
    <w:p>
      <w:pPr>
        <w:spacing w:after="80" w:before="60"/>
      </w:pPr>
      <w:r>
        <w:rPr>
          <w:rFonts w:ascii="Arial" w:cs="Arial" w:eastAsia="Arial" w:hAnsi="Arial"/>
          <w:color w:val="222222"/>
          <w:sz w:val="22"/>
          <w:szCs w:val="22"/>
        </w:rPr>
        <w:t xml:space="preserve">Gli alcoli hanno il gruppo —OH legato a un carbonio della catena. Sono classificati in base al numero di altri carboni legati al carbonio che porta l'—OH:</w:t>
      </w:r>
    </w:p>
    <w:p>
      <w:pPr>
        <w:pStyle w:val="ListParagraph"/>
        <w:numPr>
          <w:ilvl w:val="0"/>
          <w:numId w:val="2"/>
        </w:numPr>
        <w:spacing w:after="40" w:before="40"/>
      </w:pPr>
      <w:r>
        <w:rPr>
          <w:rFonts w:ascii="Arial" w:cs="Arial" w:eastAsia="Arial" w:hAnsi="Arial"/>
          <w:color w:val="222222"/>
          <w:sz w:val="22"/>
          <w:szCs w:val="22"/>
        </w:rPr>
        <w:t xml:space="preserve">ALCOL PRIMARIO: il C con —OH è legato a 1 solo altro C. Porta 2 H. Esempio: CH₃—CH₂—OH (etanolo).</w:t>
      </w:r>
    </w:p>
    <w:p>
      <w:pPr>
        <w:pStyle w:val="ListParagraph"/>
        <w:numPr>
          <w:ilvl w:val="0"/>
          <w:numId w:val="2"/>
        </w:numPr>
        <w:spacing w:after="40" w:before="40"/>
      </w:pPr>
      <w:r>
        <w:rPr>
          <w:rFonts w:ascii="Arial" w:cs="Arial" w:eastAsia="Arial" w:hAnsi="Arial"/>
          <w:color w:val="222222"/>
          <w:sz w:val="22"/>
          <w:szCs w:val="22"/>
        </w:rPr>
        <w:t xml:space="preserve">ALCOL SECONDARIO: il C con —OH è legato a 2 altri C. Porta 1 H. Esempio: CH₃—CHOH—CH₃.</w:t>
      </w:r>
    </w:p>
    <w:p>
      <w:pPr>
        <w:pStyle w:val="ListParagraph"/>
        <w:numPr>
          <w:ilvl w:val="0"/>
          <w:numId w:val="2"/>
        </w:numPr>
        <w:spacing w:after="40" w:before="40"/>
      </w:pPr>
      <w:r>
        <w:rPr>
          <w:rFonts w:ascii="Arial" w:cs="Arial" w:eastAsia="Arial" w:hAnsi="Arial"/>
          <w:color w:val="222222"/>
          <w:sz w:val="22"/>
          <w:szCs w:val="22"/>
        </w:rPr>
        <w:t xml:space="preserve">ALCOL TERZIARIO: il C con —OH è legato a 3 altri C. Non porta H. Esempio: (CH₃)₃C—OH.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In un alcol SECONDARIO, il carbonio che porta il gruppo —OH lega UN SOLO atomo di idrogeno (è legato a 2 carboni + 1 OH + 1 H). Questa è la risposta alla domanda sul test 2023-2024.</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10.5  Reazioni organiche principali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400"/>
        <w:gridCol w:w="2726"/>
      </w:tblGrid>
      <w:tr>
        <w:tc>
          <w:tcPr>
            <w:tcW w:type="dxa" w:w="17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Reazione</w:t>
            </w:r>
          </w:p>
        </w:tc>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Reagenti</w:t>
            </w:r>
          </w:p>
        </w:tc>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Prodotti</w:t>
            </w:r>
          </w:p>
        </w:tc>
        <w:tc>
          <w:tcPr>
            <w:tcW w:type="dxa" w:w="27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Note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DISIDRATAZIONE di un alcol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Alcol + acido (calore)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ALCHENE + H₂O</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Eliminazione: CH₃CH₂OH → CH₂=CH₂ + H₂O</w:t>
            </w:r>
          </w:p>
        </w:tc>
      </w:tr>
      <w:tr>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SAPONIFICAZIONE</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Trigliceride + NaOH (o KOH)</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Sapone (sale di acido grasso) + Glicerolo</w:t>
            </w:r>
          </w:p>
        </w:tc>
        <w:tc>
          <w:tcPr>
            <w:tcW w:type="dxa" w:w="27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 saponi sono sali di acidi grassi a catena lunga (es. stearato di sodio)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ESTERIFICAZIONE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Acido carbossilico + Alcol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Estere + H₂O</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Reazione reversibile. La reazione inversa è l'idrolisi dell'estere.</w:t>
            </w:r>
          </w:p>
        </w:tc>
      </w:tr>
      <w:tr>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COMBUSTIONE COMPLETA</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Idrocarburo + O₂</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CO₂ + H₂O</w:t>
            </w:r>
          </w:p>
        </w:tc>
        <w:tc>
          <w:tcPr>
            <w:tcW w:type="dxa" w:w="27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Es: CH₄ + 2O₂ → CO₂ + 2H₂O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OSSIDAZIONE ALCOL → ALDEIDE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Alcol primario + ossidante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Aldeide (poi acido carbossilico)</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Alcol secondario → chetone (non si ossida ulteriormente in ambiente neutro)</w:t>
            </w:r>
          </w:p>
        </w:tc>
      </w:tr>
      <w:tr>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IDROLISI dei polisaccaridi</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Amido/cellulosa + H₂O (+ acido o enzima)</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Monosaccaridi (glucosio)</w:t>
            </w:r>
          </w:p>
        </w:tc>
        <w:tc>
          <w:tcPr>
            <w:tcW w:type="dxa" w:w="27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La combustione di uno zucchero → CO₂ + H₂O</w:t>
            </w:r>
          </w:p>
        </w:tc>
      </w:tr>
    </w:tbl>
    <w:p>
      <w:pPr>
        <w:spacing w:after="60" w:before="60"/>
      </w:pPr>
      <w:r>
        <w:t xml:space="preserve"/>
      </w:r>
    </w:p>
    <w:p>
      <w:pPr>
        <w:pStyle w:val="Heading2"/>
        <w:spacing w:after="160" w:before="360"/>
      </w:pPr>
      <w:r>
        <w:rPr>
          <w:rFonts w:ascii="Arial" w:cs="Arial" w:eastAsia="Arial" w:hAnsi="Arial"/>
          <w:b/>
          <w:bCs/>
          <w:color w:val="005B5B"/>
          <w:sz w:val="28"/>
          <w:szCs w:val="28"/>
        </w:rPr>
        <w:t xml:space="preserve">10.6  Lipidi</w:t>
      </w:r>
    </w:p>
    <w:p>
      <w:pPr>
        <w:spacing w:after="80" w:before="60"/>
      </w:pPr>
      <w:r>
        <w:rPr>
          <w:rFonts w:ascii="Arial" w:cs="Arial" w:eastAsia="Arial" w:hAnsi="Arial"/>
          <w:color w:val="222222"/>
          <w:sz w:val="22"/>
          <w:szCs w:val="22"/>
        </w:rPr>
        <w:t xml:space="preserve">I lipidi sono molecole idrofobiche (apolari) che non si sciolgono in acqua. Categorie principali:</w:t>
      </w:r>
    </w:p>
    <w:p>
      <w:pPr>
        <w:spacing w:after="100" w:before="240"/>
      </w:pPr>
      <w:r>
        <w:rPr>
          <w:rFonts w:ascii="Arial" w:cs="Arial" w:eastAsia="Arial" w:hAnsi="Arial"/>
          <w:b/>
          <w:bCs/>
          <w:color w:val="1A3A6B"/>
          <w:sz w:val="24"/>
          <w:szCs w:val="24"/>
        </w:rPr>
        <w:t xml:space="preserve">Acidi grassi</w:t>
      </w:r>
    </w:p>
    <w:p>
      <w:pPr>
        <w:spacing w:after="80" w:before="60"/>
      </w:pPr>
      <w:r>
        <w:rPr>
          <w:rFonts w:ascii="Arial" w:cs="Arial" w:eastAsia="Arial" w:hAnsi="Arial"/>
          <w:color w:val="222222"/>
          <w:sz w:val="22"/>
          <w:szCs w:val="22"/>
        </w:rPr>
        <w:t xml:space="preserve">Gli acidi grassi sono catene idrocarburiche con un gruppo carbossilico (-COOH) terminale.</w:t>
      </w:r>
    </w:p>
    <w:p>
      <w:pPr>
        <w:pStyle w:val="ListParagraph"/>
        <w:numPr>
          <w:ilvl w:val="0"/>
          <w:numId w:val="2"/>
        </w:numPr>
        <w:spacing w:after="40" w:before="40"/>
      </w:pPr>
      <w:r>
        <w:rPr>
          <w:rFonts w:ascii="Arial" w:cs="Arial" w:eastAsia="Arial" w:hAnsi="Arial"/>
          <w:color w:val="222222"/>
          <w:sz w:val="22"/>
          <w:szCs w:val="22"/>
        </w:rPr>
        <w:t xml:space="preserve">SATURI: solo legami singoli C-C. Solidi a temperatura ambiente (es. burro). Esempi: acido palmitico (16C), acido stearico (18C).</w:t>
      </w:r>
    </w:p>
    <w:p>
      <w:pPr>
        <w:pStyle w:val="ListParagraph"/>
        <w:numPr>
          <w:ilvl w:val="0"/>
          <w:numId w:val="2"/>
        </w:numPr>
        <w:spacing w:after="40" w:before="40"/>
      </w:pPr>
      <w:r>
        <w:rPr>
          <w:rFonts w:ascii="Arial" w:cs="Arial" w:eastAsia="Arial" w:hAnsi="Arial"/>
          <w:color w:val="222222"/>
          <w:sz w:val="22"/>
          <w:szCs w:val="22"/>
        </w:rPr>
        <w:t xml:space="preserve">INSATURI: hanno uno o più doppi legami C=C. Liquidi a temperatura ambiente (oli). Es. acido oleico (monoinsaturo, 18:1), acido linoleico (polinsaturo, 18:2).</w:t>
      </w:r>
    </w:p>
    <w:p>
      <w:pPr>
        <w:spacing w:after="60" w:before="60"/>
      </w:pPr>
      <w:r>
        <w:t xml:space="preserve"/>
      </w:r>
    </w:p>
    <w:p>
      <w:pPr>
        <w:spacing w:after="100" w:before="240"/>
      </w:pPr>
      <w:r>
        <w:rPr>
          <w:rFonts w:ascii="Arial" w:cs="Arial" w:eastAsia="Arial" w:hAnsi="Arial"/>
          <w:b/>
          <w:bCs/>
          <w:color w:val="1A3A6B"/>
          <w:sz w:val="24"/>
          <w:szCs w:val="24"/>
        </w:rPr>
        <w:t xml:space="preserve">Trigliceridi</w:t>
      </w:r>
    </w:p>
    <w:p>
      <w:pPr>
        <w:spacing w:after="80" w:before="60"/>
      </w:pPr>
      <w:r>
        <w:rPr>
          <w:rFonts w:ascii="Arial" w:cs="Arial" w:eastAsia="Arial" w:hAnsi="Arial"/>
          <w:color w:val="222222"/>
          <w:sz w:val="22"/>
          <w:szCs w:val="22"/>
        </w:rPr>
        <w:t xml:space="preserve">I trigliceridi sono formati da GLICEROLO + 3 ACIDI GRASSI (legami esterei). Sono la principale forma di riserva energetica negli animali. I grassi (trigliceridi saturi) sono solidi; gli oli (trigliceridi insaturi) sono liquidi.</w:t>
      </w:r>
    </w:p>
    <w:p>
      <w:pPr>
        <w:spacing w:after="80" w:before="60"/>
      </w:pPr>
      <w:r>
        <w:rPr>
          <w:rFonts w:ascii="Arial" w:cs="Arial" w:eastAsia="Arial" w:hAnsi="Arial"/>
          <w:color w:val="222222"/>
          <w:sz w:val="22"/>
          <w:szCs w:val="22"/>
        </w:rPr>
        <w:t xml:space="preserve">Per SAPONIFICAZIONE (idrolisi basica con NaOH): trigliceride → glicerolo + 3 sali di acidi grassi (SAPONI). I saponi quindi sono sali di acidi grassi a catena lunga.</w:t>
      </w:r>
    </w:p>
    <w:p>
      <w:pPr>
        <w:spacing w:after="60" w:before="60"/>
      </w:pPr>
      <w:r>
        <w:t xml:space="preserve"/>
      </w:r>
    </w:p>
    <w:p>
      <w:pPr>
        <w:spacing w:after="100" w:before="240"/>
      </w:pPr>
      <w:r>
        <w:rPr>
          <w:rFonts w:ascii="Arial" w:cs="Arial" w:eastAsia="Arial" w:hAnsi="Arial"/>
          <w:b/>
          <w:bCs/>
          <w:color w:val="1A3A6B"/>
          <w:sz w:val="24"/>
          <w:szCs w:val="24"/>
        </w:rPr>
        <w:t xml:space="preserve">Fosfolipidi</w:t>
      </w:r>
    </w:p>
    <w:p>
      <w:pPr>
        <w:spacing w:after="80" w:before="60"/>
      </w:pPr>
      <w:r>
        <w:rPr>
          <w:rFonts w:ascii="Arial" w:cs="Arial" w:eastAsia="Arial" w:hAnsi="Arial"/>
          <w:color w:val="222222"/>
          <w:sz w:val="22"/>
          <w:szCs w:val="22"/>
        </w:rPr>
        <w:t xml:space="preserve">I fosfolipidi hanno glicerolo + 2 acidi grassi + un gruppo fosfato (+ una testa idrofila). Sono il componente fondamentale delle membrane biologiche: formano il doppio strato lipidico con le code idrofobiche rivolte verso l'interno.</w:t>
      </w:r>
    </w:p>
    <w:p>
      <w:pPr>
        <w:spacing w:after="60" w:before="60"/>
      </w:pPr>
      <w:r>
        <w:t xml:space="preserve"/>
      </w:r>
    </w:p>
    <w:p>
      <w:pPr>
        <w:spacing w:after="100" w:before="240"/>
      </w:pPr>
      <w:r>
        <w:rPr>
          <w:rFonts w:ascii="Arial" w:cs="Arial" w:eastAsia="Arial" w:hAnsi="Arial"/>
          <w:b/>
          <w:bCs/>
          <w:color w:val="1A3A6B"/>
          <w:sz w:val="24"/>
          <w:szCs w:val="24"/>
        </w:rPr>
        <w:t xml:space="preserve">Colesterolo</w:t>
      </w:r>
    </w:p>
    <w:p>
      <w:pPr>
        <w:spacing w:after="80" w:before="60"/>
      </w:pPr>
      <w:r>
        <w:rPr>
          <w:rFonts w:ascii="Arial" w:cs="Arial" w:eastAsia="Arial" w:hAnsi="Arial"/>
          <w:color w:val="222222"/>
          <w:sz w:val="22"/>
          <w:szCs w:val="22"/>
        </w:rPr>
        <w:t xml:space="preserve">Il colesterolo è uno steroide (struttura a 4 anelli). Componente essenziale delle membrane cellulari degli animali (non presente nelle piante). Precursore degli ormoni steroidei (cortisolo, aldosterone, testosterone, estrogeni, progesterone) e della vitamina D.</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10.7  Glucidi (carboidrati)</w:t>
      </w:r>
    </w:p>
    <w:p>
      <w:pPr>
        <w:spacing w:after="80" w:before="60"/>
      </w:pPr>
      <w:r>
        <w:rPr>
          <w:rFonts w:ascii="Arial" w:cs="Arial" w:eastAsia="Arial" w:hAnsi="Arial"/>
          <w:color w:val="222222"/>
          <w:sz w:val="22"/>
          <w:szCs w:val="22"/>
        </w:rPr>
        <w:t xml:space="preserve">I glucidi sono molecole con formula base (CH₂O)ₙ. Categorie: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126"/>
      </w:tblGrid>
      <w:tr>
        <w:tc>
          <w:tcPr>
            <w:tcW w:type="dxa" w:w="17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Categoria</w:t>
            </w:r>
          </w:p>
        </w:tc>
        <w:tc>
          <w:tcPr>
            <w:tcW w:type="dxa" w:w="3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Esempi</w:t>
            </w:r>
          </w:p>
        </w:tc>
        <w:tc>
          <w:tcPr>
            <w:tcW w:type="dxa" w:w="41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Funzione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Monosaccaridi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Glucosio (esoso, C₆H₁₂O₆), Fruttosio (esoso), Ribosio (pentoso, C₅), Desossiribosio (pentoso, C₅)</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Fonte energetica immediata. Monomeri dei polisaccaridi. Ribosio nell'RNA, desossiribosio nel DNA.</w:t>
            </w:r>
          </w:p>
        </w:tc>
      </w:tr>
      <w:tr>
        <w:tc>
          <w:tcPr>
            <w:tcW w:type="dxa" w:w="17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Disaccaridi</w:t>
            </w:r>
          </w:p>
        </w:tc>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Saccarosio (glucosio + fruttosio), Lattosio (glucosio + galattosio), Maltosio (glucosio + glucosio)</w:t>
            </w:r>
          </w:p>
        </w:tc>
        <w:tc>
          <w:tcPr>
            <w:tcW w:type="dxa" w:w="41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Trasporto di zuccheri.</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Polisaccaridi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Amido, Glicogeno, Cellulosa</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Riserva energetica o struttura.</w:t>
            </w:r>
          </w:p>
        </w:tc>
      </w:tr>
    </w:tbl>
    <w:p>
      <w:pPr>
        <w:spacing w:after="60" w:before="60"/>
      </w:pPr>
      <w:r>
        <w:t xml:space="preserve"/>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2200"/>
        <w:gridCol w:w="1800"/>
        <w:gridCol w:w="1426"/>
      </w:tblGrid>
      <w:tr>
        <w:tc>
          <w:tcPr>
            <w:tcW w:type="dxa" w:w="1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Polisaccaride</w:t>
            </w:r>
          </w:p>
        </w:tc>
        <w:tc>
          <w:tcPr>
            <w:tcW w:type="dxa" w:w="1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Monomero</w:t>
            </w:r>
          </w:p>
        </w:tc>
        <w:tc>
          <w:tcPr>
            <w:tcW w:type="dxa" w:w="1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Legame</w:t>
            </w:r>
          </w:p>
        </w:tc>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Dove si trova</w:t>
            </w:r>
          </w:p>
        </w:tc>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Funzione</w:t>
            </w:r>
          </w:p>
        </w:tc>
        <w:tc>
          <w:tcPr>
            <w:tcW w:type="dxa" w:w="14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Digeribile dall'uomo?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Amido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α-glucosio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α-1,4 e α-1,6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Piante (patate, cereali)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Riserva energetica delle PIANTE</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Sì (amilasi)</w:t>
            </w:r>
          </w:p>
        </w:tc>
      </w:tr>
      <w:tr>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Glicogeno</w:t>
            </w:r>
          </w:p>
        </w:tc>
        <w:tc>
          <w:tcPr>
            <w:tcW w:type="dxa" w:w="1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α-glucosio</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α-1,4 e α-1,6 (più ramificato)</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Fegato e muscoli degli animali</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Riserva energetica degli ANIMALI</w:t>
            </w:r>
          </w:p>
        </w:tc>
        <w:tc>
          <w:tcPr>
            <w:tcW w:type="dxa" w:w="14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Sì</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Cellulosa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β-glucosio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β-1,4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Parete cellulare vegetale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Struttura — fibra alimentare</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No (gli uomini non hanno cellulasi)</w:t>
            </w:r>
          </w:p>
        </w:tc>
      </w:tr>
    </w:tbl>
    <w:p>
      <w:pPr>
        <w:spacing w:after="60" w:before="60"/>
      </w:pPr>
      <w:r>
        <w:t xml:space="preserve"/>
      </w:r>
    </w:p>
    <w:p>
      <w:pPr>
        <w:spacing w:after="80" w:before="60"/>
      </w:pPr>
      <w:r>
        <w:rPr>
          <w:rFonts w:ascii="Arial" w:cs="Arial" w:eastAsia="Arial" w:hAnsi="Arial"/>
          <w:color w:val="222222"/>
          <w:sz w:val="22"/>
          <w:szCs w:val="22"/>
        </w:rPr>
        <w:t xml:space="preserve">Il glucosio, nella forma lineare, ha: 1 gruppo ALDEIDICO (-CHO) al carbonio 1 + 5 gruppi OSSIDRILICI (-OH) agli altri 5 carboni. È quindi un'ALDOESOSI (6 carboni, gruppo aldeidico).</w:t>
      </w:r>
    </w:p>
    <w:p>
      <w:pPr>
        <w:spacing w:after="80" w:before="60"/>
      </w:pPr>
      <w:r>
        <w:rPr>
          <w:rFonts w:ascii="Arial" w:cs="Arial" w:eastAsia="Arial" w:hAnsi="Arial"/>
          <w:color w:val="222222"/>
          <w:sz w:val="22"/>
          <w:szCs w:val="22"/>
        </w:rPr>
        <w:t xml:space="preserve">Il fruttosio, nella forma lineare, ha: 1 gruppo CHETONICO (C=O) al carbonio 2 + 4 gruppi ossidrilici. È una CHETOESOSI. Nella forma ciclica forma un anello a 5 atomi (furanoso).</w:t>
      </w:r>
    </w:p>
    <w:p>
      <w:pPr>
        <w:spacing w:after="60" w:before="60"/>
      </w:pPr>
      <w:r>
        <w:t xml:space="preserve"/>
      </w:r>
    </w:p>
    <w:p>
      <w:pPr>
        <w:pStyle w:val="Heading2"/>
        <w:spacing w:after="160" w:before="360"/>
      </w:pPr>
      <w:r>
        <w:rPr>
          <w:rFonts w:ascii="Arial" w:cs="Arial" w:eastAsia="Arial" w:hAnsi="Arial"/>
          <w:b/>
          <w:bCs/>
          <w:color w:val="005B5B"/>
          <w:sz w:val="28"/>
          <w:szCs w:val="28"/>
        </w:rPr>
        <w:t xml:space="preserve">10.8  Vitamine</w:t>
      </w:r>
    </w:p>
    <w:p>
      <w:pPr>
        <w:spacing w:after="80" w:before="60"/>
      </w:pPr>
      <w:r>
        <w:rPr>
          <w:rFonts w:ascii="Arial" w:cs="Arial" w:eastAsia="Arial" w:hAnsi="Arial"/>
          <w:color w:val="222222"/>
          <w:sz w:val="22"/>
          <w:szCs w:val="22"/>
        </w:rPr>
        <w:t xml:space="preserve">Le vitamine sono sostanze organiche essenziali per l'organismo, che non può sintetizzarle (o non in quantità sufficiente) e devono essere introdotte con la dieta.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300"/>
        <w:gridCol w:w="2926"/>
      </w:tblGrid>
      <w:tr>
        <w:tc>
          <w:tcPr>
            <w:tcW w:type="dxa" w:w="1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Vitamina</w:t>
            </w:r>
          </w:p>
        </w:tc>
        <w:tc>
          <w:tcPr>
            <w:tcW w:type="dxa" w:w="1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Nome chimico</w:t>
            </w:r>
          </w:p>
        </w:tc>
        <w:tc>
          <w:tcPr>
            <w:tcW w:type="dxa" w:w="33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Funzione</w:t>
            </w:r>
          </w:p>
        </w:tc>
        <w:tc>
          <w:tcPr>
            <w:tcW w:type="dxa" w:w="29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Deficit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Vitamina 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Retinolo</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Visione (componente della rodopsina), crescita, sviluppo</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Cecità notturna</w:t>
            </w:r>
          </w:p>
        </w:tc>
      </w:tr>
      <w:tr>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Vitamina C</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Acido ascorbico</w:t>
            </w:r>
          </w:p>
        </w:tc>
        <w:tc>
          <w:tcPr>
            <w:tcW w:type="dxa" w:w="33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Antiossidante, sintesi collagene, assorbimento del ferro</w:t>
            </w:r>
          </w:p>
        </w:tc>
        <w:tc>
          <w:tcPr>
            <w:tcW w:type="dxa" w:w="29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Scorbuto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Vitamina 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Calciferolo</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Regola assorbimento di CALCIO e FOSFORO. Mineralizzazione ossea.</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Rachitismo (bambini), osteomalacia (adulti)</w:t>
            </w:r>
          </w:p>
        </w:tc>
      </w:tr>
      <w:tr>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Vitamina E</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Tocoferolo</w:t>
            </w:r>
          </w:p>
        </w:tc>
        <w:tc>
          <w:tcPr>
            <w:tcW w:type="dxa" w:w="33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Antiossidante. Protegge i lipidi di membrana dall'ossidazione.</w:t>
            </w:r>
          </w:p>
        </w:tc>
        <w:tc>
          <w:tcPr>
            <w:tcW w:type="dxa" w:w="29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Rara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Vitamina 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Fillochinone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Coagulazione del sangue (fattori II, VII, IX, X)</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Tendenza al sanguinamento</w:t>
            </w:r>
          </w:p>
        </w:tc>
      </w:tr>
      <w:tr>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Vitamina B1</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Tiamina</w:t>
            </w:r>
          </w:p>
        </w:tc>
        <w:tc>
          <w:tcPr>
            <w:tcW w:type="dxa" w:w="33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Coenzima nel metabolismo dei carboidrati</w:t>
            </w:r>
          </w:p>
        </w:tc>
        <w:tc>
          <w:tcPr>
            <w:tcW w:type="dxa" w:w="29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Beri-beri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Vitamina B6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PIRIDOSSALE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Coenzima nel metabolismo degli amminoacidi</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Dermatiti, anemia</w:t>
            </w:r>
          </w:p>
        </w:tc>
      </w:tr>
      <w:tr>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Vitamina B12</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Cobalamina</w:t>
            </w:r>
          </w:p>
        </w:tc>
        <w:tc>
          <w:tcPr>
            <w:tcW w:type="dxa" w:w="33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Sintesi del DNA, maturazione GR, funzione neurologica</w:t>
            </w:r>
          </w:p>
        </w:tc>
        <w:tc>
          <w:tcPr>
            <w:tcW w:type="dxa" w:w="2926"/>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pPr>
              <w:spacing w:after="30" w:before="30"/>
            </w:pPr>
            <w:r>
              <w:rPr>
                <w:rFonts w:ascii="Arial" w:cs="Arial" w:eastAsia="Arial" w:hAnsi="Arial"/>
                <w:b w:val="false"/>
                <w:bCs w:val="false"/>
                <w:color w:val="222222"/>
                <w:sz w:val="20"/>
                <w:szCs w:val="20"/>
              </w:rPr>
              <w:t xml:space="preserve">Anemia perniciosa, danni neurologici</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40" w:before="40"/>
            </w:pPr>
            <w:r>
              <w:rPr>
                <w:rFonts w:ascii="Arial" w:cs="Arial" w:eastAsia="Arial" w:hAnsi="Arial"/>
                <w:color w:val="222222"/>
                <w:sz w:val="22"/>
                <w:szCs w:val="22"/>
              </w:rPr>
              <w:t xml:space="preserve">Vitamina B6 = PIRIDOSSALE (ricordare: 'piridossale B6' — appare direttamente nella domanda del test). Vitamina C = acido ASCORBICO. La vitamina D regola CALCIO e FOSFORO.</w:t>
            </w:r>
          </w:p>
        </w:tc>
      </w:tr>
    </w:tbl>
    <w:p>
      <w:pPr>
        <w:spacing w:after="60" w:before="60"/>
      </w:pPr>
      <w:r>
        <w:t xml:space="preserve"/>
      </w:r>
    </w:p>
    <w:p>
      <w:r>
        <w:br w:type="page"/>
      </w:r>
    </w:p>
    <w:p>
      <w:pPr>
        <w:pStyle w:val="Heading1"/>
        <w:spacing w:after="200" w:before="600"/>
      </w:pPr>
      <w:r>
        <w:rPr>
          <w:rFonts w:ascii="Arial" w:cs="Arial" w:eastAsia="Arial" w:hAnsi="Arial"/>
          <w:b/>
          <w:bCs/>
          <w:color w:val="1A3A6B"/>
          <w:sz w:val="36"/>
          <w:szCs w:val="36"/>
        </w:rPr>
        <w:t xml:space="preserve">CAPITOLO 11 — IMMUNITÀ</w:t>
      </w:r>
    </w:p>
    <w:p>
      <w:pPr>
        <w:pStyle w:val="Heading2"/>
        <w:spacing w:after="160" w:before="360"/>
      </w:pPr>
      <w:r>
        <w:rPr>
          <w:rFonts w:ascii="Arial" w:cs="Arial" w:eastAsia="Arial" w:hAnsi="Arial"/>
          <w:b/>
          <w:bCs/>
          <w:color w:val="005B5B"/>
          <w:sz w:val="28"/>
          <w:szCs w:val="28"/>
        </w:rPr>
        <w:t xml:space="preserve">11.1  Difese dell'organismo</w:t>
      </w:r>
    </w:p>
    <w:p>
      <w:pPr>
        <w:spacing w:after="80" w:before="60"/>
      </w:pPr>
      <w:r>
        <w:rPr>
          <w:rFonts w:ascii="Arial" w:cs="Arial" w:eastAsia="Arial" w:hAnsi="Arial"/>
          <w:color w:val="222222"/>
          <w:sz w:val="22"/>
          <w:szCs w:val="22"/>
        </w:rPr>
        <w:t xml:space="preserve">Il sistema immunitario protegge l'organismo da patogeni. Si distinguono difese INNATE (non specifiche, immediate) e difese ADATTIVE (specifiche, più lente ma durature).</w:t>
      </w:r>
    </w:p>
    <w:p>
      <w:pPr>
        <w:spacing w:after="100" w:before="240"/>
      </w:pPr>
      <w:r>
        <w:rPr>
          <w:rFonts w:ascii="Arial" w:cs="Arial" w:eastAsia="Arial" w:hAnsi="Arial"/>
          <w:b/>
          <w:bCs/>
          <w:color w:val="1A3A6B"/>
          <w:sz w:val="24"/>
          <w:szCs w:val="24"/>
        </w:rPr>
        <w:t xml:space="preserve">Difese innate</w:t>
      </w:r>
    </w:p>
    <w:p>
      <w:pPr>
        <w:pStyle w:val="ListParagraph"/>
        <w:numPr>
          <w:ilvl w:val="0"/>
          <w:numId w:val="2"/>
        </w:numPr>
        <w:spacing w:after="40" w:before="40"/>
      </w:pPr>
      <w:r>
        <w:rPr>
          <w:rFonts w:ascii="Arial" w:cs="Arial" w:eastAsia="Arial" w:hAnsi="Arial"/>
          <w:color w:val="222222"/>
          <w:sz w:val="22"/>
          <w:szCs w:val="22"/>
        </w:rPr>
        <w:t xml:space="preserve">CUTE: prima barriera fisica. Secrezione di sebo (pH acido, antimicrobico).</w:t>
      </w:r>
    </w:p>
    <w:p>
      <w:pPr>
        <w:pStyle w:val="ListParagraph"/>
        <w:numPr>
          <w:ilvl w:val="0"/>
          <w:numId w:val="2"/>
        </w:numPr>
        <w:spacing w:after="40" w:before="40"/>
      </w:pPr>
      <w:r>
        <w:rPr>
          <w:rFonts w:ascii="Arial" w:cs="Arial" w:eastAsia="Arial" w:hAnsi="Arial"/>
          <w:color w:val="222222"/>
          <w:sz w:val="22"/>
          <w:szCs w:val="22"/>
        </w:rPr>
        <w:t xml:space="preserve">Mucose: tappezzano le cavità corporee a contatto con l'esterno. Secernono muco che intrappola i patogeni.</w:t>
      </w:r>
    </w:p>
    <w:p>
      <w:pPr>
        <w:pStyle w:val="ListParagraph"/>
        <w:numPr>
          <w:ilvl w:val="0"/>
          <w:numId w:val="2"/>
        </w:numPr>
        <w:spacing w:after="40" w:before="40"/>
      </w:pPr>
      <w:r>
        <w:rPr>
          <w:rFonts w:ascii="Arial" w:cs="Arial" w:eastAsia="Arial" w:hAnsi="Arial"/>
          <w:color w:val="222222"/>
          <w:sz w:val="22"/>
          <w:szCs w:val="22"/>
        </w:rPr>
        <w:t xml:space="preserve">Ciglia: sulle cellule delle vie respiratorie, spostano il muco verso la faringe.</w:t>
      </w:r>
    </w:p>
    <w:p>
      <w:pPr>
        <w:pStyle w:val="ListParagraph"/>
        <w:numPr>
          <w:ilvl w:val="0"/>
          <w:numId w:val="2"/>
        </w:numPr>
        <w:spacing w:after="40" w:before="40"/>
      </w:pPr>
      <w:r>
        <w:rPr>
          <w:rFonts w:ascii="Arial" w:cs="Arial" w:eastAsia="Arial" w:hAnsi="Arial"/>
          <w:color w:val="222222"/>
          <w:sz w:val="22"/>
          <w:szCs w:val="22"/>
        </w:rPr>
        <w:t xml:space="preserve">Fagocitosi: macrofagi e neutrofili inglobano e distruggono i patogeni.</w:t>
      </w:r>
    </w:p>
    <w:p>
      <w:pPr>
        <w:pStyle w:val="ListParagraph"/>
        <w:numPr>
          <w:ilvl w:val="0"/>
          <w:numId w:val="2"/>
        </w:numPr>
        <w:spacing w:after="40" w:before="40"/>
      </w:pPr>
      <w:r>
        <w:rPr>
          <w:rFonts w:ascii="Arial" w:cs="Arial" w:eastAsia="Arial" w:hAnsi="Arial"/>
          <w:color w:val="222222"/>
          <w:sz w:val="22"/>
          <w:szCs w:val="22"/>
        </w:rPr>
        <w:t xml:space="preserve">Complemento: cascata di proteine plasmatiche che marcano i patogeni per la distruzione.</w:t>
      </w:r>
    </w:p>
    <w:p>
      <w:pPr>
        <w:pStyle w:val="ListParagraph"/>
        <w:numPr>
          <w:ilvl w:val="0"/>
          <w:numId w:val="2"/>
        </w:numPr>
        <w:spacing w:after="40" w:before="40"/>
      </w:pPr>
      <w:r>
        <w:rPr>
          <w:rFonts w:ascii="Arial" w:cs="Arial" w:eastAsia="Arial" w:hAnsi="Arial"/>
          <w:color w:val="222222"/>
          <w:sz w:val="22"/>
          <w:szCs w:val="22"/>
        </w:rPr>
        <w:t xml:space="preserve">Infiammazione: risposta localizzata (vasodilatazione, aumento permeabilità vascolare, afflusso di leucociti).</w:t>
      </w:r>
    </w:p>
    <w:p>
      <w:pPr>
        <w:spacing w:after="60" w:before="60"/>
      </w:pPr>
      <w:r>
        <w:t xml:space="preserve"/>
      </w:r>
    </w:p>
    <w:p>
      <w:pPr>
        <w:spacing w:after="100" w:before="240"/>
      </w:pPr>
      <w:r>
        <w:rPr>
          <w:rFonts w:ascii="Arial" w:cs="Arial" w:eastAsia="Arial" w:hAnsi="Arial"/>
          <w:b/>
          <w:bCs/>
          <w:color w:val="1A3A6B"/>
          <w:sz w:val="24"/>
          <w:szCs w:val="24"/>
        </w:rPr>
        <w:t xml:space="preserve">Immunità adattiva</w:t>
      </w:r>
    </w:p>
    <w:p>
      <w:pPr>
        <w:pStyle w:val="ListParagraph"/>
        <w:numPr>
          <w:ilvl w:val="0"/>
          <w:numId w:val="2"/>
        </w:numPr>
        <w:spacing w:after="40" w:before="40"/>
      </w:pPr>
      <w:r>
        <w:rPr>
          <w:rFonts w:ascii="Arial" w:cs="Arial" w:eastAsia="Arial" w:hAnsi="Arial"/>
          <w:color w:val="222222"/>
          <w:sz w:val="22"/>
          <w:szCs w:val="22"/>
        </w:rPr>
        <w:t xml:space="preserve">LINFOCITI B: producono ANTICORPI (immunoglobuline) specifici per l'antigene. NON sono i linfociti T. Quando stimolati diventano plasmacellule.</w:t>
      </w:r>
    </w:p>
    <w:p>
      <w:pPr>
        <w:pStyle w:val="ListParagraph"/>
        <w:numPr>
          <w:ilvl w:val="0"/>
          <w:numId w:val="2"/>
        </w:numPr>
        <w:spacing w:after="40" w:before="40"/>
      </w:pPr>
      <w:r>
        <w:rPr>
          <w:rFonts w:ascii="Arial" w:cs="Arial" w:eastAsia="Arial" w:hAnsi="Arial"/>
          <w:color w:val="222222"/>
          <w:sz w:val="22"/>
          <w:szCs w:val="22"/>
        </w:rPr>
        <w:t xml:space="preserve">LINFOCITI T HELPER (CD4⁺): riconoscono antigeni presentati dalle APC (cellule presentanti l'antigene) → attivano linfociti B e T citotossici.</w:t>
      </w:r>
    </w:p>
    <w:p>
      <w:pPr>
        <w:pStyle w:val="ListParagraph"/>
        <w:numPr>
          <w:ilvl w:val="0"/>
          <w:numId w:val="2"/>
        </w:numPr>
        <w:spacing w:after="40" w:before="40"/>
      </w:pPr>
      <w:r>
        <w:rPr>
          <w:rFonts w:ascii="Arial" w:cs="Arial" w:eastAsia="Arial" w:hAnsi="Arial"/>
          <w:color w:val="222222"/>
          <w:sz w:val="22"/>
          <w:szCs w:val="22"/>
        </w:rPr>
        <w:t xml:space="preserve">LINFOCITI T CITOTOSSICI (CD8⁺): uccidono direttamente le cellule infettate da virus o le cellule tumorali.</w:t>
      </w:r>
    </w:p>
    <w:p>
      <w:pPr>
        <w:spacing w:after="60" w:before="60"/>
      </w:pPr>
      <w:r>
        <w:t xml:space="preserve"/>
      </w:r>
    </w:p>
    <w:p>
      <w:pPr>
        <w:spacing w:after="80" w:before="60"/>
      </w:pPr>
      <w:r>
        <w:rPr>
          <w:rFonts w:ascii="Arial" w:cs="Arial" w:eastAsia="Arial" w:hAnsi="Arial"/>
          <w:color w:val="222222"/>
          <w:sz w:val="22"/>
          <w:szCs w:val="22"/>
        </w:rPr>
        <w:t xml:space="preserve">Gli ANTICORPI sono glicoproteine (immunoglobuline) con 4 catene polipeptidiche (2 catene pesanti + 2 catene leggere). Hanno regioni variabili (specifiche per l'antigene) e regioni costanti.</w:t>
      </w:r>
    </w:p>
    <w:p>
      <w:pPr>
        <w:spacing w:after="80" w:before="60"/>
      </w:pPr>
      <w:r>
        <w:rPr>
          <w:rFonts w:ascii="Arial" w:cs="Arial" w:eastAsia="Arial" w:hAnsi="Arial"/>
          <w:color w:val="222222"/>
          <w:sz w:val="22"/>
          <w:szCs w:val="22"/>
        </w:rPr>
        <w:t xml:space="preserve">Gli ANTIGENI sono molecole (di solito proteine o polisaccaridi) riconosciute dal sistema immunitario come estranee.</w:t>
      </w:r>
    </w:p>
    <w:p>
      <w:pPr>
        <w:spacing w:after="80" w:before="60"/>
      </w:pPr>
      <w:r>
        <w:rPr>
          <w:rFonts w:ascii="Arial" w:cs="Arial" w:eastAsia="Arial" w:hAnsi="Arial"/>
          <w:color w:val="222222"/>
          <w:sz w:val="22"/>
          <w:szCs w:val="22"/>
        </w:rPr>
        <w:t xml:space="preserve">Le MALATTIE AUTOIMMUNI si verificano quando il sistema immunitario attacca i tessuti dell'organismo stesso, producendo autoanticorpi (es. lupus eritematoso, artrite reumatoide, sclerosi multipla).</w:t>
      </w:r>
    </w:p>
    <w:p>
      <w:pPr>
        <w:spacing w:after="60" w:before="60"/>
      </w:pPr>
      <w:r>
        <w:t xml:space="preserve"/>
      </w:r>
    </w:p>
    <w:p>
      <w:pPr>
        <w:spacing w:after="80" w:before="60"/>
      </w:pPr>
      <w:r>
        <w:rPr>
          <w:rFonts w:ascii="Arial" w:cs="Arial" w:eastAsia="Arial" w:hAnsi="Arial"/>
          <w:color w:val="222222"/>
          <w:sz w:val="22"/>
          <w:szCs w:val="22"/>
        </w:rPr>
        <w:t xml:space="preserve">I VACCINI funzionano introducendo forme attenuate, inattivate o parti del patogeno → il sistema immunitario produce una risposta primaria e mantiene cellule della memoria → alla successiva esposizione, la risposta secondaria è rapida ed efficace.</w:t>
      </w:r>
    </w:p>
    <w:p>
      <w:pPr>
        <w:spacing w:after="60" w:before="60"/>
      </w:pPr>
      <w:r>
        <w:t xml:space="preserve"/>
      </w:r>
    </w:p>
    <w:p>
      <w:r>
        <w:br w:type="page"/>
      </w:r>
    </w:p>
    <w:p>
      <w:pPr>
        <w:spacing w:after="200" w:before="800"/>
        <w:jc w:val="center"/>
      </w:pPr>
      <w:r>
        <w:rPr>
          <w:rFonts w:ascii="Arial" w:cs="Arial" w:eastAsia="Arial" w:hAnsi="Arial"/>
          <w:b/>
          <w:bCs/>
          <w:color w:val="1A3A6B"/>
          <w:sz w:val="32"/>
          <w:szCs w:val="32"/>
        </w:rPr>
        <w:t xml:space="preserve">INDICE DEGLI ARGOMENTI CHIAVE</w:t>
      </w:r>
    </w:p>
    <w:p>
      <w:pPr>
        <w:spacing w:after="60" w:before="60"/>
      </w:pPr>
      <w:r>
        <w:t xml:space="preserve"/>
      </w:r>
    </w:p>
    <w:p>
      <w:pPr>
        <w:spacing w:after="80" w:before="60"/>
      </w:pPr>
      <w:r>
        <w:rPr>
          <w:rFonts w:ascii="Arial" w:cs="Arial" w:eastAsia="Arial" w:hAnsi="Arial"/>
          <w:color w:val="222222"/>
          <w:sz w:val="22"/>
          <w:szCs w:val="22"/>
        </w:rPr>
        <w:t xml:space="preserve">Capitolo 1: Cellula — procarioti/eucarioti, organelli, membrana, trasporti, osmosi, ciclo cellulare</w:t>
      </w:r>
    </w:p>
    <w:p>
      <w:pPr>
        <w:spacing w:after="80" w:before="60"/>
      </w:pPr>
      <w:r>
        <w:rPr>
          <w:rFonts w:ascii="Arial" w:cs="Arial" w:eastAsia="Arial" w:hAnsi="Arial"/>
          <w:color w:val="222222"/>
          <w:sz w:val="22"/>
          <w:szCs w:val="22"/>
        </w:rPr>
        <w:t xml:space="preserve">Capitolo 2: DNA/RNA — struttura, replicazione, trascrizione, traduzione, PCR, OGM, prioni</w:t>
      </w:r>
    </w:p>
    <w:p>
      <w:pPr>
        <w:spacing w:after="80" w:before="60"/>
      </w:pPr>
      <w:r>
        <w:rPr>
          <w:rFonts w:ascii="Arial" w:cs="Arial" w:eastAsia="Arial" w:hAnsi="Arial"/>
          <w:color w:val="222222"/>
          <w:sz w:val="22"/>
          <w:szCs w:val="22"/>
        </w:rPr>
        <w:t xml:space="preserve">Capitolo 3: Divisione cellulare — mitosi (PMAT), meiosi (riduzionale/equazionale), crossing-over</w:t>
      </w:r>
    </w:p>
    <w:p>
      <w:pPr>
        <w:spacing w:after="80" w:before="60"/>
      </w:pPr>
      <w:r>
        <w:rPr>
          <w:rFonts w:ascii="Arial" w:cs="Arial" w:eastAsia="Arial" w:hAnsi="Arial"/>
          <w:color w:val="222222"/>
          <w:sz w:val="22"/>
          <w:szCs w:val="22"/>
        </w:rPr>
        <w:t xml:space="preserve">Capitolo 4: Genetica — Mendel, X-linked, gruppi sanguigni ABO, aneuploidie, linkage, OGM</w:t>
      </w:r>
    </w:p>
    <w:p>
      <w:pPr>
        <w:spacing w:after="80" w:before="60"/>
      </w:pPr>
      <w:r>
        <w:rPr>
          <w:rFonts w:ascii="Arial" w:cs="Arial" w:eastAsia="Arial" w:hAnsi="Arial"/>
          <w:color w:val="222222"/>
          <w:sz w:val="22"/>
          <w:szCs w:val="22"/>
        </w:rPr>
        <w:t xml:space="preserve">Capitolo 5: Proteine ed enzimi — struttura (1°-4°), amminoacidi, catalisi, inibizione</w:t>
      </w:r>
    </w:p>
    <w:p>
      <w:pPr>
        <w:spacing w:after="80" w:before="60"/>
      </w:pPr>
      <w:r>
        <w:rPr>
          <w:rFonts w:ascii="Arial" w:cs="Arial" w:eastAsia="Arial" w:hAnsi="Arial"/>
          <w:color w:val="222222"/>
          <w:sz w:val="22"/>
          <w:szCs w:val="22"/>
        </w:rPr>
        <w:t xml:space="preserve">Capitolo 6: Metabolismo — fotosintesi, glicolisi, Krebs, fosforilazione ossidativa, fermentazione</w:t>
      </w:r>
    </w:p>
    <w:p>
      <w:pPr>
        <w:spacing w:after="80" w:before="60"/>
      </w:pPr>
      <w:r>
        <w:rPr>
          <w:rFonts w:ascii="Arial" w:cs="Arial" w:eastAsia="Arial" w:hAnsi="Arial"/>
          <w:color w:val="222222"/>
          <w:sz w:val="22"/>
          <w:szCs w:val="22"/>
        </w:rPr>
        <w:t xml:space="preserve">Capitolo 7: Virus e batteri — struttura, tipi, resistenza, malattie, microbiota</w:t>
      </w:r>
    </w:p>
    <w:p>
      <w:pPr>
        <w:spacing w:after="80" w:before="60"/>
      </w:pPr>
      <w:r>
        <w:rPr>
          <w:rFonts w:ascii="Arial" w:cs="Arial" w:eastAsia="Arial" w:hAnsi="Arial"/>
          <w:color w:val="222222"/>
          <w:sz w:val="22"/>
          <w:szCs w:val="22"/>
        </w:rPr>
        <w:t xml:space="preserve">Capitolo 8: Sangue e cuore — composizione sangue, emoglobina, cuore, circolazione</w:t>
      </w:r>
    </w:p>
    <w:p>
      <w:pPr>
        <w:spacing w:after="80" w:before="60"/>
      </w:pPr>
      <w:r>
        <w:rPr>
          <w:rFonts w:ascii="Arial" w:cs="Arial" w:eastAsia="Arial" w:hAnsi="Arial"/>
          <w:color w:val="222222"/>
          <w:sz w:val="22"/>
          <w:szCs w:val="22"/>
        </w:rPr>
        <w:t xml:space="preserve">Capitolo 9: Apparati — digerente, respiratorio, nervoso, endocrino, ossa, muscoli, occhio, rene</w:t>
      </w:r>
    </w:p>
    <w:p>
      <w:pPr>
        <w:spacing w:after="80" w:before="60"/>
      </w:pPr>
      <w:r>
        <w:rPr>
          <w:rFonts w:ascii="Arial" w:cs="Arial" w:eastAsia="Arial" w:hAnsi="Arial"/>
          <w:color w:val="222222"/>
          <w:sz w:val="22"/>
          <w:szCs w:val="22"/>
        </w:rPr>
        <w:t xml:space="preserve">Capitolo 10: Chimica organica — idrocarburi, gruppi funzionali, alcoli, reazioni, lipidi, glucidi, vitamine</w:t>
      </w:r>
    </w:p>
    <w:p>
      <w:pPr>
        <w:spacing w:after="80" w:before="60"/>
      </w:pPr>
      <w:r>
        <w:rPr>
          <w:rFonts w:ascii="Arial" w:cs="Arial" w:eastAsia="Arial" w:hAnsi="Arial"/>
          <w:color w:val="222222"/>
          <w:sz w:val="22"/>
          <w:szCs w:val="22"/>
        </w:rPr>
        <w:t xml:space="preserve">Capitolo 11: Immunità — difese innate, anticorpi, vaccini, malattie autoimmuni</w:t>
      </w:r>
    </w:p>
    <w:p>
      <w:pPr>
        <w:spacing w:after="60" w:before="60"/>
      </w:pPr>
      <w:r>
        <w:t xml:space="preserve"/>
      </w:r>
    </w:p>
    <w:p>
      <w:pPr>
        <w:spacing w:after="100" w:before="400"/>
        <w:jc w:val="center"/>
      </w:pPr>
      <w:r>
        <w:rPr>
          <w:rFonts w:ascii="Arial" w:cs="Arial" w:eastAsia="Arial" w:hAnsi="Arial"/>
          <w:b/>
          <w:bCs/>
          <w:color w:val="005B5B"/>
          <w:sz w:val="28"/>
          <w:szCs w:val="28"/>
        </w:rPr>
        <w:t xml:space="preserve">In bocca al lupo per il 5 settembre 2026!</w:t>
      </w:r>
    </w:p>
    <w:p>
      <w:pPr>
        <w:jc w:val="center"/>
      </w:pPr>
      <w:r>
        <w:rPr>
          <w:rFonts w:ascii="Arial" w:cs="Arial" w:eastAsia="Arial" w:hAnsi="Arial"/>
          <w:i/>
          <w:iCs/>
          <w:color w:val="888888"/>
          <w:sz w:val="20"/>
          <w:szCs w:val="20"/>
        </w:rPr>
        <w:t xml:space="preserve">Manuale basato su analisi di 496 domande reali — Università degli Studi di Udine 2006–2026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600"/>
      <w:outlineLvl w:val="0"/>
    </w:pPr>
    <w:rPr>
      <w:rFonts w:ascii="Arial" w:cs="Arial" w:eastAsia="Arial" w:hAnsi="Arial"/>
      <w:b/>
      <w:bCs/>
      <w:color w:val="1A3A6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05B5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2026-06-21T09:30:43.201Z</dcterms:created>
  <dcterms:modified xsi:type="dcterms:W3CDTF">2026-06-21T09:30:43.214Z</dcterms:modified>
</cp:coreProperties>
</file>

<file path=docProps/custom.xml><?xml version="1.0" encoding="utf-8"?>
<Properties xmlns="http://schemas.openxmlformats.org/officeDocument/2006/custom-properties" xmlns:vt="http://schemas.openxmlformats.org/officeDocument/2006/docPropsVTypes"/>
</file>