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C7070E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DEA.04.22.01</w:t>
            </w:r>
            <w:r w:rsidRPr="00C02C91">
              <w:t xml:space="preserve"> Network Configuration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523F22" w:rsidRDefault="00523F22" w:rsidP="00523F22">
            <w:pPr>
              <w:pStyle w:val="NoSpacing"/>
              <w:jc w:val="center"/>
            </w:pPr>
            <w:r>
              <w:t>Additional</w:t>
            </w:r>
          </w:p>
          <w:p w:rsidR="00523F22" w:rsidRDefault="00523F22" w:rsidP="00523F22">
            <w:pPr>
              <w:pStyle w:val="NoSpacing"/>
              <w:jc w:val="center"/>
            </w:pPr>
            <w:r>
              <w:t>Compliance Document:</w:t>
            </w:r>
          </w:p>
          <w:p w:rsidR="00523F22" w:rsidRDefault="00523F22" w:rsidP="00523F22">
            <w:pPr>
              <w:pStyle w:val="NoSpacing"/>
              <w:jc w:val="center"/>
            </w:pPr>
          </w:p>
          <w:p w:rsidR="003947AF" w:rsidRPr="003947AF" w:rsidRDefault="00523F22" w:rsidP="00523F22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686B0E" w:rsidP="00683775">
            <w:r w:rsidRPr="00C02C91">
              <w:t>(1)-The solution must operate within the current VA LAN and WAN network configurations while meeting the connectivity and security requirements; the current VA LAN and WAN configurations have been evaluated against the planned network traffic profile of the solution, including verifiable support for approved communication and encryption protocols.</w:t>
            </w:r>
          </w:p>
        </w:tc>
        <w:tc>
          <w:tcPr>
            <w:tcW w:w="2070" w:type="dxa"/>
          </w:tcPr>
          <w:p w:rsidR="00120F68" w:rsidRDefault="00686B0E" w:rsidP="00B1611F">
            <w:pPr>
              <w:spacing w:line="240" w:lineRule="auto"/>
            </w:pPr>
            <w:r>
              <w:t xml:space="preserve">SDD Section </w:t>
            </w:r>
            <w:r w:rsidRPr="00A65DDF">
              <w:t>4.3. Network Architecture</w:t>
            </w:r>
          </w:p>
        </w:tc>
        <w:tc>
          <w:tcPr>
            <w:tcW w:w="1350" w:type="dxa"/>
          </w:tcPr>
          <w:p w:rsidR="00120F68" w:rsidRDefault="00686B0E" w:rsidP="00120F68">
            <w:r>
              <w:t>N/A</w:t>
            </w:r>
          </w:p>
        </w:tc>
        <w:tc>
          <w:tcPr>
            <w:tcW w:w="1350" w:type="dxa"/>
          </w:tcPr>
          <w:p w:rsidR="00120F68" w:rsidRDefault="00686B0E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686B0E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23F22"/>
    <w:rsid w:val="00570DBC"/>
    <w:rsid w:val="005C7875"/>
    <w:rsid w:val="005D2B9B"/>
    <w:rsid w:val="00612DCE"/>
    <w:rsid w:val="0064390D"/>
    <w:rsid w:val="00683775"/>
    <w:rsid w:val="00686B0E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7070E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2018-04-01T20:11:00Z</dcterms:created>
  <dcterms:modified xsi:type="dcterms:W3CDTF">2018-04-01T21:44:00Z</dcterms:modified>
</cp:coreProperties>
</file>