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BDB15" w14:textId="6B7E4040" w:rsidR="00337DBB" w:rsidRPr="001E2B0F" w:rsidRDefault="00337DBB" w:rsidP="00D24827">
      <w:pPr>
        <w:pStyle w:val="Title"/>
        <w:rPr>
          <w:rStyle w:val="TableTextChar"/>
          <w:rFonts w:ascii="Times New Roman" w:hAnsi="Times New Roman" w:cs="Times New Roman"/>
          <w:b w:val="0"/>
        </w:rPr>
      </w:pPr>
      <w:bookmarkStart w:id="0" w:name="_Toc205632711"/>
      <w:r w:rsidRPr="001E2B0F">
        <w:rPr>
          <w:rStyle w:val="TitleChar"/>
          <w:b/>
        </w:rPr>
        <w:t>MCCF</w:t>
      </w:r>
    </w:p>
    <w:p w14:paraId="0E10925E" w14:textId="03502399" w:rsidR="009917A8" w:rsidRDefault="0043004F" w:rsidP="00D24827">
      <w:pPr>
        <w:pStyle w:val="Title"/>
      </w:pPr>
      <w:r>
        <w:t xml:space="preserve">Deployment, </w:t>
      </w:r>
      <w:r w:rsidR="00685E4D">
        <w:t>Installation, Back-Out, and Rollback Guide</w:t>
      </w:r>
    </w:p>
    <w:p w14:paraId="34725164" w14:textId="66711B72" w:rsidR="004C01E8" w:rsidRPr="009917A8" w:rsidRDefault="004C01E8" w:rsidP="00D24827">
      <w:pPr>
        <w:pStyle w:val="Title"/>
      </w:pPr>
      <w:r>
        <w:t>TAS</w:t>
      </w:r>
      <w:ins w:id="1" w:author="Larry Connor" w:date="2018-11-19T12:31:00Z">
        <w:r w:rsidR="001F2C0C">
          <w:t xml:space="preserve"> 1.3</w:t>
        </w:r>
      </w:ins>
      <w:bookmarkStart w:id="2" w:name="_GoBack"/>
      <w:bookmarkEnd w:id="2"/>
      <w:del w:id="3" w:author="Larry Connor" w:date="2018-11-19T12:31:00Z">
        <w:r w:rsidDel="001F2C0C">
          <w:delText>.01.00.</w:delText>
        </w:r>
        <w:r w:rsidR="00121675" w:rsidDel="001F2C0C">
          <w:delText>196</w:delText>
        </w:r>
      </w:del>
    </w:p>
    <w:p w14:paraId="2CCBDC8B" w14:textId="77777777" w:rsidR="004F3A80" w:rsidRDefault="00281408" w:rsidP="004F3A80">
      <w:pPr>
        <w:pStyle w:val="CoverTitleInstructions"/>
      </w:pPr>
      <w:r>
        <w:rPr>
          <w:noProof/>
        </w:rPr>
        <w:drawing>
          <wp:inline distT="0" distB="0" distL="0" distR="0" wp14:anchorId="34B3E103" wp14:editId="73CC0043">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3D88369" w14:textId="77777777" w:rsidR="00337DBB" w:rsidRDefault="00337DBB" w:rsidP="00337DBB">
      <w:pPr>
        <w:pStyle w:val="Title2"/>
      </w:pPr>
    </w:p>
    <w:p w14:paraId="44360E7D" w14:textId="75A4518F" w:rsidR="00337DBB" w:rsidRPr="00A65182" w:rsidRDefault="005A5668" w:rsidP="00337DBB">
      <w:pPr>
        <w:pStyle w:val="Title2"/>
      </w:pPr>
      <w:r>
        <w:t>November</w:t>
      </w:r>
      <w:r w:rsidRPr="00A65182">
        <w:t xml:space="preserve"> </w:t>
      </w:r>
      <w:r w:rsidR="00337DBB" w:rsidRPr="00A65182">
        <w:t>201</w:t>
      </w:r>
      <w:r w:rsidR="00121675">
        <w:t>8</w:t>
      </w:r>
    </w:p>
    <w:p w14:paraId="68D6A5DA" w14:textId="77777777" w:rsidR="009976DD" w:rsidRPr="00FB15D6" w:rsidRDefault="009976DD" w:rsidP="00FE4E0E">
      <w:pPr>
        <w:pStyle w:val="Title2"/>
      </w:pPr>
      <w:r w:rsidRPr="00FB15D6">
        <w:t>Department of Veterans Affairs</w:t>
      </w:r>
    </w:p>
    <w:p w14:paraId="0DA5913D" w14:textId="77777777" w:rsidR="00F7216E" w:rsidRDefault="0028784E" w:rsidP="00F7216E">
      <w:pPr>
        <w:pStyle w:val="Title2"/>
      </w:pPr>
      <w:r>
        <w:t>Office of Information and Technology (OI&amp;T)</w:t>
      </w:r>
    </w:p>
    <w:p w14:paraId="23C17A00" w14:textId="77777777" w:rsidR="0028784E" w:rsidRDefault="0028784E" w:rsidP="0028784E">
      <w:pPr>
        <w:pStyle w:val="InstructionalText1"/>
      </w:pPr>
    </w:p>
    <w:p w14:paraId="50720540" w14:textId="77777777" w:rsidR="00AD4E85" w:rsidRDefault="00AD4E85" w:rsidP="005F0F90">
      <w:pPr>
        <w:pStyle w:val="InstructionalText1"/>
        <w:sectPr w:rsidR="00AD4E85" w:rsidSect="00213F2C">
          <w:pgSz w:w="12240" w:h="15840" w:code="1"/>
          <w:pgMar w:top="1440" w:right="1440" w:bottom="1440" w:left="1440" w:header="720" w:footer="720" w:gutter="0"/>
          <w:pgNumType w:fmt="lowerRoman" w:start="1"/>
          <w:cols w:space="720"/>
          <w:vAlign w:val="center"/>
          <w:docGrid w:linePitch="360"/>
        </w:sectPr>
      </w:pPr>
    </w:p>
    <w:p w14:paraId="41404B61"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F64BE3" w:rsidRPr="00F64BE3" w14:paraId="4A8C70C5" w14:textId="77777777" w:rsidTr="00F07689">
        <w:trPr>
          <w:cantSplit/>
          <w:tblHeader/>
        </w:trPr>
        <w:tc>
          <w:tcPr>
            <w:tcW w:w="907" w:type="pct"/>
            <w:shd w:val="clear" w:color="auto" w:fill="F2F2F2"/>
          </w:tcPr>
          <w:p w14:paraId="5A98ADFD" w14:textId="77777777" w:rsidR="00F64BE3" w:rsidRPr="00F64BE3" w:rsidRDefault="00F64BE3" w:rsidP="00991AA2">
            <w:pPr>
              <w:pStyle w:val="TableHeading"/>
            </w:pPr>
            <w:r w:rsidRPr="00F64BE3">
              <w:t>Date</w:t>
            </w:r>
          </w:p>
        </w:tc>
        <w:tc>
          <w:tcPr>
            <w:tcW w:w="567" w:type="pct"/>
            <w:shd w:val="clear" w:color="auto" w:fill="F2F2F2"/>
          </w:tcPr>
          <w:p w14:paraId="2E57B660" w14:textId="77777777" w:rsidR="00F64BE3" w:rsidRPr="00F64BE3" w:rsidRDefault="00F64BE3" w:rsidP="00991AA2">
            <w:pPr>
              <w:pStyle w:val="TableHeading"/>
            </w:pPr>
            <w:r w:rsidRPr="00F64BE3">
              <w:t>Version</w:t>
            </w:r>
          </w:p>
        </w:tc>
        <w:tc>
          <w:tcPr>
            <w:tcW w:w="2305" w:type="pct"/>
            <w:shd w:val="clear" w:color="auto" w:fill="F2F2F2"/>
          </w:tcPr>
          <w:p w14:paraId="75FC5730" w14:textId="77777777" w:rsidR="00F64BE3" w:rsidRPr="00F64BE3" w:rsidRDefault="00F64BE3" w:rsidP="00991AA2">
            <w:pPr>
              <w:pStyle w:val="TableHeading"/>
            </w:pPr>
            <w:r w:rsidRPr="00F64BE3">
              <w:t>Description</w:t>
            </w:r>
          </w:p>
        </w:tc>
        <w:tc>
          <w:tcPr>
            <w:tcW w:w="1221" w:type="pct"/>
            <w:shd w:val="clear" w:color="auto" w:fill="F2F2F2"/>
          </w:tcPr>
          <w:p w14:paraId="6CA9D63A" w14:textId="77777777" w:rsidR="00F64BE3" w:rsidRPr="00F64BE3" w:rsidRDefault="00F64BE3" w:rsidP="00991AA2">
            <w:pPr>
              <w:pStyle w:val="TableHeading"/>
            </w:pPr>
            <w:r w:rsidRPr="00F64BE3">
              <w:t>Author</w:t>
            </w:r>
          </w:p>
        </w:tc>
      </w:tr>
      <w:tr w:rsidR="003B21E6" w:rsidRPr="00F64BE3" w14:paraId="39D705D8" w14:textId="77777777" w:rsidTr="00991AA2">
        <w:trPr>
          <w:cantSplit/>
          <w:tblHeader/>
        </w:trPr>
        <w:tc>
          <w:tcPr>
            <w:tcW w:w="907" w:type="pct"/>
            <w:shd w:val="clear" w:color="auto" w:fill="FFFFFF" w:themeFill="background1"/>
          </w:tcPr>
          <w:p w14:paraId="3EB65D23" w14:textId="527AC19F" w:rsidR="003B21E6" w:rsidRPr="00991AA2" w:rsidRDefault="003B21E6" w:rsidP="00991AA2">
            <w:pPr>
              <w:pStyle w:val="TableText"/>
            </w:pPr>
            <w:r>
              <w:t>2018-11-06</w:t>
            </w:r>
          </w:p>
        </w:tc>
        <w:tc>
          <w:tcPr>
            <w:tcW w:w="567" w:type="pct"/>
            <w:shd w:val="clear" w:color="auto" w:fill="FFFFFF" w:themeFill="background1"/>
          </w:tcPr>
          <w:p w14:paraId="751FD6B0" w14:textId="4E8F9EC0" w:rsidR="003B21E6" w:rsidRPr="00991AA2" w:rsidRDefault="003B21E6" w:rsidP="00991AA2">
            <w:pPr>
              <w:pStyle w:val="TableText"/>
            </w:pPr>
            <w:r>
              <w:t>1.3</w:t>
            </w:r>
          </w:p>
        </w:tc>
        <w:tc>
          <w:tcPr>
            <w:tcW w:w="2305" w:type="pct"/>
            <w:shd w:val="clear" w:color="auto" w:fill="FFFFFF" w:themeFill="background1"/>
          </w:tcPr>
          <w:p w14:paraId="617C0902" w14:textId="7C6813FC" w:rsidR="003B21E6" w:rsidRPr="00991AA2" w:rsidRDefault="003B21E6" w:rsidP="00991AA2">
            <w:pPr>
              <w:pStyle w:val="TableText"/>
            </w:pPr>
            <w:r>
              <w:t>Document Revision</w:t>
            </w:r>
          </w:p>
        </w:tc>
        <w:tc>
          <w:tcPr>
            <w:tcW w:w="1221" w:type="pct"/>
            <w:shd w:val="clear" w:color="auto" w:fill="FFFFFF" w:themeFill="background1"/>
          </w:tcPr>
          <w:p w14:paraId="6E72814B" w14:textId="3FD39459" w:rsidR="003B21E6" w:rsidRPr="00991AA2" w:rsidRDefault="003B21E6" w:rsidP="00991AA2">
            <w:pPr>
              <w:pStyle w:val="TableText"/>
            </w:pPr>
            <w:r>
              <w:t>David Betz</w:t>
            </w:r>
          </w:p>
        </w:tc>
      </w:tr>
      <w:tr w:rsidR="003B21E6" w:rsidRPr="003B21E6" w14:paraId="6419749A" w14:textId="77777777" w:rsidTr="003B21E6">
        <w:trPr>
          <w:cantSplit/>
          <w:tblHeader/>
        </w:trPr>
        <w:tc>
          <w:tcPr>
            <w:tcW w:w="907" w:type="pct"/>
            <w:shd w:val="clear" w:color="auto" w:fill="auto"/>
          </w:tcPr>
          <w:p w14:paraId="37FE2BEF" w14:textId="636AB28E" w:rsidR="003B21E6" w:rsidRPr="003B21E6" w:rsidRDefault="003B21E6" w:rsidP="00991AA2">
            <w:pPr>
              <w:pStyle w:val="TableText"/>
              <w:rPr>
                <w:b/>
                <w:szCs w:val="22"/>
              </w:rPr>
            </w:pPr>
            <w:r w:rsidRPr="003B21E6">
              <w:t>2018-08-24</w:t>
            </w:r>
          </w:p>
        </w:tc>
        <w:tc>
          <w:tcPr>
            <w:tcW w:w="567" w:type="pct"/>
            <w:shd w:val="clear" w:color="auto" w:fill="auto"/>
          </w:tcPr>
          <w:p w14:paraId="2CE8410C" w14:textId="2811E9FF" w:rsidR="003B21E6" w:rsidRPr="003B21E6" w:rsidRDefault="003B21E6" w:rsidP="00991AA2">
            <w:pPr>
              <w:pStyle w:val="TableText"/>
              <w:rPr>
                <w:b/>
                <w:szCs w:val="22"/>
              </w:rPr>
            </w:pPr>
            <w:r w:rsidRPr="003B21E6">
              <w:t>1.2</w:t>
            </w:r>
          </w:p>
        </w:tc>
        <w:tc>
          <w:tcPr>
            <w:tcW w:w="2305" w:type="pct"/>
            <w:shd w:val="clear" w:color="auto" w:fill="auto"/>
          </w:tcPr>
          <w:p w14:paraId="65143F4D" w14:textId="370474C5" w:rsidR="003B21E6" w:rsidRPr="003B21E6" w:rsidRDefault="003B21E6" w:rsidP="00991AA2">
            <w:pPr>
              <w:pStyle w:val="TableText"/>
              <w:rPr>
                <w:b/>
                <w:szCs w:val="22"/>
              </w:rPr>
            </w:pPr>
            <w:r w:rsidRPr="003B21E6">
              <w:t>Document Revision</w:t>
            </w:r>
          </w:p>
        </w:tc>
        <w:tc>
          <w:tcPr>
            <w:tcW w:w="1221" w:type="pct"/>
            <w:shd w:val="clear" w:color="auto" w:fill="auto"/>
          </w:tcPr>
          <w:p w14:paraId="54CD53EC" w14:textId="6EE0909B" w:rsidR="003B21E6" w:rsidRPr="003B21E6" w:rsidRDefault="003B21E6" w:rsidP="00991AA2">
            <w:pPr>
              <w:pStyle w:val="TableText"/>
              <w:rPr>
                <w:b/>
                <w:szCs w:val="22"/>
              </w:rPr>
            </w:pPr>
            <w:r w:rsidRPr="003B21E6">
              <w:t>David Betz</w:t>
            </w:r>
          </w:p>
        </w:tc>
      </w:tr>
      <w:tr w:rsidR="003B21E6" w:rsidRPr="003B21E6" w14:paraId="0F97E60B" w14:textId="77777777" w:rsidTr="003B21E6">
        <w:trPr>
          <w:cantSplit/>
        </w:trPr>
        <w:tc>
          <w:tcPr>
            <w:tcW w:w="907" w:type="pct"/>
            <w:shd w:val="clear" w:color="auto" w:fill="auto"/>
          </w:tcPr>
          <w:p w14:paraId="4E2A8EA8" w14:textId="1385A564" w:rsidR="003B21E6" w:rsidRPr="003B21E6" w:rsidRDefault="003B21E6" w:rsidP="00991AA2">
            <w:pPr>
              <w:pStyle w:val="TableText"/>
            </w:pPr>
            <w:r w:rsidRPr="003B21E6">
              <w:t>2018-03-07</w:t>
            </w:r>
          </w:p>
        </w:tc>
        <w:tc>
          <w:tcPr>
            <w:tcW w:w="567" w:type="pct"/>
            <w:shd w:val="clear" w:color="auto" w:fill="auto"/>
          </w:tcPr>
          <w:p w14:paraId="51AFAF60" w14:textId="5DE89FDE" w:rsidR="003B21E6" w:rsidRPr="003B21E6" w:rsidRDefault="003B21E6" w:rsidP="00991AA2">
            <w:pPr>
              <w:pStyle w:val="TableText"/>
            </w:pPr>
            <w:r w:rsidRPr="003B21E6">
              <w:t>1.1</w:t>
            </w:r>
          </w:p>
        </w:tc>
        <w:tc>
          <w:tcPr>
            <w:tcW w:w="2305" w:type="pct"/>
            <w:shd w:val="clear" w:color="auto" w:fill="auto"/>
          </w:tcPr>
          <w:p w14:paraId="5BE7E8BD" w14:textId="3B0EFF58" w:rsidR="003B21E6" w:rsidRPr="003B21E6" w:rsidRDefault="003B21E6" w:rsidP="00991AA2">
            <w:pPr>
              <w:pStyle w:val="TableText"/>
            </w:pPr>
            <w:r w:rsidRPr="003B21E6">
              <w:t>Document Revision</w:t>
            </w:r>
          </w:p>
        </w:tc>
        <w:tc>
          <w:tcPr>
            <w:tcW w:w="1221" w:type="pct"/>
            <w:shd w:val="clear" w:color="auto" w:fill="auto"/>
          </w:tcPr>
          <w:p w14:paraId="6AD885F5" w14:textId="7ED2DFEE" w:rsidR="003B21E6" w:rsidRPr="003B21E6" w:rsidRDefault="003B21E6" w:rsidP="00991AA2">
            <w:pPr>
              <w:pStyle w:val="TableText"/>
            </w:pPr>
            <w:r w:rsidRPr="003B21E6">
              <w:t>Cheryl Lach</w:t>
            </w:r>
          </w:p>
        </w:tc>
      </w:tr>
      <w:tr w:rsidR="003B21E6" w:rsidRPr="00F64BE3" w14:paraId="1948724F" w14:textId="77777777" w:rsidTr="003B21E6">
        <w:trPr>
          <w:cantSplit/>
        </w:trPr>
        <w:tc>
          <w:tcPr>
            <w:tcW w:w="907" w:type="pct"/>
            <w:shd w:val="clear" w:color="auto" w:fill="auto"/>
          </w:tcPr>
          <w:p w14:paraId="08CF1F98" w14:textId="77777777" w:rsidR="003B21E6" w:rsidRPr="003B21E6" w:rsidRDefault="003B21E6" w:rsidP="00991AA2">
            <w:pPr>
              <w:pStyle w:val="TableText"/>
            </w:pPr>
            <w:r w:rsidRPr="003B21E6">
              <w:t>2017-10-19</w:t>
            </w:r>
          </w:p>
        </w:tc>
        <w:tc>
          <w:tcPr>
            <w:tcW w:w="567" w:type="pct"/>
            <w:shd w:val="clear" w:color="auto" w:fill="auto"/>
          </w:tcPr>
          <w:p w14:paraId="0CFBBE86" w14:textId="77777777" w:rsidR="003B21E6" w:rsidRPr="003B21E6" w:rsidRDefault="003B21E6" w:rsidP="00991AA2">
            <w:pPr>
              <w:pStyle w:val="TableText"/>
            </w:pPr>
            <w:r w:rsidRPr="003B21E6">
              <w:t>1.0</w:t>
            </w:r>
          </w:p>
        </w:tc>
        <w:tc>
          <w:tcPr>
            <w:tcW w:w="2305" w:type="pct"/>
            <w:shd w:val="clear" w:color="auto" w:fill="auto"/>
          </w:tcPr>
          <w:p w14:paraId="30C8C5EA" w14:textId="77777777" w:rsidR="003B21E6" w:rsidRPr="003B21E6" w:rsidRDefault="003B21E6" w:rsidP="00991AA2">
            <w:pPr>
              <w:pStyle w:val="TableText"/>
            </w:pPr>
            <w:r w:rsidRPr="003B21E6">
              <w:t>Initial</w:t>
            </w:r>
          </w:p>
        </w:tc>
        <w:tc>
          <w:tcPr>
            <w:tcW w:w="1221" w:type="pct"/>
            <w:shd w:val="clear" w:color="auto" w:fill="auto"/>
          </w:tcPr>
          <w:p w14:paraId="215D746E" w14:textId="77777777" w:rsidR="003B21E6" w:rsidRPr="00F64BE3" w:rsidRDefault="003B21E6" w:rsidP="00991AA2">
            <w:pPr>
              <w:pStyle w:val="TableText"/>
            </w:pPr>
            <w:r w:rsidRPr="003B21E6">
              <w:t>David Betz</w:t>
            </w:r>
          </w:p>
        </w:tc>
      </w:tr>
    </w:tbl>
    <w:p w14:paraId="0B560C15" w14:textId="77777777"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F1A2AC3"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264B47">
        <w:rPr>
          <w:sz w:val="24"/>
          <w:szCs w:val="20"/>
        </w:rPr>
        <w:t>of</w:t>
      </w:r>
      <w:r w:rsidR="00F11DC6">
        <w:rPr>
          <w:sz w:val="24"/>
          <w:szCs w:val="20"/>
        </w:rPr>
        <w:t xml:space="preserve"> these procedures at a single or at</w:t>
      </w:r>
      <w:r w:rsidRPr="00F64BE3">
        <w:rPr>
          <w:sz w:val="24"/>
          <w:szCs w:val="20"/>
        </w:rPr>
        <w:t xml:space="preserve"> multiple locations.</w:t>
      </w:r>
    </w:p>
    <w:p w14:paraId="29E77054"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w:t>
      </w:r>
    </w:p>
    <w:p w14:paraId="2ECD192A" w14:textId="77777777" w:rsidR="00D43555" w:rsidRPr="00F64BE3" w:rsidRDefault="00D43555" w:rsidP="00F86244">
      <w:pPr>
        <w:pStyle w:val="BodyText"/>
      </w:pPr>
    </w:p>
    <w:p w14:paraId="0D4B2126" w14:textId="77777777" w:rsidR="00C27658" w:rsidRPr="00F64BE3" w:rsidRDefault="00C27658" w:rsidP="00F64BE3">
      <w:pPr>
        <w:spacing w:before="120" w:after="120"/>
        <w:rPr>
          <w:sz w:val="24"/>
          <w:szCs w:val="20"/>
        </w:rPr>
      </w:pPr>
    </w:p>
    <w:p w14:paraId="16436DD2" w14:textId="77777777" w:rsidR="00213F2C" w:rsidRDefault="00213F2C">
      <w:pPr>
        <w:rPr>
          <w:rFonts w:ascii="Arial" w:hAnsi="Arial" w:cs="Arial"/>
          <w:b/>
          <w:bCs/>
          <w:color w:val="000000"/>
          <w:sz w:val="28"/>
          <w:szCs w:val="32"/>
        </w:rPr>
      </w:pPr>
      <w:r>
        <w:br w:type="page"/>
      </w:r>
    </w:p>
    <w:p w14:paraId="33D8E1EA" w14:textId="77777777" w:rsidR="004F3A80" w:rsidRDefault="004F3A80" w:rsidP="00647B03">
      <w:pPr>
        <w:pStyle w:val="Title2"/>
      </w:pPr>
      <w:r>
        <w:lastRenderedPageBreak/>
        <w:t>Table of Contents</w:t>
      </w:r>
    </w:p>
    <w:p w14:paraId="7FECE23D" w14:textId="4EE737D6" w:rsidR="00DE0EF1"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30133279" w:history="1">
        <w:r w:rsidR="00DE0EF1" w:rsidRPr="00CF7097">
          <w:rPr>
            <w:rStyle w:val="Hyperlink"/>
            <w:noProof/>
          </w:rPr>
          <w:t>1</w:t>
        </w:r>
        <w:r w:rsidR="00DE0EF1">
          <w:rPr>
            <w:rFonts w:asciiTheme="minorHAnsi" w:eastAsiaTheme="minorEastAsia" w:hAnsiTheme="minorHAnsi" w:cstheme="minorBidi"/>
            <w:b w:val="0"/>
            <w:noProof/>
            <w:sz w:val="22"/>
            <w:szCs w:val="22"/>
          </w:rPr>
          <w:tab/>
        </w:r>
        <w:r w:rsidR="00DE0EF1" w:rsidRPr="00CF7097">
          <w:rPr>
            <w:rStyle w:val="Hyperlink"/>
            <w:noProof/>
          </w:rPr>
          <w:t>Introduction</w:t>
        </w:r>
        <w:r w:rsidR="00DE0EF1">
          <w:rPr>
            <w:noProof/>
            <w:webHidden/>
          </w:rPr>
          <w:tab/>
        </w:r>
        <w:r w:rsidR="00DE0EF1">
          <w:rPr>
            <w:noProof/>
            <w:webHidden/>
          </w:rPr>
          <w:fldChar w:fldCharType="begin"/>
        </w:r>
        <w:r w:rsidR="00DE0EF1">
          <w:rPr>
            <w:noProof/>
            <w:webHidden/>
          </w:rPr>
          <w:instrText xml:space="preserve"> PAGEREF _Toc530133279 \h </w:instrText>
        </w:r>
        <w:r w:rsidR="00DE0EF1">
          <w:rPr>
            <w:noProof/>
            <w:webHidden/>
          </w:rPr>
        </w:r>
        <w:r w:rsidR="00DE0EF1">
          <w:rPr>
            <w:noProof/>
            <w:webHidden/>
          </w:rPr>
          <w:fldChar w:fldCharType="separate"/>
        </w:r>
        <w:r w:rsidR="00DE0EF1">
          <w:rPr>
            <w:noProof/>
            <w:webHidden/>
          </w:rPr>
          <w:t>1</w:t>
        </w:r>
        <w:r w:rsidR="00DE0EF1">
          <w:rPr>
            <w:noProof/>
            <w:webHidden/>
          </w:rPr>
          <w:fldChar w:fldCharType="end"/>
        </w:r>
      </w:hyperlink>
    </w:p>
    <w:p w14:paraId="3DB02BC8" w14:textId="2594D659" w:rsidR="00DE0EF1" w:rsidRDefault="006D20B9">
      <w:pPr>
        <w:pStyle w:val="TOC2"/>
        <w:rPr>
          <w:rFonts w:asciiTheme="minorHAnsi" w:eastAsiaTheme="minorEastAsia" w:hAnsiTheme="minorHAnsi" w:cstheme="minorBidi"/>
          <w:b w:val="0"/>
          <w:noProof/>
          <w:sz w:val="22"/>
          <w:szCs w:val="22"/>
        </w:rPr>
      </w:pPr>
      <w:hyperlink w:anchor="_Toc530133280" w:history="1">
        <w:r w:rsidR="00DE0EF1" w:rsidRPr="00CF7097">
          <w:rPr>
            <w:rStyle w:val="Hyperlink"/>
            <w:noProof/>
          </w:rPr>
          <w:t>1.1</w:t>
        </w:r>
        <w:r w:rsidR="00DE0EF1">
          <w:rPr>
            <w:rFonts w:asciiTheme="minorHAnsi" w:eastAsiaTheme="minorEastAsia" w:hAnsiTheme="minorHAnsi" w:cstheme="minorBidi"/>
            <w:b w:val="0"/>
            <w:noProof/>
            <w:sz w:val="22"/>
            <w:szCs w:val="22"/>
          </w:rPr>
          <w:tab/>
        </w:r>
        <w:r w:rsidR="00DE0EF1" w:rsidRPr="00CF7097">
          <w:rPr>
            <w:rStyle w:val="Hyperlink"/>
            <w:noProof/>
          </w:rPr>
          <w:t>Purpose</w:t>
        </w:r>
        <w:r w:rsidR="00DE0EF1">
          <w:rPr>
            <w:noProof/>
            <w:webHidden/>
          </w:rPr>
          <w:tab/>
        </w:r>
        <w:r w:rsidR="00DE0EF1">
          <w:rPr>
            <w:noProof/>
            <w:webHidden/>
          </w:rPr>
          <w:fldChar w:fldCharType="begin"/>
        </w:r>
        <w:r w:rsidR="00DE0EF1">
          <w:rPr>
            <w:noProof/>
            <w:webHidden/>
          </w:rPr>
          <w:instrText xml:space="preserve"> PAGEREF _Toc530133280 \h </w:instrText>
        </w:r>
        <w:r w:rsidR="00DE0EF1">
          <w:rPr>
            <w:noProof/>
            <w:webHidden/>
          </w:rPr>
        </w:r>
        <w:r w:rsidR="00DE0EF1">
          <w:rPr>
            <w:noProof/>
            <w:webHidden/>
          </w:rPr>
          <w:fldChar w:fldCharType="separate"/>
        </w:r>
        <w:r w:rsidR="00DE0EF1">
          <w:rPr>
            <w:noProof/>
            <w:webHidden/>
          </w:rPr>
          <w:t>1</w:t>
        </w:r>
        <w:r w:rsidR="00DE0EF1">
          <w:rPr>
            <w:noProof/>
            <w:webHidden/>
          </w:rPr>
          <w:fldChar w:fldCharType="end"/>
        </w:r>
      </w:hyperlink>
    </w:p>
    <w:p w14:paraId="2A8C679B" w14:textId="55004B7F" w:rsidR="00DE0EF1" w:rsidRDefault="006D20B9">
      <w:pPr>
        <w:pStyle w:val="TOC2"/>
        <w:rPr>
          <w:rFonts w:asciiTheme="minorHAnsi" w:eastAsiaTheme="minorEastAsia" w:hAnsiTheme="minorHAnsi" w:cstheme="minorBidi"/>
          <w:b w:val="0"/>
          <w:noProof/>
          <w:sz w:val="22"/>
          <w:szCs w:val="22"/>
        </w:rPr>
      </w:pPr>
      <w:hyperlink w:anchor="_Toc530133281" w:history="1">
        <w:r w:rsidR="00DE0EF1" w:rsidRPr="00CF7097">
          <w:rPr>
            <w:rStyle w:val="Hyperlink"/>
            <w:noProof/>
          </w:rPr>
          <w:t>1.2</w:t>
        </w:r>
        <w:r w:rsidR="00DE0EF1">
          <w:rPr>
            <w:rFonts w:asciiTheme="minorHAnsi" w:eastAsiaTheme="minorEastAsia" w:hAnsiTheme="minorHAnsi" w:cstheme="minorBidi"/>
            <w:b w:val="0"/>
            <w:noProof/>
            <w:sz w:val="22"/>
            <w:szCs w:val="22"/>
          </w:rPr>
          <w:tab/>
        </w:r>
        <w:r w:rsidR="00DE0EF1" w:rsidRPr="00CF7097">
          <w:rPr>
            <w:rStyle w:val="Hyperlink"/>
            <w:noProof/>
          </w:rPr>
          <w:t>Dependencies</w:t>
        </w:r>
        <w:r w:rsidR="00DE0EF1">
          <w:rPr>
            <w:noProof/>
            <w:webHidden/>
          </w:rPr>
          <w:tab/>
        </w:r>
        <w:r w:rsidR="00DE0EF1">
          <w:rPr>
            <w:noProof/>
            <w:webHidden/>
          </w:rPr>
          <w:fldChar w:fldCharType="begin"/>
        </w:r>
        <w:r w:rsidR="00DE0EF1">
          <w:rPr>
            <w:noProof/>
            <w:webHidden/>
          </w:rPr>
          <w:instrText xml:space="preserve"> PAGEREF _Toc530133281 \h </w:instrText>
        </w:r>
        <w:r w:rsidR="00DE0EF1">
          <w:rPr>
            <w:noProof/>
            <w:webHidden/>
          </w:rPr>
        </w:r>
        <w:r w:rsidR="00DE0EF1">
          <w:rPr>
            <w:noProof/>
            <w:webHidden/>
          </w:rPr>
          <w:fldChar w:fldCharType="separate"/>
        </w:r>
        <w:r w:rsidR="00DE0EF1">
          <w:rPr>
            <w:noProof/>
            <w:webHidden/>
          </w:rPr>
          <w:t>1</w:t>
        </w:r>
        <w:r w:rsidR="00DE0EF1">
          <w:rPr>
            <w:noProof/>
            <w:webHidden/>
          </w:rPr>
          <w:fldChar w:fldCharType="end"/>
        </w:r>
      </w:hyperlink>
    </w:p>
    <w:p w14:paraId="676F77E1" w14:textId="3440E8BC" w:rsidR="00DE0EF1" w:rsidRDefault="006D20B9">
      <w:pPr>
        <w:pStyle w:val="TOC2"/>
        <w:rPr>
          <w:rFonts w:asciiTheme="minorHAnsi" w:eastAsiaTheme="minorEastAsia" w:hAnsiTheme="minorHAnsi" w:cstheme="minorBidi"/>
          <w:b w:val="0"/>
          <w:noProof/>
          <w:sz w:val="22"/>
          <w:szCs w:val="22"/>
        </w:rPr>
      </w:pPr>
      <w:hyperlink w:anchor="_Toc530133282" w:history="1">
        <w:r w:rsidR="00DE0EF1" w:rsidRPr="00CF7097">
          <w:rPr>
            <w:rStyle w:val="Hyperlink"/>
            <w:noProof/>
          </w:rPr>
          <w:t>1.3</w:t>
        </w:r>
        <w:r w:rsidR="00DE0EF1">
          <w:rPr>
            <w:rFonts w:asciiTheme="minorHAnsi" w:eastAsiaTheme="minorEastAsia" w:hAnsiTheme="minorHAnsi" w:cstheme="minorBidi"/>
            <w:b w:val="0"/>
            <w:noProof/>
            <w:sz w:val="22"/>
            <w:szCs w:val="22"/>
          </w:rPr>
          <w:tab/>
        </w:r>
        <w:r w:rsidR="00DE0EF1" w:rsidRPr="00CF7097">
          <w:rPr>
            <w:rStyle w:val="Hyperlink"/>
            <w:noProof/>
          </w:rPr>
          <w:t>Constraints</w:t>
        </w:r>
        <w:r w:rsidR="00DE0EF1">
          <w:rPr>
            <w:noProof/>
            <w:webHidden/>
          </w:rPr>
          <w:tab/>
        </w:r>
        <w:r w:rsidR="00DE0EF1">
          <w:rPr>
            <w:noProof/>
            <w:webHidden/>
          </w:rPr>
          <w:fldChar w:fldCharType="begin"/>
        </w:r>
        <w:r w:rsidR="00DE0EF1">
          <w:rPr>
            <w:noProof/>
            <w:webHidden/>
          </w:rPr>
          <w:instrText xml:space="preserve"> PAGEREF _Toc530133282 \h </w:instrText>
        </w:r>
        <w:r w:rsidR="00DE0EF1">
          <w:rPr>
            <w:noProof/>
            <w:webHidden/>
          </w:rPr>
        </w:r>
        <w:r w:rsidR="00DE0EF1">
          <w:rPr>
            <w:noProof/>
            <w:webHidden/>
          </w:rPr>
          <w:fldChar w:fldCharType="separate"/>
        </w:r>
        <w:r w:rsidR="00DE0EF1">
          <w:rPr>
            <w:noProof/>
            <w:webHidden/>
          </w:rPr>
          <w:t>1</w:t>
        </w:r>
        <w:r w:rsidR="00DE0EF1">
          <w:rPr>
            <w:noProof/>
            <w:webHidden/>
          </w:rPr>
          <w:fldChar w:fldCharType="end"/>
        </w:r>
      </w:hyperlink>
    </w:p>
    <w:p w14:paraId="3A56D306" w14:textId="6A88D08C" w:rsidR="00DE0EF1" w:rsidRDefault="006D20B9">
      <w:pPr>
        <w:pStyle w:val="TOC1"/>
        <w:rPr>
          <w:rFonts w:asciiTheme="minorHAnsi" w:eastAsiaTheme="minorEastAsia" w:hAnsiTheme="minorHAnsi" w:cstheme="minorBidi"/>
          <w:b w:val="0"/>
          <w:noProof/>
          <w:sz w:val="22"/>
          <w:szCs w:val="22"/>
        </w:rPr>
      </w:pPr>
      <w:hyperlink w:anchor="_Toc530133283" w:history="1">
        <w:r w:rsidR="00DE0EF1" w:rsidRPr="00CF7097">
          <w:rPr>
            <w:rStyle w:val="Hyperlink"/>
            <w:noProof/>
          </w:rPr>
          <w:t>2</w:t>
        </w:r>
        <w:r w:rsidR="00DE0EF1">
          <w:rPr>
            <w:rFonts w:asciiTheme="minorHAnsi" w:eastAsiaTheme="minorEastAsia" w:hAnsiTheme="minorHAnsi" w:cstheme="minorBidi"/>
            <w:b w:val="0"/>
            <w:noProof/>
            <w:sz w:val="22"/>
            <w:szCs w:val="22"/>
          </w:rPr>
          <w:tab/>
        </w:r>
        <w:r w:rsidR="00DE0EF1" w:rsidRPr="00CF7097">
          <w:rPr>
            <w:rStyle w:val="Hyperlink"/>
            <w:noProof/>
          </w:rPr>
          <w:t>Roles and Responsibilities</w:t>
        </w:r>
        <w:r w:rsidR="00DE0EF1">
          <w:rPr>
            <w:noProof/>
            <w:webHidden/>
          </w:rPr>
          <w:tab/>
        </w:r>
        <w:r w:rsidR="00DE0EF1">
          <w:rPr>
            <w:noProof/>
            <w:webHidden/>
          </w:rPr>
          <w:fldChar w:fldCharType="begin"/>
        </w:r>
        <w:r w:rsidR="00DE0EF1">
          <w:rPr>
            <w:noProof/>
            <w:webHidden/>
          </w:rPr>
          <w:instrText xml:space="preserve"> PAGEREF _Toc530133283 \h </w:instrText>
        </w:r>
        <w:r w:rsidR="00DE0EF1">
          <w:rPr>
            <w:noProof/>
            <w:webHidden/>
          </w:rPr>
        </w:r>
        <w:r w:rsidR="00DE0EF1">
          <w:rPr>
            <w:noProof/>
            <w:webHidden/>
          </w:rPr>
          <w:fldChar w:fldCharType="separate"/>
        </w:r>
        <w:r w:rsidR="00DE0EF1">
          <w:rPr>
            <w:noProof/>
            <w:webHidden/>
          </w:rPr>
          <w:t>1</w:t>
        </w:r>
        <w:r w:rsidR="00DE0EF1">
          <w:rPr>
            <w:noProof/>
            <w:webHidden/>
          </w:rPr>
          <w:fldChar w:fldCharType="end"/>
        </w:r>
      </w:hyperlink>
    </w:p>
    <w:p w14:paraId="2FEA5051" w14:textId="5DDCBFE9" w:rsidR="00DE0EF1" w:rsidRDefault="006D20B9">
      <w:pPr>
        <w:pStyle w:val="TOC1"/>
        <w:rPr>
          <w:rFonts w:asciiTheme="minorHAnsi" w:eastAsiaTheme="minorEastAsia" w:hAnsiTheme="minorHAnsi" w:cstheme="minorBidi"/>
          <w:b w:val="0"/>
          <w:noProof/>
          <w:sz w:val="22"/>
          <w:szCs w:val="22"/>
        </w:rPr>
      </w:pPr>
      <w:hyperlink w:anchor="_Toc530133284" w:history="1">
        <w:r w:rsidR="00DE0EF1" w:rsidRPr="00CF7097">
          <w:rPr>
            <w:rStyle w:val="Hyperlink"/>
            <w:noProof/>
          </w:rPr>
          <w:t>3</w:t>
        </w:r>
        <w:r w:rsidR="00DE0EF1">
          <w:rPr>
            <w:rFonts w:asciiTheme="minorHAnsi" w:eastAsiaTheme="minorEastAsia" w:hAnsiTheme="minorHAnsi" w:cstheme="minorBidi"/>
            <w:b w:val="0"/>
            <w:noProof/>
            <w:sz w:val="22"/>
            <w:szCs w:val="22"/>
          </w:rPr>
          <w:tab/>
        </w:r>
        <w:r w:rsidR="00DE0EF1" w:rsidRPr="00CF7097">
          <w:rPr>
            <w:rStyle w:val="Hyperlink"/>
            <w:noProof/>
          </w:rPr>
          <w:t>Deployment</w:t>
        </w:r>
        <w:r w:rsidR="00DE0EF1">
          <w:rPr>
            <w:noProof/>
            <w:webHidden/>
          </w:rPr>
          <w:tab/>
        </w:r>
        <w:r w:rsidR="00DE0EF1">
          <w:rPr>
            <w:noProof/>
            <w:webHidden/>
          </w:rPr>
          <w:fldChar w:fldCharType="begin"/>
        </w:r>
        <w:r w:rsidR="00DE0EF1">
          <w:rPr>
            <w:noProof/>
            <w:webHidden/>
          </w:rPr>
          <w:instrText xml:space="preserve"> PAGEREF _Toc530133284 \h </w:instrText>
        </w:r>
        <w:r w:rsidR="00DE0EF1">
          <w:rPr>
            <w:noProof/>
            <w:webHidden/>
          </w:rPr>
        </w:r>
        <w:r w:rsidR="00DE0EF1">
          <w:rPr>
            <w:noProof/>
            <w:webHidden/>
          </w:rPr>
          <w:fldChar w:fldCharType="separate"/>
        </w:r>
        <w:r w:rsidR="00DE0EF1">
          <w:rPr>
            <w:noProof/>
            <w:webHidden/>
          </w:rPr>
          <w:t>2</w:t>
        </w:r>
        <w:r w:rsidR="00DE0EF1">
          <w:rPr>
            <w:noProof/>
            <w:webHidden/>
          </w:rPr>
          <w:fldChar w:fldCharType="end"/>
        </w:r>
      </w:hyperlink>
    </w:p>
    <w:p w14:paraId="4B1803AC" w14:textId="5971CA19" w:rsidR="00DE0EF1" w:rsidRDefault="006D20B9">
      <w:pPr>
        <w:pStyle w:val="TOC2"/>
        <w:rPr>
          <w:rFonts w:asciiTheme="minorHAnsi" w:eastAsiaTheme="minorEastAsia" w:hAnsiTheme="minorHAnsi" w:cstheme="minorBidi"/>
          <w:b w:val="0"/>
          <w:noProof/>
          <w:sz w:val="22"/>
          <w:szCs w:val="22"/>
        </w:rPr>
      </w:pPr>
      <w:hyperlink w:anchor="_Toc530133285" w:history="1">
        <w:r w:rsidR="00DE0EF1" w:rsidRPr="00CF7097">
          <w:rPr>
            <w:rStyle w:val="Hyperlink"/>
            <w:noProof/>
          </w:rPr>
          <w:t>3.1</w:t>
        </w:r>
        <w:r w:rsidR="00DE0EF1">
          <w:rPr>
            <w:rFonts w:asciiTheme="minorHAnsi" w:eastAsiaTheme="minorEastAsia" w:hAnsiTheme="minorHAnsi" w:cstheme="minorBidi"/>
            <w:b w:val="0"/>
            <w:noProof/>
            <w:sz w:val="22"/>
            <w:szCs w:val="22"/>
          </w:rPr>
          <w:tab/>
        </w:r>
        <w:r w:rsidR="00DE0EF1" w:rsidRPr="00CF7097">
          <w:rPr>
            <w:rStyle w:val="Hyperlink"/>
            <w:noProof/>
          </w:rPr>
          <w:t>Timeline</w:t>
        </w:r>
        <w:r w:rsidR="00DE0EF1">
          <w:rPr>
            <w:noProof/>
            <w:webHidden/>
          </w:rPr>
          <w:tab/>
        </w:r>
        <w:r w:rsidR="00DE0EF1">
          <w:rPr>
            <w:noProof/>
            <w:webHidden/>
          </w:rPr>
          <w:fldChar w:fldCharType="begin"/>
        </w:r>
        <w:r w:rsidR="00DE0EF1">
          <w:rPr>
            <w:noProof/>
            <w:webHidden/>
          </w:rPr>
          <w:instrText xml:space="preserve"> PAGEREF _Toc530133285 \h </w:instrText>
        </w:r>
        <w:r w:rsidR="00DE0EF1">
          <w:rPr>
            <w:noProof/>
            <w:webHidden/>
          </w:rPr>
        </w:r>
        <w:r w:rsidR="00DE0EF1">
          <w:rPr>
            <w:noProof/>
            <w:webHidden/>
          </w:rPr>
          <w:fldChar w:fldCharType="separate"/>
        </w:r>
        <w:r w:rsidR="00DE0EF1">
          <w:rPr>
            <w:noProof/>
            <w:webHidden/>
          </w:rPr>
          <w:t>2</w:t>
        </w:r>
        <w:r w:rsidR="00DE0EF1">
          <w:rPr>
            <w:noProof/>
            <w:webHidden/>
          </w:rPr>
          <w:fldChar w:fldCharType="end"/>
        </w:r>
      </w:hyperlink>
    </w:p>
    <w:p w14:paraId="7351CBED" w14:textId="2A51A0EC" w:rsidR="00DE0EF1" w:rsidRDefault="006D20B9">
      <w:pPr>
        <w:pStyle w:val="TOC2"/>
        <w:rPr>
          <w:rFonts w:asciiTheme="minorHAnsi" w:eastAsiaTheme="minorEastAsia" w:hAnsiTheme="minorHAnsi" w:cstheme="minorBidi"/>
          <w:b w:val="0"/>
          <w:noProof/>
          <w:sz w:val="22"/>
          <w:szCs w:val="22"/>
        </w:rPr>
      </w:pPr>
      <w:hyperlink w:anchor="_Toc530133286" w:history="1">
        <w:r w:rsidR="00DE0EF1" w:rsidRPr="00CF7097">
          <w:rPr>
            <w:rStyle w:val="Hyperlink"/>
            <w:noProof/>
          </w:rPr>
          <w:t>3.2</w:t>
        </w:r>
        <w:r w:rsidR="00DE0EF1">
          <w:rPr>
            <w:rFonts w:asciiTheme="minorHAnsi" w:eastAsiaTheme="minorEastAsia" w:hAnsiTheme="minorHAnsi" w:cstheme="minorBidi"/>
            <w:b w:val="0"/>
            <w:noProof/>
            <w:sz w:val="22"/>
            <w:szCs w:val="22"/>
          </w:rPr>
          <w:tab/>
        </w:r>
        <w:r w:rsidR="00DE0EF1" w:rsidRPr="00CF7097">
          <w:rPr>
            <w:rStyle w:val="Hyperlink"/>
            <w:noProof/>
          </w:rPr>
          <w:t>Site Readiness Assessment</w:t>
        </w:r>
        <w:r w:rsidR="00DE0EF1">
          <w:rPr>
            <w:noProof/>
            <w:webHidden/>
          </w:rPr>
          <w:tab/>
        </w:r>
        <w:r w:rsidR="00DE0EF1">
          <w:rPr>
            <w:noProof/>
            <w:webHidden/>
          </w:rPr>
          <w:fldChar w:fldCharType="begin"/>
        </w:r>
        <w:r w:rsidR="00DE0EF1">
          <w:rPr>
            <w:noProof/>
            <w:webHidden/>
          </w:rPr>
          <w:instrText xml:space="preserve"> PAGEREF _Toc530133286 \h </w:instrText>
        </w:r>
        <w:r w:rsidR="00DE0EF1">
          <w:rPr>
            <w:noProof/>
            <w:webHidden/>
          </w:rPr>
        </w:r>
        <w:r w:rsidR="00DE0EF1">
          <w:rPr>
            <w:noProof/>
            <w:webHidden/>
          </w:rPr>
          <w:fldChar w:fldCharType="separate"/>
        </w:r>
        <w:r w:rsidR="00DE0EF1">
          <w:rPr>
            <w:noProof/>
            <w:webHidden/>
          </w:rPr>
          <w:t>4</w:t>
        </w:r>
        <w:r w:rsidR="00DE0EF1">
          <w:rPr>
            <w:noProof/>
            <w:webHidden/>
          </w:rPr>
          <w:fldChar w:fldCharType="end"/>
        </w:r>
      </w:hyperlink>
    </w:p>
    <w:p w14:paraId="24093943" w14:textId="4A64E1CB" w:rsidR="00DE0EF1" w:rsidRDefault="006D20B9">
      <w:pPr>
        <w:pStyle w:val="TOC3"/>
        <w:rPr>
          <w:rFonts w:asciiTheme="minorHAnsi" w:eastAsiaTheme="minorEastAsia" w:hAnsiTheme="minorHAnsi" w:cstheme="minorBidi"/>
          <w:b w:val="0"/>
          <w:noProof/>
          <w:sz w:val="22"/>
          <w:szCs w:val="22"/>
        </w:rPr>
      </w:pPr>
      <w:hyperlink w:anchor="_Toc530133287" w:history="1">
        <w:r w:rsidR="00DE0EF1" w:rsidRPr="00CF7097">
          <w:rPr>
            <w:rStyle w:val="Hyperlink"/>
            <w:noProof/>
          </w:rPr>
          <w:t>3.2.1</w:t>
        </w:r>
        <w:r w:rsidR="00DE0EF1">
          <w:rPr>
            <w:rFonts w:asciiTheme="minorHAnsi" w:eastAsiaTheme="minorEastAsia" w:hAnsiTheme="minorHAnsi" w:cstheme="minorBidi"/>
            <w:b w:val="0"/>
            <w:noProof/>
            <w:sz w:val="22"/>
            <w:szCs w:val="22"/>
          </w:rPr>
          <w:tab/>
        </w:r>
        <w:r w:rsidR="00DE0EF1" w:rsidRPr="00CF7097">
          <w:rPr>
            <w:rStyle w:val="Hyperlink"/>
            <w:noProof/>
          </w:rPr>
          <w:t>Deployment Topology (Targeted Architecture)</w:t>
        </w:r>
        <w:r w:rsidR="00DE0EF1">
          <w:rPr>
            <w:noProof/>
            <w:webHidden/>
          </w:rPr>
          <w:tab/>
        </w:r>
        <w:r w:rsidR="00DE0EF1">
          <w:rPr>
            <w:noProof/>
            <w:webHidden/>
          </w:rPr>
          <w:fldChar w:fldCharType="begin"/>
        </w:r>
        <w:r w:rsidR="00DE0EF1">
          <w:rPr>
            <w:noProof/>
            <w:webHidden/>
          </w:rPr>
          <w:instrText xml:space="preserve"> PAGEREF _Toc530133287 \h </w:instrText>
        </w:r>
        <w:r w:rsidR="00DE0EF1">
          <w:rPr>
            <w:noProof/>
            <w:webHidden/>
          </w:rPr>
        </w:r>
        <w:r w:rsidR="00DE0EF1">
          <w:rPr>
            <w:noProof/>
            <w:webHidden/>
          </w:rPr>
          <w:fldChar w:fldCharType="separate"/>
        </w:r>
        <w:r w:rsidR="00DE0EF1">
          <w:rPr>
            <w:noProof/>
            <w:webHidden/>
          </w:rPr>
          <w:t>4</w:t>
        </w:r>
        <w:r w:rsidR="00DE0EF1">
          <w:rPr>
            <w:noProof/>
            <w:webHidden/>
          </w:rPr>
          <w:fldChar w:fldCharType="end"/>
        </w:r>
      </w:hyperlink>
    </w:p>
    <w:p w14:paraId="10E6840D" w14:textId="1997A950" w:rsidR="00DE0EF1" w:rsidRDefault="006D20B9">
      <w:pPr>
        <w:pStyle w:val="TOC3"/>
        <w:rPr>
          <w:rFonts w:asciiTheme="minorHAnsi" w:eastAsiaTheme="minorEastAsia" w:hAnsiTheme="minorHAnsi" w:cstheme="minorBidi"/>
          <w:b w:val="0"/>
          <w:noProof/>
          <w:sz w:val="22"/>
          <w:szCs w:val="22"/>
        </w:rPr>
      </w:pPr>
      <w:hyperlink w:anchor="_Toc530133288" w:history="1">
        <w:r w:rsidR="00DE0EF1" w:rsidRPr="00CF7097">
          <w:rPr>
            <w:rStyle w:val="Hyperlink"/>
            <w:noProof/>
          </w:rPr>
          <w:t>3.2.2</w:t>
        </w:r>
        <w:r w:rsidR="00DE0EF1">
          <w:rPr>
            <w:rFonts w:asciiTheme="minorHAnsi" w:eastAsiaTheme="minorEastAsia" w:hAnsiTheme="minorHAnsi" w:cstheme="minorBidi"/>
            <w:b w:val="0"/>
            <w:noProof/>
            <w:sz w:val="22"/>
            <w:szCs w:val="22"/>
          </w:rPr>
          <w:tab/>
        </w:r>
        <w:r w:rsidR="00DE0EF1" w:rsidRPr="00CF7097">
          <w:rPr>
            <w:rStyle w:val="Hyperlink"/>
            <w:noProof/>
          </w:rPr>
          <w:t>Site Information (Locations, Deployment Recipients)</w:t>
        </w:r>
        <w:r w:rsidR="00DE0EF1">
          <w:rPr>
            <w:noProof/>
            <w:webHidden/>
          </w:rPr>
          <w:tab/>
        </w:r>
        <w:r w:rsidR="00DE0EF1">
          <w:rPr>
            <w:noProof/>
            <w:webHidden/>
          </w:rPr>
          <w:fldChar w:fldCharType="begin"/>
        </w:r>
        <w:r w:rsidR="00DE0EF1">
          <w:rPr>
            <w:noProof/>
            <w:webHidden/>
          </w:rPr>
          <w:instrText xml:space="preserve"> PAGEREF _Toc530133288 \h </w:instrText>
        </w:r>
        <w:r w:rsidR="00DE0EF1">
          <w:rPr>
            <w:noProof/>
            <w:webHidden/>
          </w:rPr>
        </w:r>
        <w:r w:rsidR="00DE0EF1">
          <w:rPr>
            <w:noProof/>
            <w:webHidden/>
          </w:rPr>
          <w:fldChar w:fldCharType="separate"/>
        </w:r>
        <w:r w:rsidR="00DE0EF1">
          <w:rPr>
            <w:noProof/>
            <w:webHidden/>
          </w:rPr>
          <w:t>6</w:t>
        </w:r>
        <w:r w:rsidR="00DE0EF1">
          <w:rPr>
            <w:noProof/>
            <w:webHidden/>
          </w:rPr>
          <w:fldChar w:fldCharType="end"/>
        </w:r>
      </w:hyperlink>
    </w:p>
    <w:p w14:paraId="7664AFDA" w14:textId="7E0D260D" w:rsidR="00DE0EF1" w:rsidRDefault="006D20B9">
      <w:pPr>
        <w:pStyle w:val="TOC3"/>
        <w:rPr>
          <w:rFonts w:asciiTheme="minorHAnsi" w:eastAsiaTheme="minorEastAsia" w:hAnsiTheme="minorHAnsi" w:cstheme="minorBidi"/>
          <w:b w:val="0"/>
          <w:noProof/>
          <w:sz w:val="22"/>
          <w:szCs w:val="22"/>
        </w:rPr>
      </w:pPr>
      <w:hyperlink w:anchor="_Toc530133289" w:history="1">
        <w:r w:rsidR="00DE0EF1" w:rsidRPr="00CF7097">
          <w:rPr>
            <w:rStyle w:val="Hyperlink"/>
            <w:noProof/>
          </w:rPr>
          <w:t>3.2.3</w:t>
        </w:r>
        <w:r w:rsidR="00DE0EF1">
          <w:rPr>
            <w:rFonts w:asciiTheme="minorHAnsi" w:eastAsiaTheme="minorEastAsia" w:hAnsiTheme="minorHAnsi" w:cstheme="minorBidi"/>
            <w:b w:val="0"/>
            <w:noProof/>
            <w:sz w:val="22"/>
            <w:szCs w:val="22"/>
          </w:rPr>
          <w:tab/>
        </w:r>
        <w:r w:rsidR="00DE0EF1" w:rsidRPr="00CF7097">
          <w:rPr>
            <w:rStyle w:val="Hyperlink"/>
            <w:noProof/>
          </w:rPr>
          <w:t>Site Preparation</w:t>
        </w:r>
        <w:r w:rsidR="00DE0EF1">
          <w:rPr>
            <w:noProof/>
            <w:webHidden/>
          </w:rPr>
          <w:tab/>
        </w:r>
        <w:r w:rsidR="00DE0EF1">
          <w:rPr>
            <w:noProof/>
            <w:webHidden/>
          </w:rPr>
          <w:fldChar w:fldCharType="begin"/>
        </w:r>
        <w:r w:rsidR="00DE0EF1">
          <w:rPr>
            <w:noProof/>
            <w:webHidden/>
          </w:rPr>
          <w:instrText xml:space="preserve"> PAGEREF _Toc530133289 \h </w:instrText>
        </w:r>
        <w:r w:rsidR="00DE0EF1">
          <w:rPr>
            <w:noProof/>
            <w:webHidden/>
          </w:rPr>
        </w:r>
        <w:r w:rsidR="00DE0EF1">
          <w:rPr>
            <w:noProof/>
            <w:webHidden/>
          </w:rPr>
          <w:fldChar w:fldCharType="separate"/>
        </w:r>
        <w:r w:rsidR="00DE0EF1">
          <w:rPr>
            <w:noProof/>
            <w:webHidden/>
          </w:rPr>
          <w:t>7</w:t>
        </w:r>
        <w:r w:rsidR="00DE0EF1">
          <w:rPr>
            <w:noProof/>
            <w:webHidden/>
          </w:rPr>
          <w:fldChar w:fldCharType="end"/>
        </w:r>
      </w:hyperlink>
    </w:p>
    <w:p w14:paraId="0FBB22D4" w14:textId="317C72EB" w:rsidR="00DE0EF1" w:rsidRDefault="006D20B9">
      <w:pPr>
        <w:pStyle w:val="TOC2"/>
        <w:rPr>
          <w:rFonts w:asciiTheme="minorHAnsi" w:eastAsiaTheme="minorEastAsia" w:hAnsiTheme="minorHAnsi" w:cstheme="minorBidi"/>
          <w:b w:val="0"/>
          <w:noProof/>
          <w:sz w:val="22"/>
          <w:szCs w:val="22"/>
        </w:rPr>
      </w:pPr>
      <w:hyperlink w:anchor="_Toc530133290" w:history="1">
        <w:r w:rsidR="00DE0EF1" w:rsidRPr="00CF7097">
          <w:rPr>
            <w:rStyle w:val="Hyperlink"/>
            <w:noProof/>
          </w:rPr>
          <w:t>3.3</w:t>
        </w:r>
        <w:r w:rsidR="00DE0EF1">
          <w:rPr>
            <w:rFonts w:asciiTheme="minorHAnsi" w:eastAsiaTheme="minorEastAsia" w:hAnsiTheme="minorHAnsi" w:cstheme="minorBidi"/>
            <w:b w:val="0"/>
            <w:noProof/>
            <w:sz w:val="22"/>
            <w:szCs w:val="22"/>
          </w:rPr>
          <w:tab/>
        </w:r>
        <w:r w:rsidR="00DE0EF1" w:rsidRPr="00CF7097">
          <w:rPr>
            <w:rStyle w:val="Hyperlink"/>
            <w:noProof/>
          </w:rPr>
          <w:t>Resources</w:t>
        </w:r>
        <w:r w:rsidR="00DE0EF1">
          <w:rPr>
            <w:noProof/>
            <w:webHidden/>
          </w:rPr>
          <w:tab/>
        </w:r>
        <w:r w:rsidR="00DE0EF1">
          <w:rPr>
            <w:noProof/>
            <w:webHidden/>
          </w:rPr>
          <w:fldChar w:fldCharType="begin"/>
        </w:r>
        <w:r w:rsidR="00DE0EF1">
          <w:rPr>
            <w:noProof/>
            <w:webHidden/>
          </w:rPr>
          <w:instrText xml:space="preserve"> PAGEREF _Toc530133290 \h </w:instrText>
        </w:r>
        <w:r w:rsidR="00DE0EF1">
          <w:rPr>
            <w:noProof/>
            <w:webHidden/>
          </w:rPr>
        </w:r>
        <w:r w:rsidR="00DE0EF1">
          <w:rPr>
            <w:noProof/>
            <w:webHidden/>
          </w:rPr>
          <w:fldChar w:fldCharType="separate"/>
        </w:r>
        <w:r w:rsidR="00DE0EF1">
          <w:rPr>
            <w:noProof/>
            <w:webHidden/>
          </w:rPr>
          <w:t>7</w:t>
        </w:r>
        <w:r w:rsidR="00DE0EF1">
          <w:rPr>
            <w:noProof/>
            <w:webHidden/>
          </w:rPr>
          <w:fldChar w:fldCharType="end"/>
        </w:r>
      </w:hyperlink>
    </w:p>
    <w:p w14:paraId="1933D065" w14:textId="2EDBDC5D" w:rsidR="00DE0EF1" w:rsidRDefault="006D20B9">
      <w:pPr>
        <w:pStyle w:val="TOC3"/>
        <w:rPr>
          <w:rFonts w:asciiTheme="minorHAnsi" w:eastAsiaTheme="minorEastAsia" w:hAnsiTheme="minorHAnsi" w:cstheme="minorBidi"/>
          <w:b w:val="0"/>
          <w:noProof/>
          <w:sz w:val="22"/>
          <w:szCs w:val="22"/>
        </w:rPr>
      </w:pPr>
      <w:hyperlink w:anchor="_Toc530133291" w:history="1">
        <w:r w:rsidR="00DE0EF1" w:rsidRPr="00CF7097">
          <w:rPr>
            <w:rStyle w:val="Hyperlink"/>
            <w:noProof/>
          </w:rPr>
          <w:t>3.3.1</w:t>
        </w:r>
        <w:r w:rsidR="00DE0EF1">
          <w:rPr>
            <w:rFonts w:asciiTheme="minorHAnsi" w:eastAsiaTheme="minorEastAsia" w:hAnsiTheme="minorHAnsi" w:cstheme="minorBidi"/>
            <w:b w:val="0"/>
            <w:noProof/>
            <w:sz w:val="22"/>
            <w:szCs w:val="22"/>
          </w:rPr>
          <w:tab/>
        </w:r>
        <w:r w:rsidR="00DE0EF1" w:rsidRPr="00CF7097">
          <w:rPr>
            <w:rStyle w:val="Hyperlink"/>
            <w:noProof/>
          </w:rPr>
          <w:t>Hardware</w:t>
        </w:r>
        <w:r w:rsidR="00DE0EF1">
          <w:rPr>
            <w:noProof/>
            <w:webHidden/>
          </w:rPr>
          <w:tab/>
        </w:r>
        <w:r w:rsidR="00DE0EF1">
          <w:rPr>
            <w:noProof/>
            <w:webHidden/>
          </w:rPr>
          <w:fldChar w:fldCharType="begin"/>
        </w:r>
        <w:r w:rsidR="00DE0EF1">
          <w:rPr>
            <w:noProof/>
            <w:webHidden/>
          </w:rPr>
          <w:instrText xml:space="preserve"> PAGEREF _Toc530133291 \h </w:instrText>
        </w:r>
        <w:r w:rsidR="00DE0EF1">
          <w:rPr>
            <w:noProof/>
            <w:webHidden/>
          </w:rPr>
        </w:r>
        <w:r w:rsidR="00DE0EF1">
          <w:rPr>
            <w:noProof/>
            <w:webHidden/>
          </w:rPr>
          <w:fldChar w:fldCharType="separate"/>
        </w:r>
        <w:r w:rsidR="00DE0EF1">
          <w:rPr>
            <w:noProof/>
            <w:webHidden/>
          </w:rPr>
          <w:t>7</w:t>
        </w:r>
        <w:r w:rsidR="00DE0EF1">
          <w:rPr>
            <w:noProof/>
            <w:webHidden/>
          </w:rPr>
          <w:fldChar w:fldCharType="end"/>
        </w:r>
      </w:hyperlink>
    </w:p>
    <w:p w14:paraId="73CE8110" w14:textId="5474E067" w:rsidR="00DE0EF1" w:rsidRDefault="006D20B9">
      <w:pPr>
        <w:pStyle w:val="TOC3"/>
        <w:rPr>
          <w:rFonts w:asciiTheme="minorHAnsi" w:eastAsiaTheme="minorEastAsia" w:hAnsiTheme="minorHAnsi" w:cstheme="minorBidi"/>
          <w:b w:val="0"/>
          <w:noProof/>
          <w:sz w:val="22"/>
          <w:szCs w:val="22"/>
        </w:rPr>
      </w:pPr>
      <w:hyperlink w:anchor="_Toc530133292" w:history="1">
        <w:r w:rsidR="00DE0EF1" w:rsidRPr="00CF7097">
          <w:rPr>
            <w:rStyle w:val="Hyperlink"/>
            <w:noProof/>
          </w:rPr>
          <w:t>3.3.2</w:t>
        </w:r>
        <w:r w:rsidR="00DE0EF1">
          <w:rPr>
            <w:rFonts w:asciiTheme="minorHAnsi" w:eastAsiaTheme="minorEastAsia" w:hAnsiTheme="minorHAnsi" w:cstheme="minorBidi"/>
            <w:b w:val="0"/>
            <w:noProof/>
            <w:sz w:val="22"/>
            <w:szCs w:val="22"/>
          </w:rPr>
          <w:tab/>
        </w:r>
        <w:r w:rsidR="00DE0EF1" w:rsidRPr="00CF7097">
          <w:rPr>
            <w:rStyle w:val="Hyperlink"/>
            <w:noProof/>
          </w:rPr>
          <w:t>Software</w:t>
        </w:r>
        <w:r w:rsidR="00DE0EF1">
          <w:rPr>
            <w:noProof/>
            <w:webHidden/>
          </w:rPr>
          <w:tab/>
        </w:r>
        <w:r w:rsidR="00DE0EF1">
          <w:rPr>
            <w:noProof/>
            <w:webHidden/>
          </w:rPr>
          <w:fldChar w:fldCharType="begin"/>
        </w:r>
        <w:r w:rsidR="00DE0EF1">
          <w:rPr>
            <w:noProof/>
            <w:webHidden/>
          </w:rPr>
          <w:instrText xml:space="preserve"> PAGEREF _Toc530133292 \h </w:instrText>
        </w:r>
        <w:r w:rsidR="00DE0EF1">
          <w:rPr>
            <w:noProof/>
            <w:webHidden/>
          </w:rPr>
        </w:r>
        <w:r w:rsidR="00DE0EF1">
          <w:rPr>
            <w:noProof/>
            <w:webHidden/>
          </w:rPr>
          <w:fldChar w:fldCharType="separate"/>
        </w:r>
        <w:r w:rsidR="00DE0EF1">
          <w:rPr>
            <w:noProof/>
            <w:webHidden/>
          </w:rPr>
          <w:t>7</w:t>
        </w:r>
        <w:r w:rsidR="00DE0EF1">
          <w:rPr>
            <w:noProof/>
            <w:webHidden/>
          </w:rPr>
          <w:fldChar w:fldCharType="end"/>
        </w:r>
      </w:hyperlink>
    </w:p>
    <w:p w14:paraId="543A42DD" w14:textId="20E30419" w:rsidR="00DE0EF1" w:rsidRDefault="006D20B9">
      <w:pPr>
        <w:pStyle w:val="TOC3"/>
        <w:rPr>
          <w:rFonts w:asciiTheme="minorHAnsi" w:eastAsiaTheme="minorEastAsia" w:hAnsiTheme="minorHAnsi" w:cstheme="minorBidi"/>
          <w:b w:val="0"/>
          <w:noProof/>
          <w:sz w:val="22"/>
          <w:szCs w:val="22"/>
        </w:rPr>
      </w:pPr>
      <w:hyperlink w:anchor="_Toc530133293" w:history="1">
        <w:r w:rsidR="00DE0EF1" w:rsidRPr="00CF7097">
          <w:rPr>
            <w:rStyle w:val="Hyperlink"/>
            <w:noProof/>
          </w:rPr>
          <w:t>3.3.3</w:t>
        </w:r>
        <w:r w:rsidR="00DE0EF1">
          <w:rPr>
            <w:rFonts w:asciiTheme="minorHAnsi" w:eastAsiaTheme="minorEastAsia" w:hAnsiTheme="minorHAnsi" w:cstheme="minorBidi"/>
            <w:b w:val="0"/>
            <w:noProof/>
            <w:sz w:val="22"/>
            <w:szCs w:val="22"/>
          </w:rPr>
          <w:tab/>
        </w:r>
        <w:r w:rsidR="00DE0EF1" w:rsidRPr="00CF7097">
          <w:rPr>
            <w:rStyle w:val="Hyperlink"/>
            <w:noProof/>
          </w:rPr>
          <w:t>Communications</w:t>
        </w:r>
        <w:r w:rsidR="00DE0EF1">
          <w:rPr>
            <w:noProof/>
            <w:webHidden/>
          </w:rPr>
          <w:tab/>
        </w:r>
        <w:r w:rsidR="00DE0EF1">
          <w:rPr>
            <w:noProof/>
            <w:webHidden/>
          </w:rPr>
          <w:fldChar w:fldCharType="begin"/>
        </w:r>
        <w:r w:rsidR="00DE0EF1">
          <w:rPr>
            <w:noProof/>
            <w:webHidden/>
          </w:rPr>
          <w:instrText xml:space="preserve"> PAGEREF _Toc530133293 \h </w:instrText>
        </w:r>
        <w:r w:rsidR="00DE0EF1">
          <w:rPr>
            <w:noProof/>
            <w:webHidden/>
          </w:rPr>
        </w:r>
        <w:r w:rsidR="00DE0EF1">
          <w:rPr>
            <w:noProof/>
            <w:webHidden/>
          </w:rPr>
          <w:fldChar w:fldCharType="separate"/>
        </w:r>
        <w:r w:rsidR="00DE0EF1">
          <w:rPr>
            <w:noProof/>
            <w:webHidden/>
          </w:rPr>
          <w:t>7</w:t>
        </w:r>
        <w:r w:rsidR="00DE0EF1">
          <w:rPr>
            <w:noProof/>
            <w:webHidden/>
          </w:rPr>
          <w:fldChar w:fldCharType="end"/>
        </w:r>
      </w:hyperlink>
    </w:p>
    <w:p w14:paraId="5A240275" w14:textId="0D2227E0" w:rsidR="00DE0EF1" w:rsidRDefault="006D20B9">
      <w:pPr>
        <w:pStyle w:val="TOC1"/>
        <w:rPr>
          <w:rFonts w:asciiTheme="minorHAnsi" w:eastAsiaTheme="minorEastAsia" w:hAnsiTheme="minorHAnsi" w:cstheme="minorBidi"/>
          <w:b w:val="0"/>
          <w:noProof/>
          <w:sz w:val="22"/>
          <w:szCs w:val="22"/>
        </w:rPr>
      </w:pPr>
      <w:hyperlink w:anchor="_Toc530133294" w:history="1">
        <w:r w:rsidR="00DE0EF1" w:rsidRPr="00CF7097">
          <w:rPr>
            <w:rStyle w:val="Hyperlink"/>
            <w:noProof/>
          </w:rPr>
          <w:t>4</w:t>
        </w:r>
        <w:r w:rsidR="00DE0EF1">
          <w:rPr>
            <w:rFonts w:asciiTheme="minorHAnsi" w:eastAsiaTheme="minorEastAsia" w:hAnsiTheme="minorHAnsi" w:cstheme="minorBidi"/>
            <w:b w:val="0"/>
            <w:noProof/>
            <w:sz w:val="22"/>
            <w:szCs w:val="22"/>
          </w:rPr>
          <w:tab/>
        </w:r>
        <w:r w:rsidR="00DE0EF1" w:rsidRPr="00CF7097">
          <w:rPr>
            <w:rStyle w:val="Hyperlink"/>
            <w:noProof/>
          </w:rPr>
          <w:t>Installation</w:t>
        </w:r>
        <w:r w:rsidR="00DE0EF1">
          <w:rPr>
            <w:noProof/>
            <w:webHidden/>
          </w:rPr>
          <w:tab/>
        </w:r>
        <w:r w:rsidR="00DE0EF1">
          <w:rPr>
            <w:noProof/>
            <w:webHidden/>
          </w:rPr>
          <w:fldChar w:fldCharType="begin"/>
        </w:r>
        <w:r w:rsidR="00DE0EF1">
          <w:rPr>
            <w:noProof/>
            <w:webHidden/>
          </w:rPr>
          <w:instrText xml:space="preserve"> PAGEREF _Toc530133294 \h </w:instrText>
        </w:r>
        <w:r w:rsidR="00DE0EF1">
          <w:rPr>
            <w:noProof/>
            <w:webHidden/>
          </w:rPr>
        </w:r>
        <w:r w:rsidR="00DE0EF1">
          <w:rPr>
            <w:noProof/>
            <w:webHidden/>
          </w:rPr>
          <w:fldChar w:fldCharType="separate"/>
        </w:r>
        <w:r w:rsidR="00DE0EF1">
          <w:rPr>
            <w:noProof/>
            <w:webHidden/>
          </w:rPr>
          <w:t>8</w:t>
        </w:r>
        <w:r w:rsidR="00DE0EF1">
          <w:rPr>
            <w:noProof/>
            <w:webHidden/>
          </w:rPr>
          <w:fldChar w:fldCharType="end"/>
        </w:r>
      </w:hyperlink>
    </w:p>
    <w:p w14:paraId="327F2B1B" w14:textId="5576BAFC" w:rsidR="00DE0EF1" w:rsidRDefault="006D20B9">
      <w:pPr>
        <w:pStyle w:val="TOC2"/>
        <w:rPr>
          <w:rFonts w:asciiTheme="minorHAnsi" w:eastAsiaTheme="minorEastAsia" w:hAnsiTheme="minorHAnsi" w:cstheme="minorBidi"/>
          <w:b w:val="0"/>
          <w:noProof/>
          <w:sz w:val="22"/>
          <w:szCs w:val="22"/>
        </w:rPr>
      </w:pPr>
      <w:hyperlink w:anchor="_Toc530133295" w:history="1">
        <w:r w:rsidR="00DE0EF1" w:rsidRPr="00CF7097">
          <w:rPr>
            <w:rStyle w:val="Hyperlink"/>
            <w:noProof/>
          </w:rPr>
          <w:t>4.1</w:t>
        </w:r>
        <w:r w:rsidR="00DE0EF1">
          <w:rPr>
            <w:rFonts w:asciiTheme="minorHAnsi" w:eastAsiaTheme="minorEastAsia" w:hAnsiTheme="minorHAnsi" w:cstheme="minorBidi"/>
            <w:b w:val="0"/>
            <w:noProof/>
            <w:sz w:val="22"/>
            <w:szCs w:val="22"/>
          </w:rPr>
          <w:tab/>
        </w:r>
        <w:r w:rsidR="00DE0EF1" w:rsidRPr="00CF7097">
          <w:rPr>
            <w:rStyle w:val="Hyperlink"/>
            <w:noProof/>
          </w:rPr>
          <w:t>Pre-installation and System Requirements</w:t>
        </w:r>
        <w:r w:rsidR="00DE0EF1">
          <w:rPr>
            <w:noProof/>
            <w:webHidden/>
          </w:rPr>
          <w:tab/>
        </w:r>
        <w:r w:rsidR="00DE0EF1">
          <w:rPr>
            <w:noProof/>
            <w:webHidden/>
          </w:rPr>
          <w:fldChar w:fldCharType="begin"/>
        </w:r>
        <w:r w:rsidR="00DE0EF1">
          <w:rPr>
            <w:noProof/>
            <w:webHidden/>
          </w:rPr>
          <w:instrText xml:space="preserve"> PAGEREF _Toc530133295 \h </w:instrText>
        </w:r>
        <w:r w:rsidR="00DE0EF1">
          <w:rPr>
            <w:noProof/>
            <w:webHidden/>
          </w:rPr>
        </w:r>
        <w:r w:rsidR="00DE0EF1">
          <w:rPr>
            <w:noProof/>
            <w:webHidden/>
          </w:rPr>
          <w:fldChar w:fldCharType="separate"/>
        </w:r>
        <w:r w:rsidR="00DE0EF1">
          <w:rPr>
            <w:noProof/>
            <w:webHidden/>
          </w:rPr>
          <w:t>8</w:t>
        </w:r>
        <w:r w:rsidR="00DE0EF1">
          <w:rPr>
            <w:noProof/>
            <w:webHidden/>
          </w:rPr>
          <w:fldChar w:fldCharType="end"/>
        </w:r>
      </w:hyperlink>
    </w:p>
    <w:p w14:paraId="53A5742A" w14:textId="41E5AC20" w:rsidR="00DE0EF1" w:rsidRDefault="006D20B9">
      <w:pPr>
        <w:pStyle w:val="TOC2"/>
        <w:rPr>
          <w:rFonts w:asciiTheme="minorHAnsi" w:eastAsiaTheme="minorEastAsia" w:hAnsiTheme="minorHAnsi" w:cstheme="minorBidi"/>
          <w:b w:val="0"/>
          <w:noProof/>
          <w:sz w:val="22"/>
          <w:szCs w:val="22"/>
        </w:rPr>
      </w:pPr>
      <w:hyperlink w:anchor="_Toc530133296" w:history="1">
        <w:r w:rsidR="00DE0EF1" w:rsidRPr="00CF7097">
          <w:rPr>
            <w:rStyle w:val="Hyperlink"/>
            <w:noProof/>
          </w:rPr>
          <w:t>4.2</w:t>
        </w:r>
        <w:r w:rsidR="00DE0EF1">
          <w:rPr>
            <w:rFonts w:asciiTheme="minorHAnsi" w:eastAsiaTheme="minorEastAsia" w:hAnsiTheme="minorHAnsi" w:cstheme="minorBidi"/>
            <w:b w:val="0"/>
            <w:noProof/>
            <w:sz w:val="22"/>
            <w:szCs w:val="22"/>
          </w:rPr>
          <w:tab/>
        </w:r>
        <w:r w:rsidR="00DE0EF1" w:rsidRPr="00CF7097">
          <w:rPr>
            <w:rStyle w:val="Hyperlink"/>
            <w:noProof/>
          </w:rPr>
          <w:t>Platform Installation and Preparation</w:t>
        </w:r>
        <w:r w:rsidR="00DE0EF1">
          <w:rPr>
            <w:noProof/>
            <w:webHidden/>
          </w:rPr>
          <w:tab/>
        </w:r>
        <w:r w:rsidR="00DE0EF1">
          <w:rPr>
            <w:noProof/>
            <w:webHidden/>
          </w:rPr>
          <w:fldChar w:fldCharType="begin"/>
        </w:r>
        <w:r w:rsidR="00DE0EF1">
          <w:rPr>
            <w:noProof/>
            <w:webHidden/>
          </w:rPr>
          <w:instrText xml:space="preserve"> PAGEREF _Toc530133296 \h </w:instrText>
        </w:r>
        <w:r w:rsidR="00DE0EF1">
          <w:rPr>
            <w:noProof/>
            <w:webHidden/>
          </w:rPr>
        </w:r>
        <w:r w:rsidR="00DE0EF1">
          <w:rPr>
            <w:noProof/>
            <w:webHidden/>
          </w:rPr>
          <w:fldChar w:fldCharType="separate"/>
        </w:r>
        <w:r w:rsidR="00DE0EF1">
          <w:rPr>
            <w:noProof/>
            <w:webHidden/>
          </w:rPr>
          <w:t>8</w:t>
        </w:r>
        <w:r w:rsidR="00DE0EF1">
          <w:rPr>
            <w:noProof/>
            <w:webHidden/>
          </w:rPr>
          <w:fldChar w:fldCharType="end"/>
        </w:r>
      </w:hyperlink>
    </w:p>
    <w:p w14:paraId="0D66426E" w14:textId="4F59A652" w:rsidR="00DE0EF1" w:rsidRDefault="006D20B9">
      <w:pPr>
        <w:pStyle w:val="TOC2"/>
        <w:rPr>
          <w:rFonts w:asciiTheme="minorHAnsi" w:eastAsiaTheme="minorEastAsia" w:hAnsiTheme="minorHAnsi" w:cstheme="minorBidi"/>
          <w:b w:val="0"/>
          <w:noProof/>
          <w:sz w:val="22"/>
          <w:szCs w:val="22"/>
        </w:rPr>
      </w:pPr>
      <w:hyperlink w:anchor="_Toc530133297" w:history="1">
        <w:r w:rsidR="00DE0EF1" w:rsidRPr="00CF7097">
          <w:rPr>
            <w:rStyle w:val="Hyperlink"/>
            <w:noProof/>
          </w:rPr>
          <w:t>4.3</w:t>
        </w:r>
        <w:r w:rsidR="00DE0EF1">
          <w:rPr>
            <w:rFonts w:asciiTheme="minorHAnsi" w:eastAsiaTheme="minorEastAsia" w:hAnsiTheme="minorHAnsi" w:cstheme="minorBidi"/>
            <w:b w:val="0"/>
            <w:noProof/>
            <w:sz w:val="22"/>
            <w:szCs w:val="22"/>
          </w:rPr>
          <w:tab/>
        </w:r>
        <w:r w:rsidR="00DE0EF1" w:rsidRPr="00CF7097">
          <w:rPr>
            <w:rStyle w:val="Hyperlink"/>
            <w:noProof/>
          </w:rPr>
          <w:t>Download and Extract Files</w:t>
        </w:r>
        <w:r w:rsidR="00DE0EF1">
          <w:rPr>
            <w:noProof/>
            <w:webHidden/>
          </w:rPr>
          <w:tab/>
        </w:r>
        <w:r w:rsidR="00DE0EF1">
          <w:rPr>
            <w:noProof/>
            <w:webHidden/>
          </w:rPr>
          <w:fldChar w:fldCharType="begin"/>
        </w:r>
        <w:r w:rsidR="00DE0EF1">
          <w:rPr>
            <w:noProof/>
            <w:webHidden/>
          </w:rPr>
          <w:instrText xml:space="preserve"> PAGEREF _Toc530133297 \h </w:instrText>
        </w:r>
        <w:r w:rsidR="00DE0EF1">
          <w:rPr>
            <w:noProof/>
            <w:webHidden/>
          </w:rPr>
        </w:r>
        <w:r w:rsidR="00DE0EF1">
          <w:rPr>
            <w:noProof/>
            <w:webHidden/>
          </w:rPr>
          <w:fldChar w:fldCharType="separate"/>
        </w:r>
        <w:r w:rsidR="00DE0EF1">
          <w:rPr>
            <w:noProof/>
            <w:webHidden/>
          </w:rPr>
          <w:t>8</w:t>
        </w:r>
        <w:r w:rsidR="00DE0EF1">
          <w:rPr>
            <w:noProof/>
            <w:webHidden/>
          </w:rPr>
          <w:fldChar w:fldCharType="end"/>
        </w:r>
      </w:hyperlink>
    </w:p>
    <w:p w14:paraId="270F4144" w14:textId="3892A54C" w:rsidR="00DE0EF1" w:rsidRDefault="006D20B9">
      <w:pPr>
        <w:pStyle w:val="TOC2"/>
        <w:rPr>
          <w:rFonts w:asciiTheme="minorHAnsi" w:eastAsiaTheme="minorEastAsia" w:hAnsiTheme="minorHAnsi" w:cstheme="minorBidi"/>
          <w:b w:val="0"/>
          <w:noProof/>
          <w:sz w:val="22"/>
          <w:szCs w:val="22"/>
        </w:rPr>
      </w:pPr>
      <w:hyperlink w:anchor="_Toc530133298" w:history="1">
        <w:r w:rsidR="00DE0EF1" w:rsidRPr="00CF7097">
          <w:rPr>
            <w:rStyle w:val="Hyperlink"/>
            <w:noProof/>
          </w:rPr>
          <w:t>4.4</w:t>
        </w:r>
        <w:r w:rsidR="00DE0EF1">
          <w:rPr>
            <w:rFonts w:asciiTheme="minorHAnsi" w:eastAsiaTheme="minorEastAsia" w:hAnsiTheme="minorHAnsi" w:cstheme="minorBidi"/>
            <w:b w:val="0"/>
            <w:noProof/>
            <w:sz w:val="22"/>
            <w:szCs w:val="22"/>
          </w:rPr>
          <w:tab/>
        </w:r>
        <w:r w:rsidR="00DE0EF1" w:rsidRPr="00CF7097">
          <w:rPr>
            <w:rStyle w:val="Hyperlink"/>
            <w:noProof/>
          </w:rPr>
          <w:t>Database Creation</w:t>
        </w:r>
        <w:r w:rsidR="00DE0EF1">
          <w:rPr>
            <w:noProof/>
            <w:webHidden/>
          </w:rPr>
          <w:tab/>
        </w:r>
        <w:r w:rsidR="00DE0EF1">
          <w:rPr>
            <w:noProof/>
            <w:webHidden/>
          </w:rPr>
          <w:fldChar w:fldCharType="begin"/>
        </w:r>
        <w:r w:rsidR="00DE0EF1">
          <w:rPr>
            <w:noProof/>
            <w:webHidden/>
          </w:rPr>
          <w:instrText xml:space="preserve"> PAGEREF _Toc530133298 \h </w:instrText>
        </w:r>
        <w:r w:rsidR="00DE0EF1">
          <w:rPr>
            <w:noProof/>
            <w:webHidden/>
          </w:rPr>
        </w:r>
        <w:r w:rsidR="00DE0EF1">
          <w:rPr>
            <w:noProof/>
            <w:webHidden/>
          </w:rPr>
          <w:fldChar w:fldCharType="separate"/>
        </w:r>
        <w:r w:rsidR="00DE0EF1">
          <w:rPr>
            <w:noProof/>
            <w:webHidden/>
          </w:rPr>
          <w:t>8</w:t>
        </w:r>
        <w:r w:rsidR="00DE0EF1">
          <w:rPr>
            <w:noProof/>
            <w:webHidden/>
          </w:rPr>
          <w:fldChar w:fldCharType="end"/>
        </w:r>
      </w:hyperlink>
    </w:p>
    <w:p w14:paraId="0F47963D" w14:textId="5B11EC6E" w:rsidR="00DE0EF1" w:rsidRDefault="006D20B9">
      <w:pPr>
        <w:pStyle w:val="TOC2"/>
        <w:rPr>
          <w:rFonts w:asciiTheme="minorHAnsi" w:eastAsiaTheme="minorEastAsia" w:hAnsiTheme="minorHAnsi" w:cstheme="minorBidi"/>
          <w:b w:val="0"/>
          <w:noProof/>
          <w:sz w:val="22"/>
          <w:szCs w:val="22"/>
        </w:rPr>
      </w:pPr>
      <w:hyperlink w:anchor="_Toc530133299" w:history="1">
        <w:r w:rsidR="00DE0EF1" w:rsidRPr="00CF7097">
          <w:rPr>
            <w:rStyle w:val="Hyperlink"/>
            <w:noProof/>
          </w:rPr>
          <w:t>4.5</w:t>
        </w:r>
        <w:r w:rsidR="00DE0EF1">
          <w:rPr>
            <w:rFonts w:asciiTheme="minorHAnsi" w:eastAsiaTheme="minorEastAsia" w:hAnsiTheme="minorHAnsi" w:cstheme="minorBidi"/>
            <w:b w:val="0"/>
            <w:noProof/>
            <w:sz w:val="22"/>
            <w:szCs w:val="22"/>
          </w:rPr>
          <w:tab/>
        </w:r>
        <w:r w:rsidR="00DE0EF1" w:rsidRPr="00CF7097">
          <w:rPr>
            <w:rStyle w:val="Hyperlink"/>
            <w:noProof/>
          </w:rPr>
          <w:t>Installation Scripts</w:t>
        </w:r>
        <w:r w:rsidR="00DE0EF1">
          <w:rPr>
            <w:noProof/>
            <w:webHidden/>
          </w:rPr>
          <w:tab/>
        </w:r>
        <w:r w:rsidR="00DE0EF1">
          <w:rPr>
            <w:noProof/>
            <w:webHidden/>
          </w:rPr>
          <w:fldChar w:fldCharType="begin"/>
        </w:r>
        <w:r w:rsidR="00DE0EF1">
          <w:rPr>
            <w:noProof/>
            <w:webHidden/>
          </w:rPr>
          <w:instrText xml:space="preserve"> PAGEREF _Toc530133299 \h </w:instrText>
        </w:r>
        <w:r w:rsidR="00DE0EF1">
          <w:rPr>
            <w:noProof/>
            <w:webHidden/>
          </w:rPr>
        </w:r>
        <w:r w:rsidR="00DE0EF1">
          <w:rPr>
            <w:noProof/>
            <w:webHidden/>
          </w:rPr>
          <w:fldChar w:fldCharType="separate"/>
        </w:r>
        <w:r w:rsidR="00DE0EF1">
          <w:rPr>
            <w:noProof/>
            <w:webHidden/>
          </w:rPr>
          <w:t>8</w:t>
        </w:r>
        <w:r w:rsidR="00DE0EF1">
          <w:rPr>
            <w:noProof/>
            <w:webHidden/>
          </w:rPr>
          <w:fldChar w:fldCharType="end"/>
        </w:r>
      </w:hyperlink>
    </w:p>
    <w:p w14:paraId="485B4F0B" w14:textId="682AE122" w:rsidR="00DE0EF1" w:rsidRDefault="006D20B9">
      <w:pPr>
        <w:pStyle w:val="TOC2"/>
        <w:rPr>
          <w:rFonts w:asciiTheme="minorHAnsi" w:eastAsiaTheme="minorEastAsia" w:hAnsiTheme="minorHAnsi" w:cstheme="minorBidi"/>
          <w:b w:val="0"/>
          <w:noProof/>
          <w:sz w:val="22"/>
          <w:szCs w:val="22"/>
        </w:rPr>
      </w:pPr>
      <w:hyperlink w:anchor="_Toc530133300" w:history="1">
        <w:r w:rsidR="00DE0EF1" w:rsidRPr="00CF7097">
          <w:rPr>
            <w:rStyle w:val="Hyperlink"/>
            <w:noProof/>
          </w:rPr>
          <w:t>4.6</w:t>
        </w:r>
        <w:r w:rsidR="00DE0EF1">
          <w:rPr>
            <w:rFonts w:asciiTheme="minorHAnsi" w:eastAsiaTheme="minorEastAsia" w:hAnsiTheme="minorHAnsi" w:cstheme="minorBidi"/>
            <w:b w:val="0"/>
            <w:noProof/>
            <w:sz w:val="22"/>
            <w:szCs w:val="22"/>
          </w:rPr>
          <w:tab/>
        </w:r>
        <w:r w:rsidR="00DE0EF1" w:rsidRPr="00CF7097">
          <w:rPr>
            <w:rStyle w:val="Hyperlink"/>
            <w:noProof/>
          </w:rPr>
          <w:t>Cron Scripts</w:t>
        </w:r>
        <w:r w:rsidR="00DE0EF1">
          <w:rPr>
            <w:noProof/>
            <w:webHidden/>
          </w:rPr>
          <w:tab/>
        </w:r>
        <w:r w:rsidR="00DE0EF1">
          <w:rPr>
            <w:noProof/>
            <w:webHidden/>
          </w:rPr>
          <w:fldChar w:fldCharType="begin"/>
        </w:r>
        <w:r w:rsidR="00DE0EF1">
          <w:rPr>
            <w:noProof/>
            <w:webHidden/>
          </w:rPr>
          <w:instrText xml:space="preserve"> PAGEREF _Toc530133300 \h </w:instrText>
        </w:r>
        <w:r w:rsidR="00DE0EF1">
          <w:rPr>
            <w:noProof/>
            <w:webHidden/>
          </w:rPr>
        </w:r>
        <w:r w:rsidR="00DE0EF1">
          <w:rPr>
            <w:noProof/>
            <w:webHidden/>
          </w:rPr>
          <w:fldChar w:fldCharType="separate"/>
        </w:r>
        <w:r w:rsidR="00DE0EF1">
          <w:rPr>
            <w:noProof/>
            <w:webHidden/>
          </w:rPr>
          <w:t>8</w:t>
        </w:r>
        <w:r w:rsidR="00DE0EF1">
          <w:rPr>
            <w:noProof/>
            <w:webHidden/>
          </w:rPr>
          <w:fldChar w:fldCharType="end"/>
        </w:r>
      </w:hyperlink>
    </w:p>
    <w:p w14:paraId="71F42B44" w14:textId="67A2F0E2" w:rsidR="00DE0EF1" w:rsidRDefault="006D20B9">
      <w:pPr>
        <w:pStyle w:val="TOC2"/>
        <w:rPr>
          <w:rFonts w:asciiTheme="minorHAnsi" w:eastAsiaTheme="minorEastAsia" w:hAnsiTheme="minorHAnsi" w:cstheme="minorBidi"/>
          <w:b w:val="0"/>
          <w:noProof/>
          <w:sz w:val="22"/>
          <w:szCs w:val="22"/>
        </w:rPr>
      </w:pPr>
      <w:hyperlink w:anchor="_Toc530133301" w:history="1">
        <w:r w:rsidR="00DE0EF1" w:rsidRPr="00CF7097">
          <w:rPr>
            <w:rStyle w:val="Hyperlink"/>
            <w:noProof/>
          </w:rPr>
          <w:t>4.7</w:t>
        </w:r>
        <w:r w:rsidR="00DE0EF1">
          <w:rPr>
            <w:rFonts w:asciiTheme="minorHAnsi" w:eastAsiaTheme="minorEastAsia" w:hAnsiTheme="minorHAnsi" w:cstheme="minorBidi"/>
            <w:b w:val="0"/>
            <w:noProof/>
            <w:sz w:val="22"/>
            <w:szCs w:val="22"/>
          </w:rPr>
          <w:tab/>
        </w:r>
        <w:r w:rsidR="00DE0EF1" w:rsidRPr="00CF7097">
          <w:rPr>
            <w:rStyle w:val="Hyperlink"/>
            <w:noProof/>
          </w:rPr>
          <w:t>Access Requirements and Skills Needed for the Installation</w:t>
        </w:r>
        <w:r w:rsidR="00DE0EF1">
          <w:rPr>
            <w:noProof/>
            <w:webHidden/>
          </w:rPr>
          <w:tab/>
        </w:r>
        <w:r w:rsidR="00DE0EF1">
          <w:rPr>
            <w:noProof/>
            <w:webHidden/>
          </w:rPr>
          <w:fldChar w:fldCharType="begin"/>
        </w:r>
        <w:r w:rsidR="00DE0EF1">
          <w:rPr>
            <w:noProof/>
            <w:webHidden/>
          </w:rPr>
          <w:instrText xml:space="preserve"> PAGEREF _Toc530133301 \h </w:instrText>
        </w:r>
        <w:r w:rsidR="00DE0EF1">
          <w:rPr>
            <w:noProof/>
            <w:webHidden/>
          </w:rPr>
        </w:r>
        <w:r w:rsidR="00DE0EF1">
          <w:rPr>
            <w:noProof/>
            <w:webHidden/>
          </w:rPr>
          <w:fldChar w:fldCharType="separate"/>
        </w:r>
        <w:r w:rsidR="00DE0EF1">
          <w:rPr>
            <w:noProof/>
            <w:webHidden/>
          </w:rPr>
          <w:t>8</w:t>
        </w:r>
        <w:r w:rsidR="00DE0EF1">
          <w:rPr>
            <w:noProof/>
            <w:webHidden/>
          </w:rPr>
          <w:fldChar w:fldCharType="end"/>
        </w:r>
      </w:hyperlink>
    </w:p>
    <w:p w14:paraId="3F2CBA7A" w14:textId="643B8978" w:rsidR="00DE0EF1" w:rsidRDefault="006D20B9">
      <w:pPr>
        <w:pStyle w:val="TOC2"/>
        <w:rPr>
          <w:rFonts w:asciiTheme="minorHAnsi" w:eastAsiaTheme="minorEastAsia" w:hAnsiTheme="minorHAnsi" w:cstheme="minorBidi"/>
          <w:b w:val="0"/>
          <w:noProof/>
          <w:sz w:val="22"/>
          <w:szCs w:val="22"/>
        </w:rPr>
      </w:pPr>
      <w:hyperlink w:anchor="_Toc530133302" w:history="1">
        <w:r w:rsidR="00DE0EF1" w:rsidRPr="00CF7097">
          <w:rPr>
            <w:rStyle w:val="Hyperlink"/>
            <w:noProof/>
          </w:rPr>
          <w:t>4.8</w:t>
        </w:r>
        <w:r w:rsidR="00DE0EF1">
          <w:rPr>
            <w:rFonts w:asciiTheme="minorHAnsi" w:eastAsiaTheme="minorEastAsia" w:hAnsiTheme="minorHAnsi" w:cstheme="minorBidi"/>
            <w:b w:val="0"/>
            <w:noProof/>
            <w:sz w:val="22"/>
            <w:szCs w:val="22"/>
          </w:rPr>
          <w:tab/>
        </w:r>
        <w:r w:rsidR="00DE0EF1" w:rsidRPr="00CF7097">
          <w:rPr>
            <w:rStyle w:val="Hyperlink"/>
            <w:noProof/>
          </w:rPr>
          <w:t>Installation Procedure</w:t>
        </w:r>
        <w:r w:rsidR="00DE0EF1">
          <w:rPr>
            <w:noProof/>
            <w:webHidden/>
          </w:rPr>
          <w:tab/>
        </w:r>
        <w:r w:rsidR="00DE0EF1">
          <w:rPr>
            <w:noProof/>
            <w:webHidden/>
          </w:rPr>
          <w:fldChar w:fldCharType="begin"/>
        </w:r>
        <w:r w:rsidR="00DE0EF1">
          <w:rPr>
            <w:noProof/>
            <w:webHidden/>
          </w:rPr>
          <w:instrText xml:space="preserve"> PAGEREF _Toc530133302 \h </w:instrText>
        </w:r>
        <w:r w:rsidR="00DE0EF1">
          <w:rPr>
            <w:noProof/>
            <w:webHidden/>
          </w:rPr>
        </w:r>
        <w:r w:rsidR="00DE0EF1">
          <w:rPr>
            <w:noProof/>
            <w:webHidden/>
          </w:rPr>
          <w:fldChar w:fldCharType="separate"/>
        </w:r>
        <w:r w:rsidR="00DE0EF1">
          <w:rPr>
            <w:noProof/>
            <w:webHidden/>
          </w:rPr>
          <w:t>8</w:t>
        </w:r>
        <w:r w:rsidR="00DE0EF1">
          <w:rPr>
            <w:noProof/>
            <w:webHidden/>
          </w:rPr>
          <w:fldChar w:fldCharType="end"/>
        </w:r>
      </w:hyperlink>
    </w:p>
    <w:p w14:paraId="31FAAE04" w14:textId="71C8F122" w:rsidR="00DE0EF1" w:rsidRDefault="006D20B9">
      <w:pPr>
        <w:pStyle w:val="TOC2"/>
        <w:rPr>
          <w:rFonts w:asciiTheme="minorHAnsi" w:eastAsiaTheme="minorEastAsia" w:hAnsiTheme="minorHAnsi" w:cstheme="minorBidi"/>
          <w:b w:val="0"/>
          <w:noProof/>
          <w:sz w:val="22"/>
          <w:szCs w:val="22"/>
        </w:rPr>
      </w:pPr>
      <w:hyperlink w:anchor="_Toc530133303" w:history="1">
        <w:r w:rsidR="00DE0EF1" w:rsidRPr="00CF7097">
          <w:rPr>
            <w:rStyle w:val="Hyperlink"/>
            <w:noProof/>
          </w:rPr>
          <w:t>4.9</w:t>
        </w:r>
        <w:r w:rsidR="00DE0EF1">
          <w:rPr>
            <w:rFonts w:asciiTheme="minorHAnsi" w:eastAsiaTheme="minorEastAsia" w:hAnsiTheme="minorHAnsi" w:cstheme="minorBidi"/>
            <w:b w:val="0"/>
            <w:noProof/>
            <w:sz w:val="22"/>
            <w:szCs w:val="22"/>
          </w:rPr>
          <w:tab/>
        </w:r>
        <w:r w:rsidR="00DE0EF1" w:rsidRPr="00CF7097">
          <w:rPr>
            <w:rStyle w:val="Hyperlink"/>
            <w:noProof/>
          </w:rPr>
          <w:t>Installation Verification Procedure</w:t>
        </w:r>
        <w:r w:rsidR="00DE0EF1">
          <w:rPr>
            <w:noProof/>
            <w:webHidden/>
          </w:rPr>
          <w:tab/>
        </w:r>
        <w:r w:rsidR="00DE0EF1">
          <w:rPr>
            <w:noProof/>
            <w:webHidden/>
          </w:rPr>
          <w:fldChar w:fldCharType="begin"/>
        </w:r>
        <w:r w:rsidR="00DE0EF1">
          <w:rPr>
            <w:noProof/>
            <w:webHidden/>
          </w:rPr>
          <w:instrText xml:space="preserve"> PAGEREF _Toc530133303 \h </w:instrText>
        </w:r>
        <w:r w:rsidR="00DE0EF1">
          <w:rPr>
            <w:noProof/>
            <w:webHidden/>
          </w:rPr>
        </w:r>
        <w:r w:rsidR="00DE0EF1">
          <w:rPr>
            <w:noProof/>
            <w:webHidden/>
          </w:rPr>
          <w:fldChar w:fldCharType="separate"/>
        </w:r>
        <w:r w:rsidR="00DE0EF1">
          <w:rPr>
            <w:noProof/>
            <w:webHidden/>
          </w:rPr>
          <w:t>9</w:t>
        </w:r>
        <w:r w:rsidR="00DE0EF1">
          <w:rPr>
            <w:noProof/>
            <w:webHidden/>
          </w:rPr>
          <w:fldChar w:fldCharType="end"/>
        </w:r>
      </w:hyperlink>
    </w:p>
    <w:p w14:paraId="78F2A52B" w14:textId="42D8D5F5" w:rsidR="00DE0EF1" w:rsidRDefault="006D20B9">
      <w:pPr>
        <w:pStyle w:val="TOC2"/>
        <w:rPr>
          <w:rFonts w:asciiTheme="minorHAnsi" w:eastAsiaTheme="minorEastAsia" w:hAnsiTheme="minorHAnsi" w:cstheme="minorBidi"/>
          <w:b w:val="0"/>
          <w:noProof/>
          <w:sz w:val="22"/>
          <w:szCs w:val="22"/>
        </w:rPr>
      </w:pPr>
      <w:hyperlink w:anchor="_Toc530133304" w:history="1">
        <w:r w:rsidR="00DE0EF1" w:rsidRPr="00CF7097">
          <w:rPr>
            <w:rStyle w:val="Hyperlink"/>
            <w:noProof/>
          </w:rPr>
          <w:t>4.10</w:t>
        </w:r>
        <w:r w:rsidR="00DE0EF1">
          <w:rPr>
            <w:rFonts w:asciiTheme="minorHAnsi" w:eastAsiaTheme="minorEastAsia" w:hAnsiTheme="minorHAnsi" w:cstheme="minorBidi"/>
            <w:b w:val="0"/>
            <w:noProof/>
            <w:sz w:val="22"/>
            <w:szCs w:val="22"/>
          </w:rPr>
          <w:tab/>
        </w:r>
        <w:r w:rsidR="00DE0EF1" w:rsidRPr="00CF7097">
          <w:rPr>
            <w:rStyle w:val="Hyperlink"/>
            <w:noProof/>
          </w:rPr>
          <w:t>System Configuration</w:t>
        </w:r>
        <w:r w:rsidR="00DE0EF1">
          <w:rPr>
            <w:noProof/>
            <w:webHidden/>
          </w:rPr>
          <w:tab/>
        </w:r>
        <w:r w:rsidR="00DE0EF1">
          <w:rPr>
            <w:noProof/>
            <w:webHidden/>
          </w:rPr>
          <w:fldChar w:fldCharType="begin"/>
        </w:r>
        <w:r w:rsidR="00DE0EF1">
          <w:rPr>
            <w:noProof/>
            <w:webHidden/>
          </w:rPr>
          <w:instrText xml:space="preserve"> PAGEREF _Toc530133304 \h </w:instrText>
        </w:r>
        <w:r w:rsidR="00DE0EF1">
          <w:rPr>
            <w:noProof/>
            <w:webHidden/>
          </w:rPr>
        </w:r>
        <w:r w:rsidR="00DE0EF1">
          <w:rPr>
            <w:noProof/>
            <w:webHidden/>
          </w:rPr>
          <w:fldChar w:fldCharType="separate"/>
        </w:r>
        <w:r w:rsidR="00DE0EF1">
          <w:rPr>
            <w:noProof/>
            <w:webHidden/>
          </w:rPr>
          <w:t>9</w:t>
        </w:r>
        <w:r w:rsidR="00DE0EF1">
          <w:rPr>
            <w:noProof/>
            <w:webHidden/>
          </w:rPr>
          <w:fldChar w:fldCharType="end"/>
        </w:r>
      </w:hyperlink>
    </w:p>
    <w:p w14:paraId="0FB75B09" w14:textId="75CC7B6B" w:rsidR="00DE0EF1" w:rsidRDefault="006D20B9">
      <w:pPr>
        <w:pStyle w:val="TOC2"/>
        <w:rPr>
          <w:rFonts w:asciiTheme="minorHAnsi" w:eastAsiaTheme="minorEastAsia" w:hAnsiTheme="minorHAnsi" w:cstheme="minorBidi"/>
          <w:b w:val="0"/>
          <w:noProof/>
          <w:sz w:val="22"/>
          <w:szCs w:val="22"/>
        </w:rPr>
      </w:pPr>
      <w:hyperlink w:anchor="_Toc530133305" w:history="1">
        <w:r w:rsidR="00DE0EF1" w:rsidRPr="00CF7097">
          <w:rPr>
            <w:rStyle w:val="Hyperlink"/>
            <w:noProof/>
          </w:rPr>
          <w:t>4.11</w:t>
        </w:r>
        <w:r w:rsidR="00DE0EF1">
          <w:rPr>
            <w:rFonts w:asciiTheme="minorHAnsi" w:eastAsiaTheme="minorEastAsia" w:hAnsiTheme="minorHAnsi" w:cstheme="minorBidi"/>
            <w:b w:val="0"/>
            <w:noProof/>
            <w:sz w:val="22"/>
            <w:szCs w:val="22"/>
          </w:rPr>
          <w:tab/>
        </w:r>
        <w:r w:rsidR="00DE0EF1" w:rsidRPr="00CF7097">
          <w:rPr>
            <w:rStyle w:val="Hyperlink"/>
            <w:noProof/>
          </w:rPr>
          <w:t>Database Tuning</w:t>
        </w:r>
        <w:r w:rsidR="00DE0EF1">
          <w:rPr>
            <w:noProof/>
            <w:webHidden/>
          </w:rPr>
          <w:tab/>
        </w:r>
        <w:r w:rsidR="00DE0EF1">
          <w:rPr>
            <w:noProof/>
            <w:webHidden/>
          </w:rPr>
          <w:fldChar w:fldCharType="begin"/>
        </w:r>
        <w:r w:rsidR="00DE0EF1">
          <w:rPr>
            <w:noProof/>
            <w:webHidden/>
          </w:rPr>
          <w:instrText xml:space="preserve"> PAGEREF _Toc530133305 \h </w:instrText>
        </w:r>
        <w:r w:rsidR="00DE0EF1">
          <w:rPr>
            <w:noProof/>
            <w:webHidden/>
          </w:rPr>
        </w:r>
        <w:r w:rsidR="00DE0EF1">
          <w:rPr>
            <w:noProof/>
            <w:webHidden/>
          </w:rPr>
          <w:fldChar w:fldCharType="separate"/>
        </w:r>
        <w:r w:rsidR="00DE0EF1">
          <w:rPr>
            <w:noProof/>
            <w:webHidden/>
          </w:rPr>
          <w:t>9</w:t>
        </w:r>
        <w:r w:rsidR="00DE0EF1">
          <w:rPr>
            <w:noProof/>
            <w:webHidden/>
          </w:rPr>
          <w:fldChar w:fldCharType="end"/>
        </w:r>
      </w:hyperlink>
    </w:p>
    <w:p w14:paraId="082C17DA" w14:textId="5F8304CC" w:rsidR="00DE0EF1" w:rsidRDefault="006D20B9">
      <w:pPr>
        <w:pStyle w:val="TOC1"/>
        <w:rPr>
          <w:rFonts w:asciiTheme="minorHAnsi" w:eastAsiaTheme="minorEastAsia" w:hAnsiTheme="minorHAnsi" w:cstheme="minorBidi"/>
          <w:b w:val="0"/>
          <w:noProof/>
          <w:sz w:val="22"/>
          <w:szCs w:val="22"/>
        </w:rPr>
      </w:pPr>
      <w:hyperlink w:anchor="_Toc530133306" w:history="1">
        <w:r w:rsidR="00DE0EF1" w:rsidRPr="00CF7097">
          <w:rPr>
            <w:rStyle w:val="Hyperlink"/>
            <w:noProof/>
          </w:rPr>
          <w:t>5</w:t>
        </w:r>
        <w:r w:rsidR="00DE0EF1">
          <w:rPr>
            <w:rFonts w:asciiTheme="minorHAnsi" w:eastAsiaTheme="minorEastAsia" w:hAnsiTheme="minorHAnsi" w:cstheme="minorBidi"/>
            <w:b w:val="0"/>
            <w:noProof/>
            <w:sz w:val="22"/>
            <w:szCs w:val="22"/>
          </w:rPr>
          <w:tab/>
        </w:r>
        <w:r w:rsidR="00DE0EF1" w:rsidRPr="00CF7097">
          <w:rPr>
            <w:rStyle w:val="Hyperlink"/>
            <w:noProof/>
          </w:rPr>
          <w:t>Back-Out Procedure</w:t>
        </w:r>
        <w:r w:rsidR="00DE0EF1">
          <w:rPr>
            <w:noProof/>
            <w:webHidden/>
          </w:rPr>
          <w:tab/>
        </w:r>
        <w:r w:rsidR="00DE0EF1">
          <w:rPr>
            <w:noProof/>
            <w:webHidden/>
          </w:rPr>
          <w:fldChar w:fldCharType="begin"/>
        </w:r>
        <w:r w:rsidR="00DE0EF1">
          <w:rPr>
            <w:noProof/>
            <w:webHidden/>
          </w:rPr>
          <w:instrText xml:space="preserve"> PAGEREF _Toc530133306 \h </w:instrText>
        </w:r>
        <w:r w:rsidR="00DE0EF1">
          <w:rPr>
            <w:noProof/>
            <w:webHidden/>
          </w:rPr>
        </w:r>
        <w:r w:rsidR="00DE0EF1">
          <w:rPr>
            <w:noProof/>
            <w:webHidden/>
          </w:rPr>
          <w:fldChar w:fldCharType="separate"/>
        </w:r>
        <w:r w:rsidR="00DE0EF1">
          <w:rPr>
            <w:noProof/>
            <w:webHidden/>
          </w:rPr>
          <w:t>9</w:t>
        </w:r>
        <w:r w:rsidR="00DE0EF1">
          <w:rPr>
            <w:noProof/>
            <w:webHidden/>
          </w:rPr>
          <w:fldChar w:fldCharType="end"/>
        </w:r>
      </w:hyperlink>
    </w:p>
    <w:p w14:paraId="1E9BC6C9" w14:textId="41C174D0" w:rsidR="00DE0EF1" w:rsidRDefault="006D20B9">
      <w:pPr>
        <w:pStyle w:val="TOC2"/>
        <w:rPr>
          <w:rFonts w:asciiTheme="minorHAnsi" w:eastAsiaTheme="minorEastAsia" w:hAnsiTheme="minorHAnsi" w:cstheme="minorBidi"/>
          <w:b w:val="0"/>
          <w:noProof/>
          <w:sz w:val="22"/>
          <w:szCs w:val="22"/>
        </w:rPr>
      </w:pPr>
      <w:hyperlink w:anchor="_Toc530133307" w:history="1">
        <w:r w:rsidR="00DE0EF1" w:rsidRPr="00CF7097">
          <w:rPr>
            <w:rStyle w:val="Hyperlink"/>
            <w:noProof/>
          </w:rPr>
          <w:t>5.1</w:t>
        </w:r>
        <w:r w:rsidR="00DE0EF1">
          <w:rPr>
            <w:rFonts w:asciiTheme="minorHAnsi" w:eastAsiaTheme="minorEastAsia" w:hAnsiTheme="minorHAnsi" w:cstheme="minorBidi"/>
            <w:b w:val="0"/>
            <w:noProof/>
            <w:sz w:val="22"/>
            <w:szCs w:val="22"/>
          </w:rPr>
          <w:tab/>
        </w:r>
        <w:r w:rsidR="00DE0EF1" w:rsidRPr="00CF7097">
          <w:rPr>
            <w:rStyle w:val="Hyperlink"/>
            <w:noProof/>
          </w:rPr>
          <w:t>Back-Out Strategy</w:t>
        </w:r>
        <w:r w:rsidR="00DE0EF1">
          <w:rPr>
            <w:noProof/>
            <w:webHidden/>
          </w:rPr>
          <w:tab/>
        </w:r>
        <w:r w:rsidR="00DE0EF1">
          <w:rPr>
            <w:noProof/>
            <w:webHidden/>
          </w:rPr>
          <w:fldChar w:fldCharType="begin"/>
        </w:r>
        <w:r w:rsidR="00DE0EF1">
          <w:rPr>
            <w:noProof/>
            <w:webHidden/>
          </w:rPr>
          <w:instrText xml:space="preserve"> PAGEREF _Toc530133307 \h </w:instrText>
        </w:r>
        <w:r w:rsidR="00DE0EF1">
          <w:rPr>
            <w:noProof/>
            <w:webHidden/>
          </w:rPr>
        </w:r>
        <w:r w:rsidR="00DE0EF1">
          <w:rPr>
            <w:noProof/>
            <w:webHidden/>
          </w:rPr>
          <w:fldChar w:fldCharType="separate"/>
        </w:r>
        <w:r w:rsidR="00DE0EF1">
          <w:rPr>
            <w:noProof/>
            <w:webHidden/>
          </w:rPr>
          <w:t>9</w:t>
        </w:r>
        <w:r w:rsidR="00DE0EF1">
          <w:rPr>
            <w:noProof/>
            <w:webHidden/>
          </w:rPr>
          <w:fldChar w:fldCharType="end"/>
        </w:r>
      </w:hyperlink>
    </w:p>
    <w:p w14:paraId="5925D686" w14:textId="12C6AE5D" w:rsidR="00DE0EF1" w:rsidRDefault="006D20B9">
      <w:pPr>
        <w:pStyle w:val="TOC2"/>
        <w:rPr>
          <w:rFonts w:asciiTheme="minorHAnsi" w:eastAsiaTheme="minorEastAsia" w:hAnsiTheme="minorHAnsi" w:cstheme="minorBidi"/>
          <w:b w:val="0"/>
          <w:noProof/>
          <w:sz w:val="22"/>
          <w:szCs w:val="22"/>
        </w:rPr>
      </w:pPr>
      <w:hyperlink w:anchor="_Toc530133308" w:history="1">
        <w:r w:rsidR="00DE0EF1" w:rsidRPr="00CF7097">
          <w:rPr>
            <w:rStyle w:val="Hyperlink"/>
            <w:noProof/>
          </w:rPr>
          <w:t>5.2</w:t>
        </w:r>
        <w:r w:rsidR="00DE0EF1">
          <w:rPr>
            <w:rFonts w:asciiTheme="minorHAnsi" w:eastAsiaTheme="minorEastAsia" w:hAnsiTheme="minorHAnsi" w:cstheme="minorBidi"/>
            <w:b w:val="0"/>
            <w:noProof/>
            <w:sz w:val="22"/>
            <w:szCs w:val="22"/>
          </w:rPr>
          <w:tab/>
        </w:r>
        <w:r w:rsidR="00DE0EF1" w:rsidRPr="00CF7097">
          <w:rPr>
            <w:rStyle w:val="Hyperlink"/>
            <w:noProof/>
          </w:rPr>
          <w:t>Back-Out Considerations</w:t>
        </w:r>
        <w:r w:rsidR="00DE0EF1">
          <w:rPr>
            <w:noProof/>
            <w:webHidden/>
          </w:rPr>
          <w:tab/>
        </w:r>
        <w:r w:rsidR="00DE0EF1">
          <w:rPr>
            <w:noProof/>
            <w:webHidden/>
          </w:rPr>
          <w:fldChar w:fldCharType="begin"/>
        </w:r>
        <w:r w:rsidR="00DE0EF1">
          <w:rPr>
            <w:noProof/>
            <w:webHidden/>
          </w:rPr>
          <w:instrText xml:space="preserve"> PAGEREF _Toc530133308 \h </w:instrText>
        </w:r>
        <w:r w:rsidR="00DE0EF1">
          <w:rPr>
            <w:noProof/>
            <w:webHidden/>
          </w:rPr>
        </w:r>
        <w:r w:rsidR="00DE0EF1">
          <w:rPr>
            <w:noProof/>
            <w:webHidden/>
          </w:rPr>
          <w:fldChar w:fldCharType="separate"/>
        </w:r>
        <w:r w:rsidR="00DE0EF1">
          <w:rPr>
            <w:noProof/>
            <w:webHidden/>
          </w:rPr>
          <w:t>9</w:t>
        </w:r>
        <w:r w:rsidR="00DE0EF1">
          <w:rPr>
            <w:noProof/>
            <w:webHidden/>
          </w:rPr>
          <w:fldChar w:fldCharType="end"/>
        </w:r>
      </w:hyperlink>
    </w:p>
    <w:p w14:paraId="1BA3B3CA" w14:textId="6E7F05A8" w:rsidR="00DE0EF1" w:rsidRDefault="006D20B9">
      <w:pPr>
        <w:pStyle w:val="TOC3"/>
        <w:rPr>
          <w:rFonts w:asciiTheme="minorHAnsi" w:eastAsiaTheme="minorEastAsia" w:hAnsiTheme="minorHAnsi" w:cstheme="minorBidi"/>
          <w:b w:val="0"/>
          <w:noProof/>
          <w:sz w:val="22"/>
          <w:szCs w:val="22"/>
        </w:rPr>
      </w:pPr>
      <w:hyperlink w:anchor="_Toc530133309" w:history="1">
        <w:r w:rsidR="00DE0EF1" w:rsidRPr="00CF7097">
          <w:rPr>
            <w:rStyle w:val="Hyperlink"/>
            <w:noProof/>
          </w:rPr>
          <w:t>5.2.1</w:t>
        </w:r>
        <w:r w:rsidR="00DE0EF1">
          <w:rPr>
            <w:rFonts w:asciiTheme="minorHAnsi" w:eastAsiaTheme="minorEastAsia" w:hAnsiTheme="minorHAnsi" w:cstheme="minorBidi"/>
            <w:b w:val="0"/>
            <w:noProof/>
            <w:sz w:val="22"/>
            <w:szCs w:val="22"/>
          </w:rPr>
          <w:tab/>
        </w:r>
        <w:r w:rsidR="00DE0EF1" w:rsidRPr="00CF7097">
          <w:rPr>
            <w:rStyle w:val="Hyperlink"/>
            <w:noProof/>
          </w:rPr>
          <w:t>Load Testing</w:t>
        </w:r>
        <w:r w:rsidR="00DE0EF1">
          <w:rPr>
            <w:noProof/>
            <w:webHidden/>
          </w:rPr>
          <w:tab/>
        </w:r>
        <w:r w:rsidR="00DE0EF1">
          <w:rPr>
            <w:noProof/>
            <w:webHidden/>
          </w:rPr>
          <w:fldChar w:fldCharType="begin"/>
        </w:r>
        <w:r w:rsidR="00DE0EF1">
          <w:rPr>
            <w:noProof/>
            <w:webHidden/>
          </w:rPr>
          <w:instrText xml:space="preserve"> PAGEREF _Toc530133309 \h </w:instrText>
        </w:r>
        <w:r w:rsidR="00DE0EF1">
          <w:rPr>
            <w:noProof/>
            <w:webHidden/>
          </w:rPr>
        </w:r>
        <w:r w:rsidR="00DE0EF1">
          <w:rPr>
            <w:noProof/>
            <w:webHidden/>
          </w:rPr>
          <w:fldChar w:fldCharType="separate"/>
        </w:r>
        <w:r w:rsidR="00DE0EF1">
          <w:rPr>
            <w:noProof/>
            <w:webHidden/>
          </w:rPr>
          <w:t>9</w:t>
        </w:r>
        <w:r w:rsidR="00DE0EF1">
          <w:rPr>
            <w:noProof/>
            <w:webHidden/>
          </w:rPr>
          <w:fldChar w:fldCharType="end"/>
        </w:r>
      </w:hyperlink>
    </w:p>
    <w:p w14:paraId="72350F71" w14:textId="50670FC4" w:rsidR="00DE0EF1" w:rsidRDefault="006D20B9">
      <w:pPr>
        <w:pStyle w:val="TOC3"/>
        <w:rPr>
          <w:rFonts w:asciiTheme="minorHAnsi" w:eastAsiaTheme="minorEastAsia" w:hAnsiTheme="minorHAnsi" w:cstheme="minorBidi"/>
          <w:b w:val="0"/>
          <w:noProof/>
          <w:sz w:val="22"/>
          <w:szCs w:val="22"/>
        </w:rPr>
      </w:pPr>
      <w:hyperlink w:anchor="_Toc530133310" w:history="1">
        <w:r w:rsidR="00DE0EF1" w:rsidRPr="00CF7097">
          <w:rPr>
            <w:rStyle w:val="Hyperlink"/>
            <w:noProof/>
          </w:rPr>
          <w:t>5.2.2</w:t>
        </w:r>
        <w:r w:rsidR="00DE0EF1">
          <w:rPr>
            <w:rFonts w:asciiTheme="minorHAnsi" w:eastAsiaTheme="minorEastAsia" w:hAnsiTheme="minorHAnsi" w:cstheme="minorBidi"/>
            <w:b w:val="0"/>
            <w:noProof/>
            <w:sz w:val="22"/>
            <w:szCs w:val="22"/>
          </w:rPr>
          <w:tab/>
        </w:r>
        <w:r w:rsidR="00DE0EF1" w:rsidRPr="00CF7097">
          <w:rPr>
            <w:rStyle w:val="Hyperlink"/>
            <w:noProof/>
          </w:rPr>
          <w:t>User Acceptance Testing</w:t>
        </w:r>
        <w:r w:rsidR="00DE0EF1">
          <w:rPr>
            <w:noProof/>
            <w:webHidden/>
          </w:rPr>
          <w:tab/>
        </w:r>
        <w:r w:rsidR="00DE0EF1">
          <w:rPr>
            <w:noProof/>
            <w:webHidden/>
          </w:rPr>
          <w:fldChar w:fldCharType="begin"/>
        </w:r>
        <w:r w:rsidR="00DE0EF1">
          <w:rPr>
            <w:noProof/>
            <w:webHidden/>
          </w:rPr>
          <w:instrText xml:space="preserve"> PAGEREF _Toc530133310 \h </w:instrText>
        </w:r>
        <w:r w:rsidR="00DE0EF1">
          <w:rPr>
            <w:noProof/>
            <w:webHidden/>
          </w:rPr>
        </w:r>
        <w:r w:rsidR="00DE0EF1">
          <w:rPr>
            <w:noProof/>
            <w:webHidden/>
          </w:rPr>
          <w:fldChar w:fldCharType="separate"/>
        </w:r>
        <w:r w:rsidR="00DE0EF1">
          <w:rPr>
            <w:noProof/>
            <w:webHidden/>
          </w:rPr>
          <w:t>9</w:t>
        </w:r>
        <w:r w:rsidR="00DE0EF1">
          <w:rPr>
            <w:noProof/>
            <w:webHidden/>
          </w:rPr>
          <w:fldChar w:fldCharType="end"/>
        </w:r>
      </w:hyperlink>
    </w:p>
    <w:p w14:paraId="789E51B1" w14:textId="1F09B34B" w:rsidR="00DE0EF1" w:rsidRDefault="006D20B9">
      <w:pPr>
        <w:pStyle w:val="TOC2"/>
        <w:rPr>
          <w:rFonts w:asciiTheme="minorHAnsi" w:eastAsiaTheme="minorEastAsia" w:hAnsiTheme="minorHAnsi" w:cstheme="minorBidi"/>
          <w:b w:val="0"/>
          <w:noProof/>
          <w:sz w:val="22"/>
          <w:szCs w:val="22"/>
        </w:rPr>
      </w:pPr>
      <w:hyperlink w:anchor="_Toc530133311" w:history="1">
        <w:r w:rsidR="00DE0EF1" w:rsidRPr="00CF7097">
          <w:rPr>
            <w:rStyle w:val="Hyperlink"/>
            <w:noProof/>
          </w:rPr>
          <w:t>5.3</w:t>
        </w:r>
        <w:r w:rsidR="00DE0EF1">
          <w:rPr>
            <w:rFonts w:asciiTheme="minorHAnsi" w:eastAsiaTheme="minorEastAsia" w:hAnsiTheme="minorHAnsi" w:cstheme="minorBidi"/>
            <w:b w:val="0"/>
            <w:noProof/>
            <w:sz w:val="22"/>
            <w:szCs w:val="22"/>
          </w:rPr>
          <w:tab/>
        </w:r>
        <w:r w:rsidR="00DE0EF1" w:rsidRPr="00CF7097">
          <w:rPr>
            <w:rStyle w:val="Hyperlink"/>
            <w:noProof/>
          </w:rPr>
          <w:t>Back-Out Criteria</w:t>
        </w:r>
        <w:r w:rsidR="00DE0EF1">
          <w:rPr>
            <w:noProof/>
            <w:webHidden/>
          </w:rPr>
          <w:tab/>
        </w:r>
        <w:r w:rsidR="00DE0EF1">
          <w:rPr>
            <w:noProof/>
            <w:webHidden/>
          </w:rPr>
          <w:fldChar w:fldCharType="begin"/>
        </w:r>
        <w:r w:rsidR="00DE0EF1">
          <w:rPr>
            <w:noProof/>
            <w:webHidden/>
          </w:rPr>
          <w:instrText xml:space="preserve"> PAGEREF _Toc530133311 \h </w:instrText>
        </w:r>
        <w:r w:rsidR="00DE0EF1">
          <w:rPr>
            <w:noProof/>
            <w:webHidden/>
          </w:rPr>
        </w:r>
        <w:r w:rsidR="00DE0EF1">
          <w:rPr>
            <w:noProof/>
            <w:webHidden/>
          </w:rPr>
          <w:fldChar w:fldCharType="separate"/>
        </w:r>
        <w:r w:rsidR="00DE0EF1">
          <w:rPr>
            <w:noProof/>
            <w:webHidden/>
          </w:rPr>
          <w:t>9</w:t>
        </w:r>
        <w:r w:rsidR="00DE0EF1">
          <w:rPr>
            <w:noProof/>
            <w:webHidden/>
          </w:rPr>
          <w:fldChar w:fldCharType="end"/>
        </w:r>
      </w:hyperlink>
    </w:p>
    <w:p w14:paraId="6CB0E603" w14:textId="22E81469" w:rsidR="00DE0EF1" w:rsidRDefault="006D20B9">
      <w:pPr>
        <w:pStyle w:val="TOC2"/>
        <w:rPr>
          <w:rFonts w:asciiTheme="minorHAnsi" w:eastAsiaTheme="minorEastAsia" w:hAnsiTheme="minorHAnsi" w:cstheme="minorBidi"/>
          <w:b w:val="0"/>
          <w:noProof/>
          <w:sz w:val="22"/>
          <w:szCs w:val="22"/>
        </w:rPr>
      </w:pPr>
      <w:hyperlink w:anchor="_Toc530133312" w:history="1">
        <w:r w:rsidR="00DE0EF1" w:rsidRPr="00CF7097">
          <w:rPr>
            <w:rStyle w:val="Hyperlink"/>
            <w:noProof/>
          </w:rPr>
          <w:t>5.4</w:t>
        </w:r>
        <w:r w:rsidR="00DE0EF1">
          <w:rPr>
            <w:rFonts w:asciiTheme="minorHAnsi" w:eastAsiaTheme="minorEastAsia" w:hAnsiTheme="minorHAnsi" w:cstheme="minorBidi"/>
            <w:b w:val="0"/>
            <w:noProof/>
            <w:sz w:val="22"/>
            <w:szCs w:val="22"/>
          </w:rPr>
          <w:tab/>
        </w:r>
        <w:r w:rsidR="00DE0EF1" w:rsidRPr="00CF7097">
          <w:rPr>
            <w:rStyle w:val="Hyperlink"/>
            <w:noProof/>
          </w:rPr>
          <w:t>Back-Out Risks</w:t>
        </w:r>
        <w:r w:rsidR="00DE0EF1">
          <w:rPr>
            <w:noProof/>
            <w:webHidden/>
          </w:rPr>
          <w:tab/>
        </w:r>
        <w:r w:rsidR="00DE0EF1">
          <w:rPr>
            <w:noProof/>
            <w:webHidden/>
          </w:rPr>
          <w:fldChar w:fldCharType="begin"/>
        </w:r>
        <w:r w:rsidR="00DE0EF1">
          <w:rPr>
            <w:noProof/>
            <w:webHidden/>
          </w:rPr>
          <w:instrText xml:space="preserve"> PAGEREF _Toc530133312 \h </w:instrText>
        </w:r>
        <w:r w:rsidR="00DE0EF1">
          <w:rPr>
            <w:noProof/>
            <w:webHidden/>
          </w:rPr>
        </w:r>
        <w:r w:rsidR="00DE0EF1">
          <w:rPr>
            <w:noProof/>
            <w:webHidden/>
          </w:rPr>
          <w:fldChar w:fldCharType="separate"/>
        </w:r>
        <w:r w:rsidR="00DE0EF1">
          <w:rPr>
            <w:noProof/>
            <w:webHidden/>
          </w:rPr>
          <w:t>10</w:t>
        </w:r>
        <w:r w:rsidR="00DE0EF1">
          <w:rPr>
            <w:noProof/>
            <w:webHidden/>
          </w:rPr>
          <w:fldChar w:fldCharType="end"/>
        </w:r>
      </w:hyperlink>
    </w:p>
    <w:p w14:paraId="597504E3" w14:textId="6CB809A9" w:rsidR="00DE0EF1" w:rsidRDefault="006D20B9">
      <w:pPr>
        <w:pStyle w:val="TOC2"/>
        <w:rPr>
          <w:rFonts w:asciiTheme="minorHAnsi" w:eastAsiaTheme="minorEastAsia" w:hAnsiTheme="minorHAnsi" w:cstheme="minorBidi"/>
          <w:b w:val="0"/>
          <w:noProof/>
          <w:sz w:val="22"/>
          <w:szCs w:val="22"/>
        </w:rPr>
      </w:pPr>
      <w:hyperlink w:anchor="_Toc530133313" w:history="1">
        <w:r w:rsidR="00DE0EF1" w:rsidRPr="00CF7097">
          <w:rPr>
            <w:rStyle w:val="Hyperlink"/>
            <w:noProof/>
          </w:rPr>
          <w:t>5.5</w:t>
        </w:r>
        <w:r w:rsidR="00DE0EF1">
          <w:rPr>
            <w:rFonts w:asciiTheme="minorHAnsi" w:eastAsiaTheme="minorEastAsia" w:hAnsiTheme="minorHAnsi" w:cstheme="minorBidi"/>
            <w:b w:val="0"/>
            <w:noProof/>
            <w:sz w:val="22"/>
            <w:szCs w:val="22"/>
          </w:rPr>
          <w:tab/>
        </w:r>
        <w:r w:rsidR="00DE0EF1" w:rsidRPr="00CF7097">
          <w:rPr>
            <w:rStyle w:val="Hyperlink"/>
            <w:noProof/>
          </w:rPr>
          <w:t>Authority for Back-Out</w:t>
        </w:r>
        <w:r w:rsidR="00DE0EF1">
          <w:rPr>
            <w:noProof/>
            <w:webHidden/>
          </w:rPr>
          <w:tab/>
        </w:r>
        <w:r w:rsidR="00DE0EF1">
          <w:rPr>
            <w:noProof/>
            <w:webHidden/>
          </w:rPr>
          <w:fldChar w:fldCharType="begin"/>
        </w:r>
        <w:r w:rsidR="00DE0EF1">
          <w:rPr>
            <w:noProof/>
            <w:webHidden/>
          </w:rPr>
          <w:instrText xml:space="preserve"> PAGEREF _Toc530133313 \h </w:instrText>
        </w:r>
        <w:r w:rsidR="00DE0EF1">
          <w:rPr>
            <w:noProof/>
            <w:webHidden/>
          </w:rPr>
        </w:r>
        <w:r w:rsidR="00DE0EF1">
          <w:rPr>
            <w:noProof/>
            <w:webHidden/>
          </w:rPr>
          <w:fldChar w:fldCharType="separate"/>
        </w:r>
        <w:r w:rsidR="00DE0EF1">
          <w:rPr>
            <w:noProof/>
            <w:webHidden/>
          </w:rPr>
          <w:t>10</w:t>
        </w:r>
        <w:r w:rsidR="00DE0EF1">
          <w:rPr>
            <w:noProof/>
            <w:webHidden/>
          </w:rPr>
          <w:fldChar w:fldCharType="end"/>
        </w:r>
      </w:hyperlink>
    </w:p>
    <w:p w14:paraId="794965C8" w14:textId="201239BB" w:rsidR="00DE0EF1" w:rsidRDefault="006D20B9">
      <w:pPr>
        <w:pStyle w:val="TOC2"/>
        <w:rPr>
          <w:rFonts w:asciiTheme="minorHAnsi" w:eastAsiaTheme="minorEastAsia" w:hAnsiTheme="minorHAnsi" w:cstheme="minorBidi"/>
          <w:b w:val="0"/>
          <w:noProof/>
          <w:sz w:val="22"/>
          <w:szCs w:val="22"/>
        </w:rPr>
      </w:pPr>
      <w:hyperlink w:anchor="_Toc530133314" w:history="1">
        <w:r w:rsidR="00DE0EF1" w:rsidRPr="00CF7097">
          <w:rPr>
            <w:rStyle w:val="Hyperlink"/>
            <w:noProof/>
          </w:rPr>
          <w:t>5.6</w:t>
        </w:r>
        <w:r w:rsidR="00DE0EF1">
          <w:rPr>
            <w:rFonts w:asciiTheme="minorHAnsi" w:eastAsiaTheme="minorEastAsia" w:hAnsiTheme="minorHAnsi" w:cstheme="minorBidi"/>
            <w:b w:val="0"/>
            <w:noProof/>
            <w:sz w:val="22"/>
            <w:szCs w:val="22"/>
          </w:rPr>
          <w:tab/>
        </w:r>
        <w:r w:rsidR="00DE0EF1" w:rsidRPr="00CF7097">
          <w:rPr>
            <w:rStyle w:val="Hyperlink"/>
            <w:noProof/>
          </w:rPr>
          <w:t>Back-Out Procedure</w:t>
        </w:r>
        <w:r w:rsidR="00DE0EF1">
          <w:rPr>
            <w:noProof/>
            <w:webHidden/>
          </w:rPr>
          <w:tab/>
        </w:r>
        <w:r w:rsidR="00DE0EF1">
          <w:rPr>
            <w:noProof/>
            <w:webHidden/>
          </w:rPr>
          <w:fldChar w:fldCharType="begin"/>
        </w:r>
        <w:r w:rsidR="00DE0EF1">
          <w:rPr>
            <w:noProof/>
            <w:webHidden/>
          </w:rPr>
          <w:instrText xml:space="preserve"> PAGEREF _Toc530133314 \h </w:instrText>
        </w:r>
        <w:r w:rsidR="00DE0EF1">
          <w:rPr>
            <w:noProof/>
            <w:webHidden/>
          </w:rPr>
        </w:r>
        <w:r w:rsidR="00DE0EF1">
          <w:rPr>
            <w:noProof/>
            <w:webHidden/>
          </w:rPr>
          <w:fldChar w:fldCharType="separate"/>
        </w:r>
        <w:r w:rsidR="00DE0EF1">
          <w:rPr>
            <w:noProof/>
            <w:webHidden/>
          </w:rPr>
          <w:t>10</w:t>
        </w:r>
        <w:r w:rsidR="00DE0EF1">
          <w:rPr>
            <w:noProof/>
            <w:webHidden/>
          </w:rPr>
          <w:fldChar w:fldCharType="end"/>
        </w:r>
      </w:hyperlink>
    </w:p>
    <w:p w14:paraId="0FD2AA63" w14:textId="227FA64D" w:rsidR="00DE0EF1" w:rsidRDefault="006D20B9">
      <w:pPr>
        <w:pStyle w:val="TOC2"/>
        <w:rPr>
          <w:rFonts w:asciiTheme="minorHAnsi" w:eastAsiaTheme="minorEastAsia" w:hAnsiTheme="minorHAnsi" w:cstheme="minorBidi"/>
          <w:b w:val="0"/>
          <w:noProof/>
          <w:sz w:val="22"/>
          <w:szCs w:val="22"/>
        </w:rPr>
      </w:pPr>
      <w:hyperlink w:anchor="_Toc530133315" w:history="1">
        <w:r w:rsidR="00DE0EF1" w:rsidRPr="00CF7097">
          <w:rPr>
            <w:rStyle w:val="Hyperlink"/>
            <w:noProof/>
          </w:rPr>
          <w:t>5.7</w:t>
        </w:r>
        <w:r w:rsidR="00DE0EF1">
          <w:rPr>
            <w:rFonts w:asciiTheme="minorHAnsi" w:eastAsiaTheme="minorEastAsia" w:hAnsiTheme="minorHAnsi" w:cstheme="minorBidi"/>
            <w:b w:val="0"/>
            <w:noProof/>
            <w:sz w:val="22"/>
            <w:szCs w:val="22"/>
          </w:rPr>
          <w:tab/>
        </w:r>
        <w:r w:rsidR="00DE0EF1" w:rsidRPr="00CF7097">
          <w:rPr>
            <w:rStyle w:val="Hyperlink"/>
            <w:noProof/>
          </w:rPr>
          <w:t>Back-out Verification Procedure</w:t>
        </w:r>
        <w:r w:rsidR="00DE0EF1">
          <w:rPr>
            <w:noProof/>
            <w:webHidden/>
          </w:rPr>
          <w:tab/>
        </w:r>
        <w:r w:rsidR="00DE0EF1">
          <w:rPr>
            <w:noProof/>
            <w:webHidden/>
          </w:rPr>
          <w:fldChar w:fldCharType="begin"/>
        </w:r>
        <w:r w:rsidR="00DE0EF1">
          <w:rPr>
            <w:noProof/>
            <w:webHidden/>
          </w:rPr>
          <w:instrText xml:space="preserve"> PAGEREF _Toc530133315 \h </w:instrText>
        </w:r>
        <w:r w:rsidR="00DE0EF1">
          <w:rPr>
            <w:noProof/>
            <w:webHidden/>
          </w:rPr>
        </w:r>
        <w:r w:rsidR="00DE0EF1">
          <w:rPr>
            <w:noProof/>
            <w:webHidden/>
          </w:rPr>
          <w:fldChar w:fldCharType="separate"/>
        </w:r>
        <w:r w:rsidR="00DE0EF1">
          <w:rPr>
            <w:noProof/>
            <w:webHidden/>
          </w:rPr>
          <w:t>10</w:t>
        </w:r>
        <w:r w:rsidR="00DE0EF1">
          <w:rPr>
            <w:noProof/>
            <w:webHidden/>
          </w:rPr>
          <w:fldChar w:fldCharType="end"/>
        </w:r>
      </w:hyperlink>
    </w:p>
    <w:p w14:paraId="1FDF4DD7" w14:textId="6953F6ED" w:rsidR="00DE0EF1" w:rsidRDefault="006D20B9">
      <w:pPr>
        <w:pStyle w:val="TOC1"/>
        <w:rPr>
          <w:rFonts w:asciiTheme="minorHAnsi" w:eastAsiaTheme="minorEastAsia" w:hAnsiTheme="minorHAnsi" w:cstheme="minorBidi"/>
          <w:b w:val="0"/>
          <w:noProof/>
          <w:sz w:val="22"/>
          <w:szCs w:val="22"/>
        </w:rPr>
      </w:pPr>
      <w:hyperlink w:anchor="_Toc530133316" w:history="1">
        <w:r w:rsidR="00DE0EF1" w:rsidRPr="00CF7097">
          <w:rPr>
            <w:rStyle w:val="Hyperlink"/>
            <w:noProof/>
          </w:rPr>
          <w:t>6</w:t>
        </w:r>
        <w:r w:rsidR="00DE0EF1">
          <w:rPr>
            <w:rFonts w:asciiTheme="minorHAnsi" w:eastAsiaTheme="minorEastAsia" w:hAnsiTheme="minorHAnsi" w:cstheme="minorBidi"/>
            <w:b w:val="0"/>
            <w:noProof/>
            <w:sz w:val="22"/>
            <w:szCs w:val="22"/>
          </w:rPr>
          <w:tab/>
        </w:r>
        <w:r w:rsidR="00DE0EF1" w:rsidRPr="00CF7097">
          <w:rPr>
            <w:rStyle w:val="Hyperlink"/>
            <w:noProof/>
          </w:rPr>
          <w:t>Rollback Procedure</w:t>
        </w:r>
        <w:r w:rsidR="00DE0EF1">
          <w:rPr>
            <w:noProof/>
            <w:webHidden/>
          </w:rPr>
          <w:tab/>
        </w:r>
        <w:r w:rsidR="00DE0EF1">
          <w:rPr>
            <w:noProof/>
            <w:webHidden/>
          </w:rPr>
          <w:fldChar w:fldCharType="begin"/>
        </w:r>
        <w:r w:rsidR="00DE0EF1">
          <w:rPr>
            <w:noProof/>
            <w:webHidden/>
          </w:rPr>
          <w:instrText xml:space="preserve"> PAGEREF _Toc530133316 \h </w:instrText>
        </w:r>
        <w:r w:rsidR="00DE0EF1">
          <w:rPr>
            <w:noProof/>
            <w:webHidden/>
          </w:rPr>
        </w:r>
        <w:r w:rsidR="00DE0EF1">
          <w:rPr>
            <w:noProof/>
            <w:webHidden/>
          </w:rPr>
          <w:fldChar w:fldCharType="separate"/>
        </w:r>
        <w:r w:rsidR="00DE0EF1">
          <w:rPr>
            <w:noProof/>
            <w:webHidden/>
          </w:rPr>
          <w:t>10</w:t>
        </w:r>
        <w:r w:rsidR="00DE0EF1">
          <w:rPr>
            <w:noProof/>
            <w:webHidden/>
          </w:rPr>
          <w:fldChar w:fldCharType="end"/>
        </w:r>
      </w:hyperlink>
    </w:p>
    <w:p w14:paraId="54B9FB95" w14:textId="18E93E2D" w:rsidR="00DE0EF1" w:rsidRDefault="006D20B9">
      <w:pPr>
        <w:pStyle w:val="TOC2"/>
        <w:rPr>
          <w:rFonts w:asciiTheme="minorHAnsi" w:eastAsiaTheme="minorEastAsia" w:hAnsiTheme="minorHAnsi" w:cstheme="minorBidi"/>
          <w:b w:val="0"/>
          <w:noProof/>
          <w:sz w:val="22"/>
          <w:szCs w:val="22"/>
        </w:rPr>
      </w:pPr>
      <w:hyperlink w:anchor="_Toc530133317" w:history="1">
        <w:r w:rsidR="00DE0EF1" w:rsidRPr="00CF7097">
          <w:rPr>
            <w:rStyle w:val="Hyperlink"/>
            <w:noProof/>
          </w:rPr>
          <w:t>6.1</w:t>
        </w:r>
        <w:r w:rsidR="00DE0EF1">
          <w:rPr>
            <w:rFonts w:asciiTheme="minorHAnsi" w:eastAsiaTheme="minorEastAsia" w:hAnsiTheme="minorHAnsi" w:cstheme="minorBidi"/>
            <w:b w:val="0"/>
            <w:noProof/>
            <w:sz w:val="22"/>
            <w:szCs w:val="22"/>
          </w:rPr>
          <w:tab/>
        </w:r>
        <w:r w:rsidR="00DE0EF1" w:rsidRPr="00CF7097">
          <w:rPr>
            <w:rStyle w:val="Hyperlink"/>
            <w:noProof/>
          </w:rPr>
          <w:t>Rollback Considerations</w:t>
        </w:r>
        <w:r w:rsidR="00DE0EF1">
          <w:rPr>
            <w:noProof/>
            <w:webHidden/>
          </w:rPr>
          <w:tab/>
        </w:r>
        <w:r w:rsidR="00DE0EF1">
          <w:rPr>
            <w:noProof/>
            <w:webHidden/>
          </w:rPr>
          <w:fldChar w:fldCharType="begin"/>
        </w:r>
        <w:r w:rsidR="00DE0EF1">
          <w:rPr>
            <w:noProof/>
            <w:webHidden/>
          </w:rPr>
          <w:instrText xml:space="preserve"> PAGEREF _Toc530133317 \h </w:instrText>
        </w:r>
        <w:r w:rsidR="00DE0EF1">
          <w:rPr>
            <w:noProof/>
            <w:webHidden/>
          </w:rPr>
        </w:r>
        <w:r w:rsidR="00DE0EF1">
          <w:rPr>
            <w:noProof/>
            <w:webHidden/>
          </w:rPr>
          <w:fldChar w:fldCharType="separate"/>
        </w:r>
        <w:r w:rsidR="00DE0EF1">
          <w:rPr>
            <w:noProof/>
            <w:webHidden/>
          </w:rPr>
          <w:t>10</w:t>
        </w:r>
        <w:r w:rsidR="00DE0EF1">
          <w:rPr>
            <w:noProof/>
            <w:webHidden/>
          </w:rPr>
          <w:fldChar w:fldCharType="end"/>
        </w:r>
      </w:hyperlink>
    </w:p>
    <w:p w14:paraId="7DF57218" w14:textId="61D4C843" w:rsidR="00DE0EF1" w:rsidRDefault="006D20B9">
      <w:pPr>
        <w:pStyle w:val="TOC2"/>
        <w:rPr>
          <w:rFonts w:asciiTheme="minorHAnsi" w:eastAsiaTheme="minorEastAsia" w:hAnsiTheme="minorHAnsi" w:cstheme="minorBidi"/>
          <w:b w:val="0"/>
          <w:noProof/>
          <w:sz w:val="22"/>
          <w:szCs w:val="22"/>
        </w:rPr>
      </w:pPr>
      <w:hyperlink w:anchor="_Toc530133318" w:history="1">
        <w:r w:rsidR="00DE0EF1" w:rsidRPr="00CF7097">
          <w:rPr>
            <w:rStyle w:val="Hyperlink"/>
            <w:noProof/>
          </w:rPr>
          <w:t>6.2</w:t>
        </w:r>
        <w:r w:rsidR="00DE0EF1">
          <w:rPr>
            <w:rFonts w:asciiTheme="minorHAnsi" w:eastAsiaTheme="minorEastAsia" w:hAnsiTheme="minorHAnsi" w:cstheme="minorBidi"/>
            <w:b w:val="0"/>
            <w:noProof/>
            <w:sz w:val="22"/>
            <w:szCs w:val="22"/>
          </w:rPr>
          <w:tab/>
        </w:r>
        <w:r w:rsidR="00DE0EF1" w:rsidRPr="00CF7097">
          <w:rPr>
            <w:rStyle w:val="Hyperlink"/>
            <w:noProof/>
          </w:rPr>
          <w:t>Rollback Criteria</w:t>
        </w:r>
        <w:r w:rsidR="00DE0EF1">
          <w:rPr>
            <w:noProof/>
            <w:webHidden/>
          </w:rPr>
          <w:tab/>
        </w:r>
        <w:r w:rsidR="00DE0EF1">
          <w:rPr>
            <w:noProof/>
            <w:webHidden/>
          </w:rPr>
          <w:fldChar w:fldCharType="begin"/>
        </w:r>
        <w:r w:rsidR="00DE0EF1">
          <w:rPr>
            <w:noProof/>
            <w:webHidden/>
          </w:rPr>
          <w:instrText xml:space="preserve"> PAGEREF _Toc530133318 \h </w:instrText>
        </w:r>
        <w:r w:rsidR="00DE0EF1">
          <w:rPr>
            <w:noProof/>
            <w:webHidden/>
          </w:rPr>
        </w:r>
        <w:r w:rsidR="00DE0EF1">
          <w:rPr>
            <w:noProof/>
            <w:webHidden/>
          </w:rPr>
          <w:fldChar w:fldCharType="separate"/>
        </w:r>
        <w:r w:rsidR="00DE0EF1">
          <w:rPr>
            <w:noProof/>
            <w:webHidden/>
          </w:rPr>
          <w:t>10</w:t>
        </w:r>
        <w:r w:rsidR="00DE0EF1">
          <w:rPr>
            <w:noProof/>
            <w:webHidden/>
          </w:rPr>
          <w:fldChar w:fldCharType="end"/>
        </w:r>
      </w:hyperlink>
    </w:p>
    <w:p w14:paraId="4C27034C" w14:textId="7A9679B2" w:rsidR="00DE0EF1" w:rsidRDefault="006D20B9">
      <w:pPr>
        <w:pStyle w:val="TOC2"/>
        <w:rPr>
          <w:rFonts w:asciiTheme="minorHAnsi" w:eastAsiaTheme="minorEastAsia" w:hAnsiTheme="minorHAnsi" w:cstheme="minorBidi"/>
          <w:b w:val="0"/>
          <w:noProof/>
          <w:sz w:val="22"/>
          <w:szCs w:val="22"/>
        </w:rPr>
      </w:pPr>
      <w:hyperlink w:anchor="_Toc530133319" w:history="1">
        <w:r w:rsidR="00DE0EF1" w:rsidRPr="00CF7097">
          <w:rPr>
            <w:rStyle w:val="Hyperlink"/>
            <w:noProof/>
          </w:rPr>
          <w:t>6.3</w:t>
        </w:r>
        <w:r w:rsidR="00DE0EF1">
          <w:rPr>
            <w:rFonts w:asciiTheme="minorHAnsi" w:eastAsiaTheme="minorEastAsia" w:hAnsiTheme="minorHAnsi" w:cstheme="minorBidi"/>
            <w:b w:val="0"/>
            <w:noProof/>
            <w:sz w:val="22"/>
            <w:szCs w:val="22"/>
          </w:rPr>
          <w:tab/>
        </w:r>
        <w:r w:rsidR="00DE0EF1" w:rsidRPr="00CF7097">
          <w:rPr>
            <w:rStyle w:val="Hyperlink"/>
            <w:noProof/>
          </w:rPr>
          <w:t>Rollback Risks</w:t>
        </w:r>
        <w:r w:rsidR="00DE0EF1">
          <w:rPr>
            <w:noProof/>
            <w:webHidden/>
          </w:rPr>
          <w:tab/>
        </w:r>
        <w:r w:rsidR="00DE0EF1">
          <w:rPr>
            <w:noProof/>
            <w:webHidden/>
          </w:rPr>
          <w:fldChar w:fldCharType="begin"/>
        </w:r>
        <w:r w:rsidR="00DE0EF1">
          <w:rPr>
            <w:noProof/>
            <w:webHidden/>
          </w:rPr>
          <w:instrText xml:space="preserve"> PAGEREF _Toc530133319 \h </w:instrText>
        </w:r>
        <w:r w:rsidR="00DE0EF1">
          <w:rPr>
            <w:noProof/>
            <w:webHidden/>
          </w:rPr>
        </w:r>
        <w:r w:rsidR="00DE0EF1">
          <w:rPr>
            <w:noProof/>
            <w:webHidden/>
          </w:rPr>
          <w:fldChar w:fldCharType="separate"/>
        </w:r>
        <w:r w:rsidR="00DE0EF1">
          <w:rPr>
            <w:noProof/>
            <w:webHidden/>
          </w:rPr>
          <w:t>10</w:t>
        </w:r>
        <w:r w:rsidR="00DE0EF1">
          <w:rPr>
            <w:noProof/>
            <w:webHidden/>
          </w:rPr>
          <w:fldChar w:fldCharType="end"/>
        </w:r>
      </w:hyperlink>
    </w:p>
    <w:p w14:paraId="0FB648C3" w14:textId="3F30C9C8" w:rsidR="00DE0EF1" w:rsidRDefault="006D20B9">
      <w:pPr>
        <w:pStyle w:val="TOC2"/>
        <w:rPr>
          <w:rFonts w:asciiTheme="minorHAnsi" w:eastAsiaTheme="minorEastAsia" w:hAnsiTheme="minorHAnsi" w:cstheme="minorBidi"/>
          <w:b w:val="0"/>
          <w:noProof/>
          <w:sz w:val="22"/>
          <w:szCs w:val="22"/>
        </w:rPr>
      </w:pPr>
      <w:hyperlink w:anchor="_Toc530133320" w:history="1">
        <w:r w:rsidR="00DE0EF1" w:rsidRPr="00CF7097">
          <w:rPr>
            <w:rStyle w:val="Hyperlink"/>
            <w:noProof/>
          </w:rPr>
          <w:t>6.4</w:t>
        </w:r>
        <w:r w:rsidR="00DE0EF1">
          <w:rPr>
            <w:rFonts w:asciiTheme="minorHAnsi" w:eastAsiaTheme="minorEastAsia" w:hAnsiTheme="minorHAnsi" w:cstheme="minorBidi"/>
            <w:b w:val="0"/>
            <w:noProof/>
            <w:sz w:val="22"/>
            <w:szCs w:val="22"/>
          </w:rPr>
          <w:tab/>
        </w:r>
        <w:r w:rsidR="00DE0EF1" w:rsidRPr="00CF7097">
          <w:rPr>
            <w:rStyle w:val="Hyperlink"/>
            <w:noProof/>
          </w:rPr>
          <w:t>Authority for Rollback</w:t>
        </w:r>
        <w:r w:rsidR="00DE0EF1">
          <w:rPr>
            <w:noProof/>
            <w:webHidden/>
          </w:rPr>
          <w:tab/>
        </w:r>
        <w:r w:rsidR="00DE0EF1">
          <w:rPr>
            <w:noProof/>
            <w:webHidden/>
          </w:rPr>
          <w:fldChar w:fldCharType="begin"/>
        </w:r>
        <w:r w:rsidR="00DE0EF1">
          <w:rPr>
            <w:noProof/>
            <w:webHidden/>
          </w:rPr>
          <w:instrText xml:space="preserve"> PAGEREF _Toc530133320 \h </w:instrText>
        </w:r>
        <w:r w:rsidR="00DE0EF1">
          <w:rPr>
            <w:noProof/>
            <w:webHidden/>
          </w:rPr>
        </w:r>
        <w:r w:rsidR="00DE0EF1">
          <w:rPr>
            <w:noProof/>
            <w:webHidden/>
          </w:rPr>
          <w:fldChar w:fldCharType="separate"/>
        </w:r>
        <w:r w:rsidR="00DE0EF1">
          <w:rPr>
            <w:noProof/>
            <w:webHidden/>
          </w:rPr>
          <w:t>10</w:t>
        </w:r>
        <w:r w:rsidR="00DE0EF1">
          <w:rPr>
            <w:noProof/>
            <w:webHidden/>
          </w:rPr>
          <w:fldChar w:fldCharType="end"/>
        </w:r>
      </w:hyperlink>
    </w:p>
    <w:p w14:paraId="5F12259F" w14:textId="6E042E45" w:rsidR="00DE0EF1" w:rsidRDefault="006D20B9">
      <w:pPr>
        <w:pStyle w:val="TOC2"/>
        <w:rPr>
          <w:rFonts w:asciiTheme="minorHAnsi" w:eastAsiaTheme="minorEastAsia" w:hAnsiTheme="minorHAnsi" w:cstheme="minorBidi"/>
          <w:b w:val="0"/>
          <w:noProof/>
          <w:sz w:val="22"/>
          <w:szCs w:val="22"/>
        </w:rPr>
      </w:pPr>
      <w:hyperlink w:anchor="_Toc530133321" w:history="1">
        <w:r w:rsidR="00DE0EF1" w:rsidRPr="00CF7097">
          <w:rPr>
            <w:rStyle w:val="Hyperlink"/>
            <w:noProof/>
          </w:rPr>
          <w:t>6.5</w:t>
        </w:r>
        <w:r w:rsidR="00DE0EF1">
          <w:rPr>
            <w:rFonts w:asciiTheme="minorHAnsi" w:eastAsiaTheme="minorEastAsia" w:hAnsiTheme="minorHAnsi" w:cstheme="minorBidi"/>
            <w:b w:val="0"/>
            <w:noProof/>
            <w:sz w:val="22"/>
            <w:szCs w:val="22"/>
          </w:rPr>
          <w:tab/>
        </w:r>
        <w:r w:rsidR="00DE0EF1" w:rsidRPr="00CF7097">
          <w:rPr>
            <w:rStyle w:val="Hyperlink"/>
            <w:noProof/>
          </w:rPr>
          <w:t>Rollback Procedure</w:t>
        </w:r>
        <w:r w:rsidR="00DE0EF1">
          <w:rPr>
            <w:noProof/>
            <w:webHidden/>
          </w:rPr>
          <w:tab/>
        </w:r>
        <w:r w:rsidR="00DE0EF1">
          <w:rPr>
            <w:noProof/>
            <w:webHidden/>
          </w:rPr>
          <w:fldChar w:fldCharType="begin"/>
        </w:r>
        <w:r w:rsidR="00DE0EF1">
          <w:rPr>
            <w:noProof/>
            <w:webHidden/>
          </w:rPr>
          <w:instrText xml:space="preserve"> PAGEREF _Toc530133321 \h </w:instrText>
        </w:r>
        <w:r w:rsidR="00DE0EF1">
          <w:rPr>
            <w:noProof/>
            <w:webHidden/>
          </w:rPr>
        </w:r>
        <w:r w:rsidR="00DE0EF1">
          <w:rPr>
            <w:noProof/>
            <w:webHidden/>
          </w:rPr>
          <w:fldChar w:fldCharType="separate"/>
        </w:r>
        <w:r w:rsidR="00DE0EF1">
          <w:rPr>
            <w:noProof/>
            <w:webHidden/>
          </w:rPr>
          <w:t>10</w:t>
        </w:r>
        <w:r w:rsidR="00DE0EF1">
          <w:rPr>
            <w:noProof/>
            <w:webHidden/>
          </w:rPr>
          <w:fldChar w:fldCharType="end"/>
        </w:r>
      </w:hyperlink>
    </w:p>
    <w:p w14:paraId="563A3B39" w14:textId="7386601C" w:rsidR="00DE0EF1" w:rsidRDefault="006D20B9">
      <w:pPr>
        <w:pStyle w:val="TOC2"/>
        <w:rPr>
          <w:rFonts w:asciiTheme="minorHAnsi" w:eastAsiaTheme="minorEastAsia" w:hAnsiTheme="minorHAnsi" w:cstheme="minorBidi"/>
          <w:b w:val="0"/>
          <w:noProof/>
          <w:sz w:val="22"/>
          <w:szCs w:val="22"/>
        </w:rPr>
      </w:pPr>
      <w:hyperlink w:anchor="_Toc530133322" w:history="1">
        <w:r w:rsidR="00DE0EF1" w:rsidRPr="00CF7097">
          <w:rPr>
            <w:rStyle w:val="Hyperlink"/>
            <w:rFonts w:eastAsia="Calibri"/>
            <w:noProof/>
          </w:rPr>
          <w:t>6.6</w:t>
        </w:r>
        <w:r w:rsidR="00DE0EF1">
          <w:rPr>
            <w:rFonts w:asciiTheme="minorHAnsi" w:eastAsiaTheme="minorEastAsia" w:hAnsiTheme="minorHAnsi" w:cstheme="minorBidi"/>
            <w:b w:val="0"/>
            <w:noProof/>
            <w:sz w:val="22"/>
            <w:szCs w:val="22"/>
          </w:rPr>
          <w:tab/>
        </w:r>
        <w:r w:rsidR="00DE0EF1" w:rsidRPr="00CF7097">
          <w:rPr>
            <w:rStyle w:val="Hyperlink"/>
            <w:noProof/>
          </w:rPr>
          <w:t>Rollback Verification Procedure</w:t>
        </w:r>
        <w:r w:rsidR="00DE0EF1">
          <w:rPr>
            <w:noProof/>
            <w:webHidden/>
          </w:rPr>
          <w:tab/>
        </w:r>
        <w:r w:rsidR="00DE0EF1">
          <w:rPr>
            <w:noProof/>
            <w:webHidden/>
          </w:rPr>
          <w:fldChar w:fldCharType="begin"/>
        </w:r>
        <w:r w:rsidR="00DE0EF1">
          <w:rPr>
            <w:noProof/>
            <w:webHidden/>
          </w:rPr>
          <w:instrText xml:space="preserve"> PAGEREF _Toc530133322 \h </w:instrText>
        </w:r>
        <w:r w:rsidR="00DE0EF1">
          <w:rPr>
            <w:noProof/>
            <w:webHidden/>
          </w:rPr>
        </w:r>
        <w:r w:rsidR="00DE0EF1">
          <w:rPr>
            <w:noProof/>
            <w:webHidden/>
          </w:rPr>
          <w:fldChar w:fldCharType="separate"/>
        </w:r>
        <w:r w:rsidR="00DE0EF1">
          <w:rPr>
            <w:noProof/>
            <w:webHidden/>
          </w:rPr>
          <w:t>10</w:t>
        </w:r>
        <w:r w:rsidR="00DE0EF1">
          <w:rPr>
            <w:noProof/>
            <w:webHidden/>
          </w:rPr>
          <w:fldChar w:fldCharType="end"/>
        </w:r>
      </w:hyperlink>
    </w:p>
    <w:p w14:paraId="5D7E9B91" w14:textId="74107AEF" w:rsidR="00773E01" w:rsidRDefault="003224BE" w:rsidP="006523D0">
      <w:pPr>
        <w:pStyle w:val="TOC1"/>
      </w:pPr>
      <w:r>
        <w:fldChar w:fldCharType="end"/>
      </w:r>
    </w:p>
    <w:p w14:paraId="64DEECE0" w14:textId="3CD9D307" w:rsidR="006523D0" w:rsidRDefault="006523D0" w:rsidP="006523D0"/>
    <w:p w14:paraId="0B8197F3" w14:textId="4F010D62" w:rsidR="003A5260" w:rsidRPr="003A5260" w:rsidRDefault="003A5260" w:rsidP="003A5260">
      <w:pPr>
        <w:jc w:val="center"/>
        <w:rPr>
          <w:rFonts w:ascii="Arial" w:hAnsi="Arial" w:cs="Arial"/>
          <w:b/>
          <w:sz w:val="28"/>
          <w:szCs w:val="28"/>
        </w:rPr>
      </w:pPr>
      <w:r w:rsidRPr="003A5260">
        <w:rPr>
          <w:rFonts w:ascii="Arial" w:hAnsi="Arial" w:cs="Arial"/>
          <w:b/>
          <w:sz w:val="28"/>
          <w:szCs w:val="28"/>
        </w:rPr>
        <w:t>Table of Figures</w:t>
      </w:r>
    </w:p>
    <w:p w14:paraId="658CEF73" w14:textId="4FD06873" w:rsidR="00991AA2" w:rsidRPr="00DE0EF1" w:rsidRDefault="003A5260">
      <w:pPr>
        <w:pStyle w:val="TableofFigures"/>
        <w:tabs>
          <w:tab w:val="right" w:leader="dot" w:pos="9350"/>
        </w:tabs>
        <w:rPr>
          <w:rFonts w:ascii="Arial" w:eastAsiaTheme="minorEastAsia" w:hAnsi="Arial" w:cs="Arial"/>
          <w:b/>
          <w:noProof/>
          <w:sz w:val="24"/>
        </w:rPr>
      </w:pPr>
      <w:r w:rsidRPr="002E2056">
        <w:rPr>
          <w:rFonts w:ascii="Arial" w:hAnsi="Arial" w:cs="Arial"/>
          <w:b/>
          <w:sz w:val="24"/>
        </w:rPr>
        <w:fldChar w:fldCharType="begin"/>
      </w:r>
      <w:r w:rsidRPr="002E2056">
        <w:rPr>
          <w:rFonts w:ascii="Arial" w:hAnsi="Arial" w:cs="Arial"/>
          <w:b/>
          <w:sz w:val="24"/>
        </w:rPr>
        <w:instrText xml:space="preserve"> TOC \f F \h \z \c "Figure" </w:instrText>
      </w:r>
      <w:r w:rsidRPr="002E2056">
        <w:rPr>
          <w:rFonts w:ascii="Arial" w:hAnsi="Arial" w:cs="Arial"/>
          <w:b/>
          <w:sz w:val="24"/>
        </w:rPr>
        <w:fldChar w:fldCharType="separate"/>
      </w:r>
      <w:hyperlink w:anchor="_Toc530044354" w:history="1">
        <w:r w:rsidR="00991AA2" w:rsidRPr="00991AA2">
          <w:rPr>
            <w:rStyle w:val="Hyperlink"/>
            <w:rFonts w:ascii="Arial" w:hAnsi="Arial" w:cs="Arial"/>
            <w:b/>
            <w:noProof/>
          </w:rPr>
          <w:t xml:space="preserve">Figure 1: Targeted </w:t>
        </w:r>
        <w:r w:rsidR="00991AA2" w:rsidRPr="00833DE2">
          <w:rPr>
            <w:rStyle w:val="Hyperlink"/>
            <w:rFonts w:ascii="Arial" w:hAnsi="Arial" w:cs="Arial"/>
            <w:b/>
            <w:noProof/>
            <w:sz w:val="24"/>
          </w:rPr>
          <w:t>Architecture</w:t>
        </w:r>
        <w:r w:rsidR="00991AA2">
          <w:rPr>
            <w:noProof/>
            <w:webHidden/>
          </w:rPr>
          <w:tab/>
        </w:r>
        <w:r w:rsidR="00991AA2" w:rsidRPr="00DE0EF1">
          <w:rPr>
            <w:rFonts w:ascii="Arial" w:hAnsi="Arial" w:cs="Arial"/>
            <w:b/>
            <w:noProof/>
            <w:webHidden/>
            <w:sz w:val="24"/>
          </w:rPr>
          <w:fldChar w:fldCharType="begin"/>
        </w:r>
        <w:r w:rsidR="00991AA2" w:rsidRPr="00DE0EF1">
          <w:rPr>
            <w:rFonts w:ascii="Arial" w:hAnsi="Arial" w:cs="Arial"/>
            <w:b/>
            <w:noProof/>
            <w:webHidden/>
            <w:sz w:val="24"/>
          </w:rPr>
          <w:instrText xml:space="preserve"> PAGEREF _Toc530044354 \h </w:instrText>
        </w:r>
        <w:r w:rsidR="00991AA2" w:rsidRPr="00DE0EF1">
          <w:rPr>
            <w:rFonts w:ascii="Arial" w:hAnsi="Arial" w:cs="Arial"/>
            <w:b/>
            <w:noProof/>
            <w:webHidden/>
            <w:sz w:val="24"/>
          </w:rPr>
        </w:r>
        <w:r w:rsidR="00991AA2" w:rsidRPr="00DE0EF1">
          <w:rPr>
            <w:rFonts w:ascii="Arial" w:hAnsi="Arial" w:cs="Arial"/>
            <w:b/>
            <w:noProof/>
            <w:webHidden/>
            <w:sz w:val="24"/>
          </w:rPr>
          <w:fldChar w:fldCharType="separate"/>
        </w:r>
        <w:r w:rsidR="00DE0EF1" w:rsidRPr="00DE0EF1">
          <w:rPr>
            <w:rFonts w:ascii="Arial" w:hAnsi="Arial" w:cs="Arial"/>
            <w:b/>
            <w:noProof/>
            <w:webHidden/>
            <w:sz w:val="24"/>
          </w:rPr>
          <w:t>5</w:t>
        </w:r>
        <w:r w:rsidR="00991AA2" w:rsidRPr="00DE0EF1">
          <w:rPr>
            <w:rFonts w:ascii="Arial" w:hAnsi="Arial" w:cs="Arial"/>
            <w:b/>
            <w:noProof/>
            <w:webHidden/>
            <w:sz w:val="24"/>
          </w:rPr>
          <w:fldChar w:fldCharType="end"/>
        </w:r>
      </w:hyperlink>
    </w:p>
    <w:p w14:paraId="3C476BFA" w14:textId="1755D715" w:rsidR="003A5260" w:rsidRDefault="003A5260" w:rsidP="006523D0">
      <w:r w:rsidRPr="002E2056">
        <w:rPr>
          <w:rFonts w:ascii="Arial" w:hAnsi="Arial" w:cs="Arial"/>
          <w:b/>
          <w:sz w:val="24"/>
        </w:rPr>
        <w:fldChar w:fldCharType="end"/>
      </w:r>
    </w:p>
    <w:p w14:paraId="1EFF8230" w14:textId="5ECB8394" w:rsidR="003A5260" w:rsidRDefault="003A5260" w:rsidP="006523D0"/>
    <w:p w14:paraId="4083BD1A" w14:textId="7F21067B" w:rsidR="00EC4ACD" w:rsidRPr="00EC4ACD" w:rsidRDefault="00EC4ACD" w:rsidP="00EC4ACD">
      <w:pPr>
        <w:jc w:val="center"/>
        <w:rPr>
          <w:rFonts w:ascii="Arial" w:hAnsi="Arial" w:cs="Arial"/>
          <w:b/>
          <w:sz w:val="28"/>
          <w:szCs w:val="28"/>
        </w:rPr>
      </w:pPr>
      <w:r w:rsidRPr="003A5260">
        <w:rPr>
          <w:rFonts w:ascii="Arial" w:hAnsi="Arial" w:cs="Arial"/>
          <w:b/>
          <w:sz w:val="28"/>
          <w:szCs w:val="28"/>
        </w:rPr>
        <w:t xml:space="preserve">Table of </w:t>
      </w:r>
      <w:r>
        <w:rPr>
          <w:rFonts w:ascii="Arial" w:hAnsi="Arial" w:cs="Arial"/>
          <w:b/>
          <w:sz w:val="28"/>
          <w:szCs w:val="28"/>
        </w:rPr>
        <w:t>Tables</w:t>
      </w:r>
    </w:p>
    <w:p w14:paraId="15834BD7" w14:textId="3D305DF6" w:rsidR="00AE5D3A" w:rsidRPr="00AE5D3A" w:rsidRDefault="00EC4ACD">
      <w:pPr>
        <w:pStyle w:val="TableofFigures"/>
        <w:tabs>
          <w:tab w:val="right" w:leader="dot" w:pos="9350"/>
        </w:tabs>
        <w:rPr>
          <w:rFonts w:ascii="Arial" w:eastAsiaTheme="minorEastAsia" w:hAnsi="Arial" w:cs="Arial"/>
          <w:b/>
          <w:noProof/>
          <w:sz w:val="24"/>
        </w:rPr>
      </w:pPr>
      <w:r w:rsidRPr="00AE5D3A">
        <w:rPr>
          <w:rFonts w:ascii="Arial" w:hAnsi="Arial" w:cs="Arial"/>
          <w:b/>
          <w:sz w:val="24"/>
        </w:rPr>
        <w:fldChar w:fldCharType="begin"/>
      </w:r>
      <w:r w:rsidRPr="00AE5D3A">
        <w:rPr>
          <w:rFonts w:ascii="Arial" w:hAnsi="Arial" w:cs="Arial"/>
          <w:b/>
          <w:sz w:val="24"/>
        </w:rPr>
        <w:instrText xml:space="preserve"> TOC \h \z \c "Table" </w:instrText>
      </w:r>
      <w:r w:rsidRPr="00AE5D3A">
        <w:rPr>
          <w:rFonts w:ascii="Arial" w:hAnsi="Arial" w:cs="Arial"/>
          <w:b/>
          <w:sz w:val="24"/>
        </w:rPr>
        <w:fldChar w:fldCharType="separate"/>
      </w:r>
      <w:hyperlink w:anchor="_Toc530044759" w:history="1">
        <w:r w:rsidR="00AE5D3A" w:rsidRPr="00AE5D3A">
          <w:rPr>
            <w:rStyle w:val="Hyperlink"/>
            <w:rFonts w:ascii="Arial" w:hAnsi="Arial" w:cs="Arial"/>
            <w:b/>
            <w:noProof/>
            <w:sz w:val="24"/>
          </w:rPr>
          <w:t>Table 1: Deployment, Installation, Back-out, and Rollback Roles and Responsibilities</w:t>
        </w:r>
        <w:r w:rsidR="00AE5D3A" w:rsidRPr="00AE5D3A">
          <w:rPr>
            <w:rFonts w:ascii="Arial" w:hAnsi="Arial" w:cs="Arial"/>
            <w:b/>
            <w:noProof/>
            <w:webHidden/>
            <w:sz w:val="24"/>
          </w:rPr>
          <w:tab/>
        </w:r>
        <w:r w:rsidR="00AE5D3A" w:rsidRPr="00AE5D3A">
          <w:rPr>
            <w:rFonts w:ascii="Arial" w:hAnsi="Arial" w:cs="Arial"/>
            <w:b/>
            <w:noProof/>
            <w:webHidden/>
            <w:sz w:val="24"/>
          </w:rPr>
          <w:fldChar w:fldCharType="begin"/>
        </w:r>
        <w:r w:rsidR="00AE5D3A" w:rsidRPr="00AE5D3A">
          <w:rPr>
            <w:rFonts w:ascii="Arial" w:hAnsi="Arial" w:cs="Arial"/>
            <w:b/>
            <w:noProof/>
            <w:webHidden/>
            <w:sz w:val="24"/>
          </w:rPr>
          <w:instrText xml:space="preserve"> PAGEREF _Toc530044759 \h </w:instrText>
        </w:r>
        <w:r w:rsidR="00AE5D3A" w:rsidRPr="00AE5D3A">
          <w:rPr>
            <w:rFonts w:ascii="Arial" w:hAnsi="Arial" w:cs="Arial"/>
            <w:b/>
            <w:noProof/>
            <w:webHidden/>
            <w:sz w:val="24"/>
          </w:rPr>
        </w:r>
        <w:r w:rsidR="00AE5D3A" w:rsidRPr="00AE5D3A">
          <w:rPr>
            <w:rFonts w:ascii="Arial" w:hAnsi="Arial" w:cs="Arial"/>
            <w:b/>
            <w:noProof/>
            <w:webHidden/>
            <w:sz w:val="24"/>
          </w:rPr>
          <w:fldChar w:fldCharType="separate"/>
        </w:r>
        <w:r w:rsidR="00DE0EF1">
          <w:rPr>
            <w:rFonts w:ascii="Arial" w:hAnsi="Arial" w:cs="Arial"/>
            <w:b/>
            <w:noProof/>
            <w:webHidden/>
            <w:sz w:val="24"/>
          </w:rPr>
          <w:t>1</w:t>
        </w:r>
        <w:r w:rsidR="00AE5D3A" w:rsidRPr="00AE5D3A">
          <w:rPr>
            <w:rFonts w:ascii="Arial" w:hAnsi="Arial" w:cs="Arial"/>
            <w:b/>
            <w:noProof/>
            <w:webHidden/>
            <w:sz w:val="24"/>
          </w:rPr>
          <w:fldChar w:fldCharType="end"/>
        </w:r>
      </w:hyperlink>
    </w:p>
    <w:p w14:paraId="69012D6E" w14:textId="03917D10" w:rsidR="00AE5D3A" w:rsidRPr="00AE5D3A" w:rsidRDefault="006D20B9">
      <w:pPr>
        <w:pStyle w:val="TableofFigures"/>
        <w:tabs>
          <w:tab w:val="right" w:leader="dot" w:pos="9350"/>
        </w:tabs>
        <w:rPr>
          <w:rFonts w:ascii="Arial" w:eastAsiaTheme="minorEastAsia" w:hAnsi="Arial" w:cs="Arial"/>
          <w:b/>
          <w:noProof/>
          <w:sz w:val="24"/>
        </w:rPr>
      </w:pPr>
      <w:hyperlink w:anchor="_Toc530044760" w:history="1">
        <w:r w:rsidR="00AE5D3A" w:rsidRPr="00AE5D3A">
          <w:rPr>
            <w:rStyle w:val="Hyperlink"/>
            <w:rFonts w:ascii="Arial" w:hAnsi="Arial" w:cs="Arial"/>
            <w:b/>
            <w:noProof/>
            <w:sz w:val="24"/>
          </w:rPr>
          <w:t>Table 2: eBusiness Master Deployment Schedule</w:t>
        </w:r>
        <w:r w:rsidR="00AE5D3A" w:rsidRPr="00AE5D3A">
          <w:rPr>
            <w:rFonts w:ascii="Arial" w:hAnsi="Arial" w:cs="Arial"/>
            <w:b/>
            <w:noProof/>
            <w:webHidden/>
            <w:sz w:val="24"/>
          </w:rPr>
          <w:tab/>
        </w:r>
        <w:r w:rsidR="00AE5D3A" w:rsidRPr="00AE5D3A">
          <w:rPr>
            <w:rFonts w:ascii="Arial" w:hAnsi="Arial" w:cs="Arial"/>
            <w:b/>
            <w:noProof/>
            <w:webHidden/>
            <w:sz w:val="24"/>
          </w:rPr>
          <w:fldChar w:fldCharType="begin"/>
        </w:r>
        <w:r w:rsidR="00AE5D3A" w:rsidRPr="00AE5D3A">
          <w:rPr>
            <w:rFonts w:ascii="Arial" w:hAnsi="Arial" w:cs="Arial"/>
            <w:b/>
            <w:noProof/>
            <w:webHidden/>
            <w:sz w:val="24"/>
          </w:rPr>
          <w:instrText xml:space="preserve"> PAGEREF _Toc530044760 \h </w:instrText>
        </w:r>
        <w:r w:rsidR="00AE5D3A" w:rsidRPr="00AE5D3A">
          <w:rPr>
            <w:rFonts w:ascii="Arial" w:hAnsi="Arial" w:cs="Arial"/>
            <w:b/>
            <w:noProof/>
            <w:webHidden/>
            <w:sz w:val="24"/>
          </w:rPr>
        </w:r>
        <w:r w:rsidR="00AE5D3A" w:rsidRPr="00AE5D3A">
          <w:rPr>
            <w:rFonts w:ascii="Arial" w:hAnsi="Arial" w:cs="Arial"/>
            <w:b/>
            <w:noProof/>
            <w:webHidden/>
            <w:sz w:val="24"/>
          </w:rPr>
          <w:fldChar w:fldCharType="separate"/>
        </w:r>
        <w:r w:rsidR="00DE0EF1">
          <w:rPr>
            <w:rFonts w:ascii="Arial" w:hAnsi="Arial" w:cs="Arial"/>
            <w:b/>
            <w:noProof/>
            <w:webHidden/>
            <w:sz w:val="24"/>
          </w:rPr>
          <w:t>3</w:t>
        </w:r>
        <w:r w:rsidR="00AE5D3A" w:rsidRPr="00AE5D3A">
          <w:rPr>
            <w:rFonts w:ascii="Arial" w:hAnsi="Arial" w:cs="Arial"/>
            <w:b/>
            <w:noProof/>
            <w:webHidden/>
            <w:sz w:val="24"/>
          </w:rPr>
          <w:fldChar w:fldCharType="end"/>
        </w:r>
      </w:hyperlink>
    </w:p>
    <w:p w14:paraId="6D38B9E3" w14:textId="7F77885B" w:rsidR="00AE5D3A" w:rsidRPr="00AE5D3A" w:rsidRDefault="006D20B9">
      <w:pPr>
        <w:pStyle w:val="TableofFigures"/>
        <w:tabs>
          <w:tab w:val="right" w:leader="dot" w:pos="9350"/>
        </w:tabs>
        <w:rPr>
          <w:rFonts w:ascii="Arial" w:eastAsiaTheme="minorEastAsia" w:hAnsi="Arial" w:cs="Arial"/>
          <w:b/>
          <w:noProof/>
          <w:sz w:val="24"/>
        </w:rPr>
      </w:pPr>
      <w:hyperlink w:anchor="_Toc530044761" w:history="1">
        <w:r w:rsidR="00AE5D3A" w:rsidRPr="00AE5D3A">
          <w:rPr>
            <w:rStyle w:val="Hyperlink"/>
            <w:rFonts w:ascii="Arial" w:hAnsi="Arial" w:cs="Arial"/>
            <w:b/>
            <w:noProof/>
            <w:sz w:val="24"/>
          </w:rPr>
          <w:t>Table 3: Site Preparation</w:t>
        </w:r>
        <w:r w:rsidR="00AE5D3A" w:rsidRPr="00AE5D3A">
          <w:rPr>
            <w:rFonts w:ascii="Arial" w:hAnsi="Arial" w:cs="Arial"/>
            <w:b/>
            <w:noProof/>
            <w:webHidden/>
            <w:sz w:val="24"/>
          </w:rPr>
          <w:tab/>
        </w:r>
        <w:r w:rsidR="00AE5D3A" w:rsidRPr="00AE5D3A">
          <w:rPr>
            <w:rFonts w:ascii="Arial" w:hAnsi="Arial" w:cs="Arial"/>
            <w:b/>
            <w:noProof/>
            <w:webHidden/>
            <w:sz w:val="24"/>
          </w:rPr>
          <w:fldChar w:fldCharType="begin"/>
        </w:r>
        <w:r w:rsidR="00AE5D3A" w:rsidRPr="00AE5D3A">
          <w:rPr>
            <w:rFonts w:ascii="Arial" w:hAnsi="Arial" w:cs="Arial"/>
            <w:b/>
            <w:noProof/>
            <w:webHidden/>
            <w:sz w:val="24"/>
          </w:rPr>
          <w:instrText xml:space="preserve"> PAGEREF _Toc530044761 \h </w:instrText>
        </w:r>
        <w:r w:rsidR="00AE5D3A" w:rsidRPr="00AE5D3A">
          <w:rPr>
            <w:rFonts w:ascii="Arial" w:hAnsi="Arial" w:cs="Arial"/>
            <w:b/>
            <w:noProof/>
            <w:webHidden/>
            <w:sz w:val="24"/>
          </w:rPr>
        </w:r>
        <w:r w:rsidR="00AE5D3A" w:rsidRPr="00AE5D3A">
          <w:rPr>
            <w:rFonts w:ascii="Arial" w:hAnsi="Arial" w:cs="Arial"/>
            <w:b/>
            <w:noProof/>
            <w:webHidden/>
            <w:sz w:val="24"/>
          </w:rPr>
          <w:fldChar w:fldCharType="separate"/>
        </w:r>
        <w:r w:rsidR="00DE0EF1">
          <w:rPr>
            <w:rFonts w:ascii="Arial" w:hAnsi="Arial" w:cs="Arial"/>
            <w:b/>
            <w:noProof/>
            <w:webHidden/>
            <w:sz w:val="24"/>
          </w:rPr>
          <w:t>7</w:t>
        </w:r>
        <w:r w:rsidR="00AE5D3A" w:rsidRPr="00AE5D3A">
          <w:rPr>
            <w:rFonts w:ascii="Arial" w:hAnsi="Arial" w:cs="Arial"/>
            <w:b/>
            <w:noProof/>
            <w:webHidden/>
            <w:sz w:val="24"/>
          </w:rPr>
          <w:fldChar w:fldCharType="end"/>
        </w:r>
      </w:hyperlink>
    </w:p>
    <w:p w14:paraId="34402D01" w14:textId="27B6F815" w:rsidR="00AE5D3A" w:rsidRPr="00AE5D3A" w:rsidRDefault="006D20B9">
      <w:pPr>
        <w:pStyle w:val="TableofFigures"/>
        <w:tabs>
          <w:tab w:val="right" w:leader="dot" w:pos="9350"/>
        </w:tabs>
        <w:rPr>
          <w:rFonts w:ascii="Arial" w:eastAsiaTheme="minorEastAsia" w:hAnsi="Arial" w:cs="Arial"/>
          <w:b/>
          <w:noProof/>
          <w:sz w:val="24"/>
        </w:rPr>
      </w:pPr>
      <w:hyperlink w:anchor="_Toc530044762" w:history="1">
        <w:r w:rsidR="00AE5D3A" w:rsidRPr="00AE5D3A">
          <w:rPr>
            <w:rStyle w:val="Hyperlink"/>
            <w:rFonts w:ascii="Arial" w:hAnsi="Arial" w:cs="Arial"/>
            <w:b/>
            <w:noProof/>
            <w:sz w:val="24"/>
          </w:rPr>
          <w:t>Table 4: Hardware Specifications</w:t>
        </w:r>
        <w:r w:rsidR="00AE5D3A" w:rsidRPr="00AE5D3A">
          <w:rPr>
            <w:rFonts w:ascii="Arial" w:hAnsi="Arial" w:cs="Arial"/>
            <w:b/>
            <w:noProof/>
            <w:webHidden/>
            <w:sz w:val="24"/>
          </w:rPr>
          <w:tab/>
        </w:r>
        <w:r w:rsidR="00AE5D3A" w:rsidRPr="00AE5D3A">
          <w:rPr>
            <w:rFonts w:ascii="Arial" w:hAnsi="Arial" w:cs="Arial"/>
            <w:b/>
            <w:noProof/>
            <w:webHidden/>
            <w:sz w:val="24"/>
          </w:rPr>
          <w:fldChar w:fldCharType="begin"/>
        </w:r>
        <w:r w:rsidR="00AE5D3A" w:rsidRPr="00AE5D3A">
          <w:rPr>
            <w:rFonts w:ascii="Arial" w:hAnsi="Arial" w:cs="Arial"/>
            <w:b/>
            <w:noProof/>
            <w:webHidden/>
            <w:sz w:val="24"/>
          </w:rPr>
          <w:instrText xml:space="preserve"> PAGEREF _Toc530044762 \h </w:instrText>
        </w:r>
        <w:r w:rsidR="00AE5D3A" w:rsidRPr="00AE5D3A">
          <w:rPr>
            <w:rFonts w:ascii="Arial" w:hAnsi="Arial" w:cs="Arial"/>
            <w:b/>
            <w:noProof/>
            <w:webHidden/>
            <w:sz w:val="24"/>
          </w:rPr>
        </w:r>
        <w:r w:rsidR="00AE5D3A" w:rsidRPr="00AE5D3A">
          <w:rPr>
            <w:rFonts w:ascii="Arial" w:hAnsi="Arial" w:cs="Arial"/>
            <w:b/>
            <w:noProof/>
            <w:webHidden/>
            <w:sz w:val="24"/>
          </w:rPr>
          <w:fldChar w:fldCharType="separate"/>
        </w:r>
        <w:r w:rsidR="00DE0EF1">
          <w:rPr>
            <w:rFonts w:ascii="Arial" w:hAnsi="Arial" w:cs="Arial"/>
            <w:b/>
            <w:noProof/>
            <w:webHidden/>
            <w:sz w:val="24"/>
          </w:rPr>
          <w:t>7</w:t>
        </w:r>
        <w:r w:rsidR="00AE5D3A" w:rsidRPr="00AE5D3A">
          <w:rPr>
            <w:rFonts w:ascii="Arial" w:hAnsi="Arial" w:cs="Arial"/>
            <w:b/>
            <w:noProof/>
            <w:webHidden/>
            <w:sz w:val="24"/>
          </w:rPr>
          <w:fldChar w:fldCharType="end"/>
        </w:r>
      </w:hyperlink>
    </w:p>
    <w:p w14:paraId="1D0B5CCD" w14:textId="3157FC32" w:rsidR="00AE5D3A" w:rsidRPr="00AE5D3A" w:rsidRDefault="006D20B9">
      <w:pPr>
        <w:pStyle w:val="TableofFigures"/>
        <w:tabs>
          <w:tab w:val="right" w:leader="dot" w:pos="9350"/>
        </w:tabs>
        <w:rPr>
          <w:rFonts w:ascii="Arial" w:eastAsiaTheme="minorEastAsia" w:hAnsi="Arial" w:cs="Arial"/>
          <w:b/>
          <w:noProof/>
          <w:sz w:val="24"/>
        </w:rPr>
      </w:pPr>
      <w:hyperlink w:anchor="_Toc530044763" w:history="1">
        <w:r w:rsidR="00AE5D3A" w:rsidRPr="00AE5D3A">
          <w:rPr>
            <w:rStyle w:val="Hyperlink"/>
            <w:rFonts w:ascii="Arial" w:hAnsi="Arial" w:cs="Arial"/>
            <w:b/>
            <w:noProof/>
            <w:sz w:val="24"/>
          </w:rPr>
          <w:t>Table 5: Software Specifications</w:t>
        </w:r>
        <w:r w:rsidR="00AE5D3A" w:rsidRPr="00AE5D3A">
          <w:rPr>
            <w:rFonts w:ascii="Arial" w:hAnsi="Arial" w:cs="Arial"/>
            <w:b/>
            <w:noProof/>
            <w:webHidden/>
            <w:sz w:val="24"/>
          </w:rPr>
          <w:tab/>
        </w:r>
        <w:r w:rsidR="00AE5D3A" w:rsidRPr="00AE5D3A">
          <w:rPr>
            <w:rFonts w:ascii="Arial" w:hAnsi="Arial" w:cs="Arial"/>
            <w:b/>
            <w:noProof/>
            <w:webHidden/>
            <w:sz w:val="24"/>
          </w:rPr>
          <w:fldChar w:fldCharType="begin"/>
        </w:r>
        <w:r w:rsidR="00AE5D3A" w:rsidRPr="00AE5D3A">
          <w:rPr>
            <w:rFonts w:ascii="Arial" w:hAnsi="Arial" w:cs="Arial"/>
            <w:b/>
            <w:noProof/>
            <w:webHidden/>
            <w:sz w:val="24"/>
          </w:rPr>
          <w:instrText xml:space="preserve"> PAGEREF _Toc530044763 \h </w:instrText>
        </w:r>
        <w:r w:rsidR="00AE5D3A" w:rsidRPr="00AE5D3A">
          <w:rPr>
            <w:rFonts w:ascii="Arial" w:hAnsi="Arial" w:cs="Arial"/>
            <w:b/>
            <w:noProof/>
            <w:webHidden/>
            <w:sz w:val="24"/>
          </w:rPr>
        </w:r>
        <w:r w:rsidR="00AE5D3A" w:rsidRPr="00AE5D3A">
          <w:rPr>
            <w:rFonts w:ascii="Arial" w:hAnsi="Arial" w:cs="Arial"/>
            <w:b/>
            <w:noProof/>
            <w:webHidden/>
            <w:sz w:val="24"/>
          </w:rPr>
          <w:fldChar w:fldCharType="separate"/>
        </w:r>
        <w:r w:rsidR="00DE0EF1">
          <w:rPr>
            <w:rFonts w:ascii="Arial" w:hAnsi="Arial" w:cs="Arial"/>
            <w:b/>
            <w:noProof/>
            <w:webHidden/>
            <w:sz w:val="24"/>
          </w:rPr>
          <w:t>7</w:t>
        </w:r>
        <w:r w:rsidR="00AE5D3A" w:rsidRPr="00AE5D3A">
          <w:rPr>
            <w:rFonts w:ascii="Arial" w:hAnsi="Arial" w:cs="Arial"/>
            <w:b/>
            <w:noProof/>
            <w:webHidden/>
            <w:sz w:val="24"/>
          </w:rPr>
          <w:fldChar w:fldCharType="end"/>
        </w:r>
      </w:hyperlink>
    </w:p>
    <w:p w14:paraId="6A6480C9" w14:textId="1BF83310" w:rsidR="003A5260" w:rsidRDefault="00EC4ACD" w:rsidP="006523D0">
      <w:r w:rsidRPr="00AE5D3A">
        <w:rPr>
          <w:rFonts w:ascii="Arial" w:hAnsi="Arial" w:cs="Arial"/>
          <w:b/>
          <w:sz w:val="24"/>
        </w:rPr>
        <w:fldChar w:fldCharType="end"/>
      </w:r>
    </w:p>
    <w:p w14:paraId="57B61ED6" w14:textId="77777777" w:rsidR="003A5260" w:rsidRPr="006523D0" w:rsidRDefault="003A5260" w:rsidP="006523D0"/>
    <w:p w14:paraId="605ADE5F" w14:textId="54D2F700" w:rsidR="006523D0" w:rsidRDefault="006523D0" w:rsidP="006523D0"/>
    <w:p w14:paraId="3C5AAA32" w14:textId="77777777" w:rsidR="006523D0" w:rsidRPr="006523D0" w:rsidRDefault="006523D0" w:rsidP="006523D0">
      <w:pPr>
        <w:sectPr w:rsidR="006523D0" w:rsidRPr="006523D0" w:rsidSect="00213F2C">
          <w:footerReference w:type="default" r:id="rId12"/>
          <w:pgSz w:w="12240" w:h="15840" w:code="1"/>
          <w:pgMar w:top="1440" w:right="1440" w:bottom="1440" w:left="1440" w:header="720" w:footer="720" w:gutter="0"/>
          <w:pgNumType w:fmt="lowerRoman" w:start="2"/>
          <w:cols w:space="720"/>
          <w:docGrid w:linePitch="360"/>
        </w:sectPr>
      </w:pPr>
    </w:p>
    <w:p w14:paraId="3FB8EAAD" w14:textId="22873321" w:rsidR="00F07689" w:rsidRPr="00F07689" w:rsidRDefault="00F07689" w:rsidP="009123D8">
      <w:pPr>
        <w:pStyle w:val="Heading1"/>
      </w:pPr>
      <w:bookmarkStart w:id="4" w:name="_Toc421540852"/>
      <w:bookmarkStart w:id="5" w:name="_Toc530133279"/>
      <w:bookmarkEnd w:id="0"/>
      <w:r w:rsidRPr="00F07689">
        <w:lastRenderedPageBreak/>
        <w:t>Introduction</w:t>
      </w:r>
      <w:bookmarkEnd w:id="4"/>
      <w:bookmarkEnd w:id="5"/>
    </w:p>
    <w:p w14:paraId="340FB74E" w14:textId="77777777"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w:t>
      </w:r>
      <w:r w:rsidR="00337DBB">
        <w:rPr>
          <w:sz w:val="24"/>
          <w:szCs w:val="20"/>
        </w:rPr>
        <w:t>MCCF EDI TAS</w:t>
      </w:r>
      <w:r w:rsidRPr="00F07689">
        <w:rPr>
          <w:rFonts w:ascii="Garamond" w:hAnsi="Garamond"/>
          <w:i/>
          <w:color w:val="0000FF"/>
          <w:sz w:val="24"/>
          <w:szCs w:val="20"/>
        </w:rPr>
        <w:t>,</w:t>
      </w:r>
      <w:r w:rsidRPr="00F07689">
        <w:rPr>
          <w:sz w:val="24"/>
          <w:szCs w:val="20"/>
        </w:rPr>
        <w:t xml:space="preserve"> </w:t>
      </w:r>
      <w:r w:rsidR="001A0330">
        <w:rPr>
          <w:sz w:val="24"/>
          <w:szCs w:val="20"/>
        </w:rPr>
        <w:t>as well as how to back-out the product and rollback to a previous version or data set.</w:t>
      </w:r>
      <w:r w:rsidRPr="00F07689">
        <w:rPr>
          <w:sz w:val="24"/>
          <w:szCs w:val="20"/>
        </w:rPr>
        <w:t xml:space="preserve"> This document is a companion to the project </w:t>
      </w:r>
      <w:r w:rsidR="001A0330">
        <w:rPr>
          <w:sz w:val="24"/>
          <w:szCs w:val="20"/>
        </w:rPr>
        <w:t xml:space="preserve">charter and </w:t>
      </w:r>
      <w:r w:rsidRPr="00F07689">
        <w:rPr>
          <w:sz w:val="24"/>
          <w:szCs w:val="20"/>
        </w:rPr>
        <w:t xml:space="preserve">management plan for this effort. </w:t>
      </w:r>
      <w:r w:rsidR="008237CA">
        <w:rPr>
          <w:sz w:val="24"/>
          <w:szCs w:val="20"/>
        </w:rPr>
        <w:t>In cases where a non-developed COTS product is being installed, the vendor provided User and Installation Guide may be used, but the Back-Out Recovery strategy still needs to be included in this document.</w:t>
      </w:r>
    </w:p>
    <w:p w14:paraId="59F7F79D" w14:textId="77777777" w:rsidR="00F07689" w:rsidRPr="00F07689" w:rsidRDefault="00F07689" w:rsidP="009123D8">
      <w:pPr>
        <w:pStyle w:val="Heading2"/>
      </w:pPr>
      <w:bookmarkStart w:id="6" w:name="_Toc411336914"/>
      <w:bookmarkStart w:id="7" w:name="_Toc421540853"/>
      <w:bookmarkStart w:id="8" w:name="_Toc530133280"/>
      <w:r w:rsidRPr="00F07689">
        <w:t>Purpose</w:t>
      </w:r>
      <w:bookmarkEnd w:id="6"/>
      <w:bookmarkEnd w:id="7"/>
      <w:bookmarkEnd w:id="8"/>
    </w:p>
    <w:p w14:paraId="18E3186E" w14:textId="3548A3D0" w:rsidR="00F07689" w:rsidRPr="00F07689" w:rsidRDefault="00F07689" w:rsidP="00F07689">
      <w:pPr>
        <w:spacing w:before="120" w:after="120"/>
        <w:rPr>
          <w:sz w:val="24"/>
          <w:szCs w:val="20"/>
        </w:rPr>
      </w:pPr>
      <w:r w:rsidRPr="00F07689">
        <w:rPr>
          <w:sz w:val="24"/>
          <w:szCs w:val="20"/>
        </w:rPr>
        <w:t xml:space="preserve">The purpose of this plan is to provide a single, common document that describes how, when, where, and to whom </w:t>
      </w:r>
      <w:r w:rsidR="00337DBB">
        <w:rPr>
          <w:sz w:val="24"/>
          <w:szCs w:val="20"/>
        </w:rPr>
        <w:t xml:space="preserve">MCCF EDI TAS </w:t>
      </w:r>
      <w:r w:rsidRPr="00F07689">
        <w:rPr>
          <w:sz w:val="24"/>
          <w:szCs w:val="20"/>
        </w:rPr>
        <w:t>will be deployed</w:t>
      </w:r>
      <w:r w:rsidR="009123D8">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5B2CF7FF" w14:textId="77777777" w:rsidR="00F07689" w:rsidRPr="00F07689" w:rsidRDefault="00F07689" w:rsidP="0040401C">
      <w:pPr>
        <w:spacing w:before="120" w:after="120"/>
        <w:rPr>
          <w:sz w:val="24"/>
          <w:szCs w:val="20"/>
        </w:rPr>
      </w:pPr>
      <w:r w:rsidRPr="00F07689">
        <w:rPr>
          <w:sz w:val="24"/>
          <w:szCs w:val="20"/>
        </w:rPr>
        <w:t xml:space="preserve"> </w:t>
      </w:r>
    </w:p>
    <w:p w14:paraId="6732C8C7" w14:textId="77777777" w:rsidR="00F07689" w:rsidRPr="00F07689" w:rsidRDefault="00F07689" w:rsidP="009123D8">
      <w:pPr>
        <w:pStyle w:val="Heading2"/>
      </w:pPr>
      <w:bookmarkStart w:id="9" w:name="_Toc411336918"/>
      <w:bookmarkStart w:id="10" w:name="_Toc421540857"/>
      <w:bookmarkStart w:id="11" w:name="_Toc530133281"/>
      <w:r w:rsidRPr="00F07689">
        <w:t>Dependencies</w:t>
      </w:r>
      <w:bookmarkEnd w:id="9"/>
      <w:bookmarkEnd w:id="10"/>
      <w:bookmarkEnd w:id="11"/>
    </w:p>
    <w:p w14:paraId="224D5DA6" w14:textId="77777777" w:rsidR="00F07689" w:rsidRPr="00C317CA" w:rsidRDefault="005D0170" w:rsidP="00F07689">
      <w:pPr>
        <w:keepLines/>
        <w:autoSpaceDE w:val="0"/>
        <w:autoSpaceDN w:val="0"/>
        <w:adjustRightInd w:val="0"/>
        <w:spacing w:before="60" w:after="120" w:line="240" w:lineRule="atLeast"/>
        <w:rPr>
          <w:i/>
          <w:iCs/>
          <w:sz w:val="24"/>
          <w:szCs w:val="20"/>
        </w:rPr>
      </w:pPr>
      <w:r>
        <w:rPr>
          <w:sz w:val="24"/>
          <w:szCs w:val="20"/>
        </w:rPr>
        <w:t>Data itself is stored in VistA. All Identity and Access Management services are provided by VA IAM.</w:t>
      </w:r>
    </w:p>
    <w:p w14:paraId="0D0E7D9A" w14:textId="77777777" w:rsidR="00F07689" w:rsidRPr="00F07689" w:rsidRDefault="00F07689" w:rsidP="009123D8">
      <w:pPr>
        <w:pStyle w:val="Heading2"/>
      </w:pPr>
      <w:bookmarkStart w:id="12" w:name="_Toc411336919"/>
      <w:bookmarkStart w:id="13" w:name="_Toc421540858"/>
      <w:bookmarkStart w:id="14" w:name="_Toc530133282"/>
      <w:r w:rsidRPr="00F07689">
        <w:t>Constraints</w:t>
      </w:r>
      <w:bookmarkEnd w:id="12"/>
      <w:bookmarkEnd w:id="13"/>
      <w:bookmarkEnd w:id="14"/>
    </w:p>
    <w:p w14:paraId="7FF53DAE" w14:textId="77777777" w:rsidR="000A37A0" w:rsidRPr="00F07689" w:rsidRDefault="001D3D15" w:rsidP="000A37A0">
      <w:pPr>
        <w:keepLines/>
        <w:autoSpaceDE w:val="0"/>
        <w:autoSpaceDN w:val="0"/>
        <w:adjustRightInd w:val="0"/>
        <w:spacing w:before="60" w:after="120" w:line="240" w:lineRule="atLeast"/>
        <w:rPr>
          <w:sz w:val="24"/>
          <w:szCs w:val="20"/>
        </w:rPr>
      </w:pPr>
      <w:r>
        <w:rPr>
          <w:sz w:val="24"/>
          <w:szCs w:val="20"/>
        </w:rPr>
        <w:t>Microsoft Azure Government (“MAG”)</w:t>
      </w:r>
      <w:r w:rsidR="005D0170">
        <w:rPr>
          <w:sz w:val="24"/>
          <w:szCs w:val="20"/>
        </w:rPr>
        <w:t xml:space="preserve"> is the target production environment. This environment is connected to the VA </w:t>
      </w:r>
      <w:r w:rsidR="000A37A0">
        <w:rPr>
          <w:sz w:val="24"/>
          <w:szCs w:val="20"/>
        </w:rPr>
        <w:t xml:space="preserve">via an ExpressRoute connection. The application must maintain connectivity to VA </w:t>
      </w:r>
      <w:r>
        <w:rPr>
          <w:sz w:val="24"/>
          <w:szCs w:val="20"/>
        </w:rPr>
        <w:t xml:space="preserve">IAM from the MAG </w:t>
      </w:r>
      <w:r w:rsidR="000A37A0">
        <w:rPr>
          <w:sz w:val="24"/>
          <w:szCs w:val="20"/>
        </w:rPr>
        <w:t>environment.</w:t>
      </w:r>
    </w:p>
    <w:p w14:paraId="7E4C3A03" w14:textId="77777777" w:rsidR="00F07689" w:rsidRPr="00F07689" w:rsidRDefault="00F07689" w:rsidP="00F07689">
      <w:pPr>
        <w:spacing w:before="120" w:after="120"/>
        <w:rPr>
          <w:sz w:val="24"/>
          <w:szCs w:val="20"/>
        </w:rPr>
      </w:pPr>
    </w:p>
    <w:p w14:paraId="4D5A8464" w14:textId="77777777" w:rsidR="00F07689" w:rsidRPr="00F07689" w:rsidRDefault="00F07689" w:rsidP="009123D8">
      <w:pPr>
        <w:pStyle w:val="Heading1"/>
      </w:pPr>
      <w:bookmarkStart w:id="15" w:name="_Toc411336920"/>
      <w:bookmarkStart w:id="16" w:name="_Toc421540859"/>
      <w:bookmarkStart w:id="17" w:name="_Ref444173896"/>
      <w:bookmarkStart w:id="18" w:name="_Ref444173917"/>
      <w:bookmarkStart w:id="19" w:name="_Toc530133283"/>
      <w:r w:rsidRPr="00F07689">
        <w:t>Roles and Responsibilities</w:t>
      </w:r>
      <w:bookmarkEnd w:id="15"/>
      <w:bookmarkEnd w:id="16"/>
      <w:bookmarkEnd w:id="17"/>
      <w:bookmarkEnd w:id="18"/>
      <w:bookmarkEnd w:id="19"/>
    </w:p>
    <w:p w14:paraId="2495E18C" w14:textId="0B4C3CD0" w:rsidR="00F07689" w:rsidRPr="00AE5D3A" w:rsidRDefault="00F07689" w:rsidP="00AC5868">
      <w:pPr>
        <w:pStyle w:val="Caption"/>
        <w:jc w:val="center"/>
        <w:rPr>
          <w:sz w:val="24"/>
          <w:szCs w:val="24"/>
        </w:rPr>
      </w:pPr>
      <w:bookmarkStart w:id="20" w:name="_Toc530044759"/>
      <w:r w:rsidRPr="00AE5D3A">
        <w:rPr>
          <w:sz w:val="24"/>
          <w:szCs w:val="24"/>
        </w:rPr>
        <w:t xml:space="preserve">Table </w:t>
      </w:r>
      <w:r w:rsidR="00413770" w:rsidRPr="00AE5D3A">
        <w:rPr>
          <w:sz w:val="24"/>
          <w:szCs w:val="24"/>
        </w:rPr>
        <w:fldChar w:fldCharType="begin"/>
      </w:r>
      <w:r w:rsidR="00413770" w:rsidRPr="00AE5D3A">
        <w:rPr>
          <w:sz w:val="24"/>
          <w:szCs w:val="24"/>
        </w:rPr>
        <w:instrText xml:space="preserve"> SEQ Table \* ARABIC </w:instrText>
      </w:r>
      <w:r w:rsidR="00413770" w:rsidRPr="00AE5D3A">
        <w:rPr>
          <w:sz w:val="24"/>
          <w:szCs w:val="24"/>
        </w:rPr>
        <w:fldChar w:fldCharType="separate"/>
      </w:r>
      <w:r w:rsidR="00802185" w:rsidRPr="00AE5D3A">
        <w:rPr>
          <w:noProof/>
          <w:sz w:val="24"/>
          <w:szCs w:val="24"/>
        </w:rPr>
        <w:t>1</w:t>
      </w:r>
      <w:r w:rsidR="00413770" w:rsidRPr="00AE5D3A">
        <w:rPr>
          <w:noProof/>
          <w:sz w:val="24"/>
          <w:szCs w:val="24"/>
        </w:rPr>
        <w:fldChar w:fldCharType="end"/>
      </w:r>
      <w:r w:rsidRPr="00AE5D3A">
        <w:rPr>
          <w:sz w:val="24"/>
          <w:szCs w:val="24"/>
        </w:rPr>
        <w:t>: Deployment</w:t>
      </w:r>
      <w:r w:rsidR="0061708A" w:rsidRPr="00AE5D3A">
        <w:rPr>
          <w:sz w:val="24"/>
          <w:szCs w:val="24"/>
        </w:rPr>
        <w:t>, Installation, Back-out, and Rollback</w:t>
      </w:r>
      <w:r w:rsidRPr="00AE5D3A">
        <w:rPr>
          <w:sz w:val="24"/>
          <w:szCs w:val="24"/>
        </w:rPr>
        <w:t xml:space="preserve"> Roles and Responsibilities</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
        <w:gridCol w:w="2156"/>
        <w:gridCol w:w="2745"/>
        <w:gridCol w:w="2745"/>
        <w:gridCol w:w="1268"/>
      </w:tblGrid>
      <w:tr w:rsidR="002C41EB" w:rsidRPr="00F07689" w14:paraId="4057E6A3" w14:textId="77777777" w:rsidTr="002C41EB">
        <w:trPr>
          <w:cantSplit/>
          <w:tblHeader/>
        </w:trPr>
        <w:tc>
          <w:tcPr>
            <w:tcW w:w="233" w:type="pct"/>
            <w:shd w:val="clear" w:color="auto" w:fill="CCCCCC"/>
            <w:vAlign w:val="center"/>
          </w:tcPr>
          <w:p w14:paraId="24FA7CF2" w14:textId="77777777" w:rsidR="002C41EB" w:rsidRPr="00F07689" w:rsidRDefault="002C41EB" w:rsidP="00F07689">
            <w:pPr>
              <w:spacing w:before="60" w:after="60"/>
              <w:rPr>
                <w:rFonts w:ascii="Arial" w:hAnsi="Arial" w:cs="Arial"/>
                <w:b/>
                <w:szCs w:val="22"/>
              </w:rPr>
            </w:pPr>
            <w:bookmarkStart w:id="21" w:name="ColumnTitle_03"/>
            <w:bookmarkStart w:id="22" w:name="_Hlk530126371"/>
            <w:bookmarkEnd w:id="21"/>
            <w:r w:rsidRPr="00F07689">
              <w:rPr>
                <w:rFonts w:ascii="Arial" w:hAnsi="Arial" w:cs="Arial"/>
                <w:b/>
                <w:szCs w:val="22"/>
              </w:rPr>
              <w:t>ID</w:t>
            </w:r>
          </w:p>
        </w:tc>
        <w:tc>
          <w:tcPr>
            <w:tcW w:w="1153" w:type="pct"/>
            <w:shd w:val="clear" w:color="auto" w:fill="CCCCCC"/>
            <w:vAlign w:val="center"/>
          </w:tcPr>
          <w:p w14:paraId="38981586" w14:textId="77777777" w:rsidR="002C41EB" w:rsidRPr="00F07689" w:rsidRDefault="002C41EB" w:rsidP="00F07689">
            <w:pPr>
              <w:spacing w:before="60" w:after="60"/>
              <w:rPr>
                <w:rFonts w:ascii="Arial" w:hAnsi="Arial" w:cs="Arial"/>
                <w:b/>
                <w:szCs w:val="22"/>
              </w:rPr>
            </w:pPr>
            <w:r w:rsidRPr="00F07689">
              <w:rPr>
                <w:rFonts w:ascii="Arial" w:hAnsi="Arial" w:cs="Arial"/>
                <w:b/>
                <w:szCs w:val="22"/>
              </w:rPr>
              <w:t>Team</w:t>
            </w:r>
          </w:p>
        </w:tc>
        <w:tc>
          <w:tcPr>
            <w:tcW w:w="1468" w:type="pct"/>
            <w:shd w:val="clear" w:color="auto" w:fill="CCCCCC"/>
          </w:tcPr>
          <w:p w14:paraId="23DB2C82" w14:textId="5334DAE2" w:rsidR="002C41EB" w:rsidRPr="00F07689" w:rsidRDefault="002C41EB" w:rsidP="00F07689">
            <w:pPr>
              <w:spacing w:before="60" w:after="60"/>
              <w:rPr>
                <w:rFonts w:ascii="Arial" w:hAnsi="Arial" w:cs="Arial"/>
                <w:b/>
                <w:szCs w:val="22"/>
              </w:rPr>
            </w:pPr>
            <w:r w:rsidRPr="00F07689">
              <w:rPr>
                <w:rFonts w:ascii="Arial" w:hAnsi="Arial" w:cs="Arial"/>
                <w:b/>
                <w:szCs w:val="22"/>
              </w:rPr>
              <w:t>Phase / Role</w:t>
            </w:r>
          </w:p>
        </w:tc>
        <w:tc>
          <w:tcPr>
            <w:tcW w:w="1468" w:type="pct"/>
            <w:shd w:val="clear" w:color="auto" w:fill="CCCCCC"/>
            <w:vAlign w:val="center"/>
          </w:tcPr>
          <w:p w14:paraId="39DC23EE" w14:textId="6EE0098C" w:rsidR="002C41EB" w:rsidRPr="00F07689" w:rsidRDefault="002C41EB" w:rsidP="00F07689">
            <w:pPr>
              <w:spacing w:before="60" w:after="60"/>
              <w:rPr>
                <w:rFonts w:ascii="Arial" w:hAnsi="Arial" w:cs="Arial"/>
                <w:b/>
                <w:szCs w:val="22"/>
              </w:rPr>
            </w:pPr>
            <w:r w:rsidRPr="00F07689">
              <w:rPr>
                <w:rFonts w:ascii="Arial" w:hAnsi="Arial" w:cs="Arial"/>
                <w:b/>
                <w:szCs w:val="22"/>
              </w:rPr>
              <w:t>Tasks</w:t>
            </w:r>
          </w:p>
        </w:tc>
        <w:tc>
          <w:tcPr>
            <w:tcW w:w="678" w:type="pct"/>
            <w:shd w:val="clear" w:color="auto" w:fill="CCCCCC"/>
            <w:vAlign w:val="center"/>
          </w:tcPr>
          <w:p w14:paraId="4D5B3D9F" w14:textId="77777777" w:rsidR="002C41EB" w:rsidRPr="00F07689" w:rsidRDefault="002C41EB" w:rsidP="00F07689">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2C41EB" w:rsidRPr="00F07689" w14:paraId="6F9136A2" w14:textId="77777777" w:rsidTr="002C41EB">
        <w:trPr>
          <w:cantSplit/>
        </w:trPr>
        <w:tc>
          <w:tcPr>
            <w:tcW w:w="233" w:type="pct"/>
            <w:vAlign w:val="center"/>
          </w:tcPr>
          <w:p w14:paraId="0737C7F2" w14:textId="77777777" w:rsidR="002C41EB" w:rsidRPr="00F07689" w:rsidRDefault="002C41EB" w:rsidP="00F07689">
            <w:pPr>
              <w:spacing w:before="60" w:after="60"/>
              <w:rPr>
                <w:rFonts w:ascii="Arial" w:hAnsi="Arial" w:cs="Arial"/>
                <w:szCs w:val="20"/>
                <w:lang w:val="en-AU"/>
              </w:rPr>
            </w:pPr>
          </w:p>
        </w:tc>
        <w:tc>
          <w:tcPr>
            <w:tcW w:w="1153" w:type="pct"/>
            <w:vAlign w:val="center"/>
          </w:tcPr>
          <w:p w14:paraId="01FE4265" w14:textId="77777777" w:rsidR="002C41EB" w:rsidRPr="00F07689" w:rsidRDefault="002C41EB" w:rsidP="00F07689">
            <w:pPr>
              <w:spacing w:before="60" w:after="60"/>
              <w:rPr>
                <w:rFonts w:ascii="Arial" w:hAnsi="Arial" w:cs="Arial"/>
                <w:szCs w:val="20"/>
                <w:lang w:val="en-AU"/>
              </w:rPr>
            </w:pPr>
            <w:r>
              <w:rPr>
                <w:rFonts w:ascii="Arial" w:hAnsi="Arial" w:cs="Arial"/>
                <w:szCs w:val="20"/>
                <w:lang w:val="en-AU"/>
              </w:rPr>
              <w:t>TASCore</w:t>
            </w:r>
          </w:p>
        </w:tc>
        <w:tc>
          <w:tcPr>
            <w:tcW w:w="1468" w:type="pct"/>
          </w:tcPr>
          <w:p w14:paraId="0D9AA238" w14:textId="77777777" w:rsidR="002C41EB" w:rsidRDefault="002C41EB" w:rsidP="002C41EB">
            <w:pPr>
              <w:spacing w:before="60" w:after="60"/>
              <w:rPr>
                <w:rFonts w:ascii="Arial" w:hAnsi="Arial" w:cs="Arial"/>
                <w:szCs w:val="20"/>
                <w:lang w:val="en-AU"/>
              </w:rPr>
            </w:pPr>
            <w:r w:rsidRPr="00F07689">
              <w:rPr>
                <w:rFonts w:ascii="Arial" w:hAnsi="Arial" w:cs="Arial"/>
                <w:szCs w:val="22"/>
                <w:lang w:val="en-AU"/>
              </w:rPr>
              <w:t>Deployment</w:t>
            </w:r>
          </w:p>
          <w:p w14:paraId="097173B8" w14:textId="77777777" w:rsidR="002C41EB" w:rsidRPr="00F07689" w:rsidRDefault="002C41EB" w:rsidP="00F07689">
            <w:pPr>
              <w:spacing w:before="60" w:after="60"/>
              <w:rPr>
                <w:rFonts w:ascii="Arial" w:hAnsi="Arial" w:cs="Arial"/>
                <w:szCs w:val="22"/>
                <w:lang w:val="en-AU"/>
              </w:rPr>
            </w:pPr>
          </w:p>
        </w:tc>
        <w:tc>
          <w:tcPr>
            <w:tcW w:w="1468" w:type="pct"/>
            <w:vAlign w:val="center"/>
          </w:tcPr>
          <w:p w14:paraId="1A168165" w14:textId="2A473964" w:rsidR="002C41EB" w:rsidRPr="00F07689" w:rsidRDefault="002C41EB" w:rsidP="00F07689">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678" w:type="pct"/>
            <w:vAlign w:val="center"/>
          </w:tcPr>
          <w:p w14:paraId="6C6EBE8E" w14:textId="77777777" w:rsidR="002C41EB" w:rsidRPr="00F07689" w:rsidRDefault="002C41EB" w:rsidP="00F07689">
            <w:pPr>
              <w:spacing w:before="60" w:after="60"/>
              <w:rPr>
                <w:rFonts w:ascii="Arial" w:hAnsi="Arial" w:cs="Arial"/>
                <w:szCs w:val="20"/>
                <w:lang w:val="en-AU"/>
              </w:rPr>
            </w:pPr>
          </w:p>
        </w:tc>
      </w:tr>
      <w:tr w:rsidR="002C41EB" w:rsidRPr="00F07689" w14:paraId="098E0E4D" w14:textId="77777777" w:rsidTr="002C41EB">
        <w:trPr>
          <w:cantSplit/>
        </w:trPr>
        <w:tc>
          <w:tcPr>
            <w:tcW w:w="233" w:type="pct"/>
            <w:vAlign w:val="center"/>
          </w:tcPr>
          <w:p w14:paraId="30E9D82B" w14:textId="77777777" w:rsidR="002C41EB" w:rsidRPr="00F07689" w:rsidRDefault="002C41EB" w:rsidP="00F07689">
            <w:pPr>
              <w:spacing w:before="60" w:after="60"/>
              <w:rPr>
                <w:rFonts w:ascii="Arial" w:hAnsi="Arial" w:cs="Arial"/>
                <w:szCs w:val="20"/>
                <w:lang w:val="en-AU"/>
              </w:rPr>
            </w:pPr>
          </w:p>
        </w:tc>
        <w:tc>
          <w:tcPr>
            <w:tcW w:w="1153" w:type="pct"/>
            <w:vAlign w:val="center"/>
          </w:tcPr>
          <w:p w14:paraId="1616B214" w14:textId="77777777" w:rsidR="002C41EB" w:rsidRPr="00F07689" w:rsidRDefault="002C41EB" w:rsidP="00F07689">
            <w:pPr>
              <w:spacing w:before="60" w:after="60"/>
              <w:rPr>
                <w:rFonts w:ascii="Arial" w:hAnsi="Arial" w:cs="Arial"/>
                <w:szCs w:val="20"/>
                <w:lang w:val="en-AU"/>
              </w:rPr>
            </w:pPr>
            <w:r>
              <w:rPr>
                <w:rFonts w:ascii="Arial" w:hAnsi="Arial" w:cs="Arial"/>
                <w:szCs w:val="20"/>
                <w:lang w:val="en-AU"/>
              </w:rPr>
              <w:t>TASCore</w:t>
            </w:r>
          </w:p>
        </w:tc>
        <w:tc>
          <w:tcPr>
            <w:tcW w:w="1468" w:type="pct"/>
          </w:tcPr>
          <w:p w14:paraId="004DF904" w14:textId="77777777" w:rsidR="002C41EB" w:rsidRDefault="002C41EB" w:rsidP="002C41EB">
            <w:pPr>
              <w:spacing w:before="60" w:after="60"/>
              <w:rPr>
                <w:rFonts w:ascii="Arial" w:hAnsi="Arial" w:cs="Arial"/>
                <w:szCs w:val="20"/>
                <w:lang w:val="en-AU"/>
              </w:rPr>
            </w:pPr>
            <w:r w:rsidRPr="00F07689">
              <w:rPr>
                <w:rFonts w:ascii="Arial" w:hAnsi="Arial" w:cs="Arial"/>
                <w:szCs w:val="22"/>
                <w:lang w:val="en-AU"/>
              </w:rPr>
              <w:t>Deployment</w:t>
            </w:r>
          </w:p>
          <w:p w14:paraId="6BB718DB" w14:textId="77777777" w:rsidR="002C41EB" w:rsidRDefault="002C41EB" w:rsidP="00F07689">
            <w:pPr>
              <w:spacing w:before="60" w:after="60"/>
              <w:rPr>
                <w:rFonts w:ascii="Arial" w:hAnsi="Arial" w:cs="Arial"/>
                <w:szCs w:val="22"/>
                <w:lang w:val="en-AU"/>
              </w:rPr>
            </w:pPr>
          </w:p>
        </w:tc>
        <w:tc>
          <w:tcPr>
            <w:tcW w:w="1468" w:type="pct"/>
            <w:vAlign w:val="center"/>
          </w:tcPr>
          <w:p w14:paraId="2F3C2BE4" w14:textId="60710AC5" w:rsidR="002C41EB" w:rsidRPr="00F07689" w:rsidRDefault="002C41EB" w:rsidP="00F07689">
            <w:pPr>
              <w:spacing w:before="60" w:after="60"/>
              <w:rPr>
                <w:rFonts w:ascii="Arial" w:hAnsi="Arial" w:cs="Arial"/>
                <w:szCs w:val="20"/>
                <w:lang w:val="en-AU"/>
              </w:rPr>
            </w:pPr>
            <w:r>
              <w:rPr>
                <w:rFonts w:ascii="Arial" w:hAnsi="Arial" w:cs="Arial"/>
                <w:szCs w:val="22"/>
                <w:lang w:val="en-AU"/>
              </w:rPr>
              <w:t xml:space="preserve"> Determine and document the roles and responsibilities of those involved in the deployment.</w:t>
            </w:r>
          </w:p>
        </w:tc>
        <w:tc>
          <w:tcPr>
            <w:tcW w:w="678" w:type="pct"/>
            <w:vAlign w:val="center"/>
          </w:tcPr>
          <w:p w14:paraId="326C8DF0" w14:textId="77777777" w:rsidR="002C41EB" w:rsidRPr="00F07689" w:rsidRDefault="002C41EB" w:rsidP="00F07689">
            <w:pPr>
              <w:spacing w:before="60" w:after="60"/>
              <w:rPr>
                <w:rFonts w:ascii="Arial" w:hAnsi="Arial" w:cs="Arial"/>
                <w:szCs w:val="20"/>
                <w:lang w:val="en-AU"/>
              </w:rPr>
            </w:pPr>
          </w:p>
        </w:tc>
      </w:tr>
      <w:tr w:rsidR="002C41EB" w:rsidRPr="00F07689" w14:paraId="34197BCF" w14:textId="77777777" w:rsidTr="002C41EB">
        <w:trPr>
          <w:cantSplit/>
        </w:trPr>
        <w:tc>
          <w:tcPr>
            <w:tcW w:w="233" w:type="pct"/>
            <w:vAlign w:val="center"/>
          </w:tcPr>
          <w:p w14:paraId="29C758D8" w14:textId="77777777" w:rsidR="002C41EB" w:rsidRPr="00F07689" w:rsidRDefault="002C41EB" w:rsidP="00F07689">
            <w:pPr>
              <w:spacing w:before="60" w:after="60"/>
              <w:rPr>
                <w:rFonts w:ascii="Arial" w:hAnsi="Arial" w:cs="Arial"/>
                <w:szCs w:val="20"/>
                <w:lang w:val="en-AU"/>
              </w:rPr>
            </w:pPr>
          </w:p>
        </w:tc>
        <w:tc>
          <w:tcPr>
            <w:tcW w:w="1153" w:type="pct"/>
            <w:vAlign w:val="center"/>
          </w:tcPr>
          <w:p w14:paraId="5FA82B23" w14:textId="77777777" w:rsidR="002C41EB" w:rsidRPr="00F07689" w:rsidRDefault="002C41EB" w:rsidP="00F07689">
            <w:pPr>
              <w:spacing w:before="60" w:after="60"/>
              <w:rPr>
                <w:rFonts w:ascii="Arial" w:hAnsi="Arial" w:cs="Arial"/>
                <w:szCs w:val="20"/>
                <w:lang w:val="en-AU"/>
              </w:rPr>
            </w:pPr>
            <w:r>
              <w:rPr>
                <w:rFonts w:ascii="Arial" w:hAnsi="Arial" w:cs="Arial"/>
                <w:szCs w:val="20"/>
                <w:lang w:val="en-AU"/>
              </w:rPr>
              <w:t>TASCore</w:t>
            </w:r>
          </w:p>
        </w:tc>
        <w:tc>
          <w:tcPr>
            <w:tcW w:w="1468" w:type="pct"/>
          </w:tcPr>
          <w:p w14:paraId="4A56CA8C" w14:textId="77777777" w:rsidR="002C41EB" w:rsidRDefault="002C41EB" w:rsidP="002C41EB">
            <w:pPr>
              <w:spacing w:before="60" w:after="60"/>
              <w:rPr>
                <w:rFonts w:ascii="Arial" w:hAnsi="Arial" w:cs="Arial"/>
                <w:szCs w:val="20"/>
                <w:lang w:val="en-AU"/>
              </w:rPr>
            </w:pPr>
            <w:r w:rsidRPr="00F07689">
              <w:rPr>
                <w:rFonts w:ascii="Arial" w:hAnsi="Arial" w:cs="Arial"/>
                <w:szCs w:val="22"/>
                <w:lang w:val="en-AU"/>
              </w:rPr>
              <w:t>Deployment</w:t>
            </w:r>
          </w:p>
          <w:p w14:paraId="6D3DE761" w14:textId="77777777" w:rsidR="002C41EB" w:rsidRPr="00F07689" w:rsidRDefault="002C41EB" w:rsidP="00F07689">
            <w:pPr>
              <w:spacing w:before="60" w:after="60"/>
              <w:rPr>
                <w:rFonts w:ascii="Arial" w:hAnsi="Arial" w:cs="Arial"/>
                <w:szCs w:val="22"/>
                <w:lang w:val="en-AU"/>
              </w:rPr>
            </w:pPr>
          </w:p>
        </w:tc>
        <w:tc>
          <w:tcPr>
            <w:tcW w:w="1468" w:type="pct"/>
            <w:vAlign w:val="center"/>
          </w:tcPr>
          <w:p w14:paraId="79834371" w14:textId="6A417BF9" w:rsidR="002C41EB" w:rsidRPr="00F07689" w:rsidRDefault="002C41EB" w:rsidP="00F07689">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c>
          <w:tcPr>
            <w:tcW w:w="678" w:type="pct"/>
            <w:vAlign w:val="center"/>
          </w:tcPr>
          <w:p w14:paraId="3BBF4727" w14:textId="77777777" w:rsidR="002C41EB" w:rsidRPr="00F07689" w:rsidRDefault="002C41EB" w:rsidP="00F07689">
            <w:pPr>
              <w:spacing w:before="60" w:after="60"/>
              <w:rPr>
                <w:rFonts w:ascii="Arial" w:hAnsi="Arial" w:cs="Arial"/>
                <w:szCs w:val="20"/>
                <w:lang w:val="en-AU"/>
              </w:rPr>
            </w:pPr>
          </w:p>
        </w:tc>
      </w:tr>
      <w:bookmarkEnd w:id="22"/>
      <w:tr w:rsidR="002C41EB" w:rsidRPr="00F07689" w14:paraId="509FDAF8" w14:textId="77777777" w:rsidTr="00DE0EF1">
        <w:trPr>
          <w:cantSplit/>
        </w:trPr>
        <w:tc>
          <w:tcPr>
            <w:tcW w:w="233" w:type="pct"/>
            <w:vAlign w:val="center"/>
          </w:tcPr>
          <w:p w14:paraId="50AF8978" w14:textId="77777777" w:rsidR="002C41EB" w:rsidRPr="00F07689" w:rsidRDefault="002C41EB" w:rsidP="002C41EB">
            <w:pPr>
              <w:spacing w:before="60" w:after="60"/>
              <w:rPr>
                <w:rFonts w:ascii="Arial" w:hAnsi="Arial" w:cs="Arial"/>
                <w:szCs w:val="20"/>
                <w:lang w:val="en-AU"/>
              </w:rPr>
            </w:pPr>
          </w:p>
        </w:tc>
        <w:tc>
          <w:tcPr>
            <w:tcW w:w="1153" w:type="pct"/>
            <w:vAlign w:val="center"/>
          </w:tcPr>
          <w:p w14:paraId="79398F31" w14:textId="77777777" w:rsidR="002C41EB" w:rsidRPr="00F07689" w:rsidRDefault="002C41EB" w:rsidP="002C41EB">
            <w:pPr>
              <w:spacing w:before="60" w:after="60"/>
              <w:rPr>
                <w:rFonts w:ascii="Arial" w:hAnsi="Arial" w:cs="Arial"/>
                <w:szCs w:val="20"/>
                <w:lang w:val="en-AU"/>
              </w:rPr>
            </w:pPr>
            <w:r>
              <w:rPr>
                <w:rFonts w:ascii="Arial" w:hAnsi="Arial" w:cs="Arial"/>
                <w:szCs w:val="20"/>
                <w:lang w:val="en-AU"/>
              </w:rPr>
              <w:t>TASCore</w:t>
            </w:r>
          </w:p>
        </w:tc>
        <w:tc>
          <w:tcPr>
            <w:tcW w:w="1468" w:type="pct"/>
            <w:vAlign w:val="center"/>
          </w:tcPr>
          <w:p w14:paraId="5C3B0924" w14:textId="2E91139C" w:rsidR="002C41EB" w:rsidRPr="00F07689" w:rsidRDefault="002C41EB" w:rsidP="002C41EB">
            <w:pPr>
              <w:spacing w:before="60" w:after="60"/>
              <w:rPr>
                <w:rFonts w:ascii="Arial" w:hAnsi="Arial" w:cs="Arial"/>
                <w:szCs w:val="22"/>
                <w:lang w:val="en-AU"/>
              </w:rPr>
            </w:pPr>
            <w:r w:rsidRPr="00F07689">
              <w:rPr>
                <w:rFonts w:ascii="Arial" w:hAnsi="Arial" w:cs="Arial"/>
                <w:szCs w:val="22"/>
                <w:lang w:val="en-AU"/>
              </w:rPr>
              <w:t>Deployment</w:t>
            </w:r>
          </w:p>
        </w:tc>
        <w:tc>
          <w:tcPr>
            <w:tcW w:w="1468" w:type="pct"/>
            <w:vAlign w:val="center"/>
          </w:tcPr>
          <w:p w14:paraId="51A1B56D" w14:textId="7AE271F7" w:rsidR="002C41EB" w:rsidRPr="00F07689" w:rsidRDefault="002C41EB" w:rsidP="002C41EB">
            <w:pPr>
              <w:spacing w:before="60" w:after="60"/>
              <w:rPr>
                <w:rFonts w:ascii="Arial" w:hAnsi="Arial" w:cs="Arial"/>
                <w:szCs w:val="20"/>
                <w:lang w:val="en-AU"/>
              </w:rPr>
            </w:pPr>
            <w:r w:rsidRPr="00F07689">
              <w:rPr>
                <w:rFonts w:ascii="Arial" w:hAnsi="Arial" w:cs="Arial"/>
                <w:szCs w:val="22"/>
                <w:lang w:val="en-AU"/>
              </w:rPr>
              <w:t>Execute deployment</w:t>
            </w:r>
          </w:p>
        </w:tc>
        <w:tc>
          <w:tcPr>
            <w:tcW w:w="678" w:type="pct"/>
            <w:vAlign w:val="center"/>
          </w:tcPr>
          <w:p w14:paraId="43B9F95A" w14:textId="77777777" w:rsidR="002C41EB" w:rsidRPr="00F07689" w:rsidRDefault="002C41EB" w:rsidP="002C41EB">
            <w:pPr>
              <w:spacing w:before="60" w:after="60"/>
              <w:rPr>
                <w:rFonts w:ascii="Arial" w:hAnsi="Arial" w:cs="Arial"/>
                <w:szCs w:val="20"/>
                <w:lang w:val="en-AU"/>
              </w:rPr>
            </w:pPr>
          </w:p>
        </w:tc>
      </w:tr>
      <w:tr w:rsidR="002C41EB" w:rsidRPr="00F07689" w14:paraId="55ACD871" w14:textId="77777777" w:rsidTr="00DE0EF1">
        <w:trPr>
          <w:cantSplit/>
        </w:trPr>
        <w:tc>
          <w:tcPr>
            <w:tcW w:w="233" w:type="pct"/>
            <w:vAlign w:val="center"/>
          </w:tcPr>
          <w:p w14:paraId="1FA03DCD" w14:textId="77777777" w:rsidR="002C41EB" w:rsidRPr="00F07689" w:rsidRDefault="002C41EB" w:rsidP="002C41EB">
            <w:pPr>
              <w:spacing w:before="60" w:after="60"/>
              <w:rPr>
                <w:rFonts w:ascii="Arial" w:hAnsi="Arial" w:cs="Arial"/>
                <w:szCs w:val="20"/>
                <w:lang w:val="en-AU"/>
              </w:rPr>
            </w:pPr>
          </w:p>
        </w:tc>
        <w:tc>
          <w:tcPr>
            <w:tcW w:w="1153" w:type="pct"/>
            <w:vAlign w:val="center"/>
          </w:tcPr>
          <w:p w14:paraId="616FB5EA" w14:textId="77777777" w:rsidR="002C41EB" w:rsidRPr="00F07689" w:rsidRDefault="002C41EB" w:rsidP="002C41EB">
            <w:pPr>
              <w:spacing w:before="60" w:after="60"/>
              <w:rPr>
                <w:rFonts w:ascii="Arial" w:hAnsi="Arial" w:cs="Arial"/>
                <w:szCs w:val="20"/>
                <w:lang w:val="en-AU"/>
              </w:rPr>
            </w:pPr>
            <w:r>
              <w:rPr>
                <w:rFonts w:ascii="Arial" w:hAnsi="Arial" w:cs="Arial"/>
                <w:szCs w:val="20"/>
                <w:lang w:val="en-AU"/>
              </w:rPr>
              <w:t>TASCore</w:t>
            </w:r>
          </w:p>
        </w:tc>
        <w:tc>
          <w:tcPr>
            <w:tcW w:w="1468" w:type="pct"/>
            <w:vAlign w:val="center"/>
          </w:tcPr>
          <w:p w14:paraId="5C6E26C4" w14:textId="03BB425A" w:rsidR="002C41EB" w:rsidRPr="00F07689" w:rsidRDefault="002C41EB" w:rsidP="002C41EB">
            <w:pPr>
              <w:spacing w:before="60" w:after="60"/>
              <w:rPr>
                <w:rFonts w:ascii="Arial" w:hAnsi="Arial" w:cs="Arial"/>
                <w:szCs w:val="22"/>
                <w:lang w:val="en-AU"/>
              </w:rPr>
            </w:pPr>
            <w:r>
              <w:rPr>
                <w:rFonts w:ascii="Arial" w:hAnsi="Arial" w:cs="Arial"/>
                <w:szCs w:val="22"/>
                <w:lang w:val="en-AU"/>
              </w:rPr>
              <w:t>Deployment</w:t>
            </w:r>
          </w:p>
        </w:tc>
        <w:tc>
          <w:tcPr>
            <w:tcW w:w="1468" w:type="pct"/>
            <w:vAlign w:val="center"/>
          </w:tcPr>
          <w:p w14:paraId="20BAE690" w14:textId="5FDA8005" w:rsidR="002C41EB" w:rsidRPr="00F07689" w:rsidRDefault="002C41EB" w:rsidP="002C41EB">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678" w:type="pct"/>
            <w:vAlign w:val="center"/>
          </w:tcPr>
          <w:p w14:paraId="3D2BD590" w14:textId="77777777" w:rsidR="002C41EB" w:rsidRPr="00F07689" w:rsidRDefault="002C41EB" w:rsidP="002C41EB">
            <w:pPr>
              <w:spacing w:before="60" w:after="60"/>
              <w:rPr>
                <w:rFonts w:ascii="Arial" w:hAnsi="Arial" w:cs="Arial"/>
                <w:szCs w:val="20"/>
                <w:lang w:val="en-AU"/>
              </w:rPr>
            </w:pPr>
          </w:p>
        </w:tc>
      </w:tr>
      <w:tr w:rsidR="002C41EB" w:rsidRPr="00F07689" w14:paraId="4353065B" w14:textId="77777777" w:rsidTr="00DE0EF1">
        <w:trPr>
          <w:cantSplit/>
        </w:trPr>
        <w:tc>
          <w:tcPr>
            <w:tcW w:w="233" w:type="pct"/>
            <w:vAlign w:val="center"/>
          </w:tcPr>
          <w:p w14:paraId="62F84CCD" w14:textId="77777777" w:rsidR="002C41EB" w:rsidRPr="00F07689" w:rsidRDefault="002C41EB" w:rsidP="002C41EB">
            <w:pPr>
              <w:spacing w:before="60" w:after="60"/>
              <w:rPr>
                <w:rFonts w:ascii="Arial" w:hAnsi="Arial" w:cs="Arial"/>
                <w:szCs w:val="20"/>
                <w:lang w:val="en-AU"/>
              </w:rPr>
            </w:pPr>
          </w:p>
        </w:tc>
        <w:tc>
          <w:tcPr>
            <w:tcW w:w="1153" w:type="pct"/>
            <w:vAlign w:val="center"/>
          </w:tcPr>
          <w:p w14:paraId="6AA747EF" w14:textId="77777777" w:rsidR="002C41EB" w:rsidRPr="00F07689" w:rsidRDefault="002C41EB" w:rsidP="002C41EB">
            <w:pPr>
              <w:spacing w:before="60" w:after="60"/>
              <w:rPr>
                <w:rFonts w:ascii="Arial" w:hAnsi="Arial" w:cs="Arial"/>
                <w:szCs w:val="20"/>
                <w:lang w:val="en-AU"/>
              </w:rPr>
            </w:pPr>
            <w:r>
              <w:rPr>
                <w:rFonts w:ascii="Arial" w:hAnsi="Arial" w:cs="Arial"/>
                <w:szCs w:val="20"/>
                <w:lang w:val="en-AU"/>
              </w:rPr>
              <w:t>TASCore</w:t>
            </w:r>
          </w:p>
        </w:tc>
        <w:tc>
          <w:tcPr>
            <w:tcW w:w="1468" w:type="pct"/>
            <w:vAlign w:val="center"/>
          </w:tcPr>
          <w:p w14:paraId="7FB21CA4" w14:textId="309BC12A" w:rsidR="002C41EB" w:rsidRPr="00F07689" w:rsidRDefault="002C41EB" w:rsidP="002C41EB">
            <w:pPr>
              <w:spacing w:before="60" w:after="60"/>
              <w:rPr>
                <w:rFonts w:ascii="Arial" w:hAnsi="Arial" w:cs="Arial"/>
                <w:szCs w:val="22"/>
                <w:lang w:val="en-AU"/>
              </w:rPr>
            </w:pPr>
            <w:r w:rsidRPr="00F07689">
              <w:rPr>
                <w:rFonts w:ascii="Arial" w:hAnsi="Arial" w:cs="Arial"/>
                <w:szCs w:val="22"/>
                <w:lang w:val="en-AU"/>
              </w:rPr>
              <w:t>Installation</w:t>
            </w:r>
          </w:p>
        </w:tc>
        <w:tc>
          <w:tcPr>
            <w:tcW w:w="1468" w:type="pct"/>
            <w:vAlign w:val="center"/>
          </w:tcPr>
          <w:p w14:paraId="700A704A" w14:textId="08D21D13" w:rsidR="002C41EB" w:rsidRPr="00F07689" w:rsidRDefault="002C41EB" w:rsidP="002C41EB">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c>
          <w:tcPr>
            <w:tcW w:w="678" w:type="pct"/>
            <w:vAlign w:val="center"/>
          </w:tcPr>
          <w:p w14:paraId="5B82C882" w14:textId="77777777" w:rsidR="002C41EB" w:rsidRPr="00F07689" w:rsidRDefault="002C41EB" w:rsidP="002C41EB">
            <w:pPr>
              <w:spacing w:before="60" w:after="60"/>
              <w:rPr>
                <w:rFonts w:ascii="Arial" w:hAnsi="Arial" w:cs="Arial"/>
                <w:szCs w:val="20"/>
                <w:lang w:val="en-AU"/>
              </w:rPr>
            </w:pPr>
          </w:p>
        </w:tc>
      </w:tr>
      <w:tr w:rsidR="002C41EB" w:rsidRPr="00F07689" w14:paraId="50708201" w14:textId="77777777" w:rsidTr="00DE0EF1">
        <w:trPr>
          <w:cantSplit/>
        </w:trPr>
        <w:tc>
          <w:tcPr>
            <w:tcW w:w="233" w:type="pct"/>
            <w:vAlign w:val="center"/>
          </w:tcPr>
          <w:p w14:paraId="6327B6CF" w14:textId="77777777" w:rsidR="002C41EB" w:rsidRPr="00F07689" w:rsidRDefault="002C41EB" w:rsidP="002C41EB">
            <w:pPr>
              <w:spacing w:before="60" w:after="60"/>
              <w:rPr>
                <w:rFonts w:ascii="Arial" w:hAnsi="Arial" w:cs="Arial"/>
                <w:szCs w:val="20"/>
                <w:lang w:val="en-AU"/>
              </w:rPr>
            </w:pPr>
          </w:p>
        </w:tc>
        <w:tc>
          <w:tcPr>
            <w:tcW w:w="1153" w:type="pct"/>
            <w:vAlign w:val="center"/>
          </w:tcPr>
          <w:p w14:paraId="059D16AB" w14:textId="77777777" w:rsidR="002C41EB" w:rsidRPr="00F07689" w:rsidRDefault="002C41EB" w:rsidP="002C41EB">
            <w:pPr>
              <w:spacing w:before="60" w:after="60"/>
              <w:rPr>
                <w:rFonts w:ascii="Arial" w:hAnsi="Arial" w:cs="Arial"/>
                <w:szCs w:val="20"/>
                <w:lang w:val="en-AU"/>
              </w:rPr>
            </w:pPr>
            <w:r>
              <w:rPr>
                <w:rFonts w:ascii="Arial" w:hAnsi="Arial" w:cs="Arial"/>
                <w:szCs w:val="20"/>
                <w:lang w:val="en-AU"/>
              </w:rPr>
              <w:t>TASCore</w:t>
            </w:r>
          </w:p>
        </w:tc>
        <w:tc>
          <w:tcPr>
            <w:tcW w:w="1468" w:type="pct"/>
            <w:vAlign w:val="center"/>
          </w:tcPr>
          <w:p w14:paraId="337D1281" w14:textId="6B4858EC" w:rsidR="002C41EB" w:rsidRPr="00F07689" w:rsidRDefault="002C41EB" w:rsidP="002C41EB">
            <w:pPr>
              <w:spacing w:before="60" w:after="60"/>
              <w:rPr>
                <w:rFonts w:ascii="Arial" w:hAnsi="Arial" w:cs="Arial"/>
                <w:szCs w:val="22"/>
                <w:lang w:val="en-AU"/>
              </w:rPr>
            </w:pPr>
            <w:r w:rsidRPr="00F07689">
              <w:rPr>
                <w:rFonts w:ascii="Arial" w:hAnsi="Arial" w:cs="Arial"/>
                <w:szCs w:val="22"/>
                <w:lang w:val="en-AU"/>
              </w:rPr>
              <w:t>Installation</w:t>
            </w:r>
          </w:p>
        </w:tc>
        <w:tc>
          <w:tcPr>
            <w:tcW w:w="1468" w:type="pct"/>
            <w:vAlign w:val="center"/>
          </w:tcPr>
          <w:p w14:paraId="736F1254" w14:textId="6F01CF5D" w:rsidR="002C41EB" w:rsidRPr="00F07689" w:rsidRDefault="002C41EB" w:rsidP="002C41EB">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c>
          <w:tcPr>
            <w:tcW w:w="678" w:type="pct"/>
            <w:vAlign w:val="center"/>
          </w:tcPr>
          <w:p w14:paraId="071F2238" w14:textId="77777777" w:rsidR="002C41EB" w:rsidRPr="00F07689" w:rsidRDefault="002C41EB" w:rsidP="002C41EB">
            <w:pPr>
              <w:spacing w:before="60" w:after="60"/>
              <w:rPr>
                <w:rFonts w:ascii="Arial" w:hAnsi="Arial" w:cs="Arial"/>
                <w:szCs w:val="20"/>
                <w:lang w:val="en-AU"/>
              </w:rPr>
            </w:pPr>
          </w:p>
        </w:tc>
      </w:tr>
      <w:tr w:rsidR="002C41EB" w:rsidRPr="00F07689" w14:paraId="36E4E744" w14:textId="77777777" w:rsidTr="00DE0EF1">
        <w:trPr>
          <w:cantSplit/>
        </w:trPr>
        <w:tc>
          <w:tcPr>
            <w:tcW w:w="233" w:type="pct"/>
            <w:vAlign w:val="center"/>
          </w:tcPr>
          <w:p w14:paraId="07383B08" w14:textId="77777777" w:rsidR="002C41EB" w:rsidRPr="00F07689" w:rsidRDefault="002C41EB" w:rsidP="002C41EB">
            <w:pPr>
              <w:spacing w:before="60" w:after="60"/>
              <w:rPr>
                <w:rFonts w:ascii="Arial" w:hAnsi="Arial" w:cs="Arial"/>
                <w:szCs w:val="20"/>
                <w:lang w:val="en-AU"/>
              </w:rPr>
            </w:pPr>
          </w:p>
        </w:tc>
        <w:tc>
          <w:tcPr>
            <w:tcW w:w="1153" w:type="pct"/>
            <w:vAlign w:val="center"/>
          </w:tcPr>
          <w:p w14:paraId="133D4D25" w14:textId="77777777" w:rsidR="002C41EB" w:rsidRPr="00F07689" w:rsidDel="00004DBA" w:rsidRDefault="002C41EB" w:rsidP="002C41EB">
            <w:pPr>
              <w:spacing w:before="60" w:after="60"/>
              <w:rPr>
                <w:rFonts w:ascii="Arial" w:hAnsi="Arial" w:cs="Arial"/>
                <w:szCs w:val="20"/>
                <w:lang w:val="en-AU"/>
              </w:rPr>
            </w:pPr>
            <w:r>
              <w:rPr>
                <w:rFonts w:ascii="Arial" w:hAnsi="Arial" w:cs="Arial"/>
                <w:szCs w:val="20"/>
                <w:lang w:val="en-AU"/>
              </w:rPr>
              <w:t>TASCore</w:t>
            </w:r>
          </w:p>
        </w:tc>
        <w:tc>
          <w:tcPr>
            <w:tcW w:w="1468" w:type="pct"/>
            <w:vAlign w:val="center"/>
          </w:tcPr>
          <w:p w14:paraId="6D2CAE71" w14:textId="728735B3" w:rsidR="002C41EB" w:rsidRPr="00F07689" w:rsidRDefault="002C41EB" w:rsidP="002C41EB">
            <w:pPr>
              <w:spacing w:before="60" w:after="60"/>
              <w:rPr>
                <w:rFonts w:ascii="Arial" w:hAnsi="Arial" w:cs="Arial"/>
                <w:szCs w:val="22"/>
                <w:lang w:val="en-AU"/>
              </w:rPr>
            </w:pPr>
            <w:r w:rsidRPr="00F07689">
              <w:rPr>
                <w:rFonts w:ascii="Arial" w:hAnsi="Arial" w:cs="Arial"/>
                <w:szCs w:val="22"/>
                <w:lang w:val="en-AU"/>
              </w:rPr>
              <w:t>Installation</w:t>
            </w:r>
          </w:p>
        </w:tc>
        <w:tc>
          <w:tcPr>
            <w:tcW w:w="1468" w:type="pct"/>
            <w:vAlign w:val="center"/>
          </w:tcPr>
          <w:p w14:paraId="74E270D8" w14:textId="603BB21B" w:rsidR="002C41EB" w:rsidRPr="00F07689" w:rsidRDefault="002C41EB" w:rsidP="002C41EB">
            <w:pPr>
              <w:spacing w:before="60" w:after="60"/>
              <w:rPr>
                <w:rFonts w:ascii="Arial" w:hAnsi="Arial" w:cs="Arial"/>
                <w:szCs w:val="20"/>
                <w:lang w:val="en-AU"/>
              </w:rPr>
            </w:pPr>
            <w:r w:rsidRPr="00F07689">
              <w:rPr>
                <w:rFonts w:ascii="Arial" w:hAnsi="Arial" w:cs="Arial"/>
                <w:szCs w:val="22"/>
                <w:lang w:val="en-AU"/>
              </w:rPr>
              <w:t xml:space="preserve">Coordinate training </w:t>
            </w:r>
          </w:p>
        </w:tc>
        <w:tc>
          <w:tcPr>
            <w:tcW w:w="678" w:type="pct"/>
            <w:vAlign w:val="center"/>
          </w:tcPr>
          <w:p w14:paraId="2E100036" w14:textId="77777777" w:rsidR="002C41EB" w:rsidRPr="00F07689" w:rsidRDefault="002C41EB" w:rsidP="002C41EB">
            <w:pPr>
              <w:spacing w:before="60" w:after="60"/>
              <w:rPr>
                <w:rFonts w:ascii="Arial" w:hAnsi="Arial" w:cs="Arial"/>
                <w:szCs w:val="20"/>
                <w:lang w:val="en-AU"/>
              </w:rPr>
            </w:pPr>
          </w:p>
        </w:tc>
      </w:tr>
      <w:tr w:rsidR="002C41EB" w:rsidRPr="00F07689" w14:paraId="572097AA" w14:textId="77777777" w:rsidTr="00DE0EF1">
        <w:trPr>
          <w:cantSplit/>
        </w:trPr>
        <w:tc>
          <w:tcPr>
            <w:tcW w:w="233" w:type="pct"/>
            <w:vAlign w:val="center"/>
          </w:tcPr>
          <w:p w14:paraId="0688F8C5" w14:textId="77777777" w:rsidR="002C41EB" w:rsidRPr="00F07689" w:rsidRDefault="002C41EB" w:rsidP="002C41EB">
            <w:pPr>
              <w:spacing w:before="60" w:after="60"/>
              <w:rPr>
                <w:rFonts w:ascii="Arial" w:hAnsi="Arial" w:cs="Arial"/>
                <w:szCs w:val="20"/>
                <w:lang w:val="en-AU"/>
              </w:rPr>
            </w:pPr>
          </w:p>
        </w:tc>
        <w:tc>
          <w:tcPr>
            <w:tcW w:w="1153" w:type="pct"/>
            <w:vAlign w:val="center"/>
          </w:tcPr>
          <w:p w14:paraId="4FBC419B" w14:textId="77777777" w:rsidR="002C41EB" w:rsidRPr="00F07689" w:rsidDel="00F61A80" w:rsidRDefault="002C41EB" w:rsidP="002C41EB">
            <w:pPr>
              <w:spacing w:before="60" w:after="60"/>
              <w:rPr>
                <w:rFonts w:ascii="Arial" w:hAnsi="Arial" w:cs="Arial"/>
                <w:szCs w:val="22"/>
                <w:lang w:val="en-AU"/>
              </w:rPr>
            </w:pPr>
            <w:r>
              <w:rPr>
                <w:rFonts w:ascii="Arial" w:hAnsi="Arial" w:cs="Arial"/>
                <w:szCs w:val="20"/>
                <w:lang w:val="en-AU"/>
              </w:rPr>
              <w:t>TASCore</w:t>
            </w:r>
          </w:p>
        </w:tc>
        <w:tc>
          <w:tcPr>
            <w:tcW w:w="1468" w:type="pct"/>
            <w:vAlign w:val="center"/>
          </w:tcPr>
          <w:p w14:paraId="69C4E558" w14:textId="27BC34B4" w:rsidR="002C41EB" w:rsidRPr="00236972" w:rsidRDefault="002C41EB" w:rsidP="002C41EB">
            <w:pPr>
              <w:spacing w:before="60" w:after="60"/>
              <w:rPr>
                <w:rFonts w:ascii="Arial" w:hAnsi="Arial" w:cs="Arial"/>
                <w:szCs w:val="22"/>
                <w:lang w:val="en-AU"/>
              </w:rPr>
            </w:pPr>
            <w:r w:rsidRPr="00F07689">
              <w:rPr>
                <w:rFonts w:ascii="Arial" w:hAnsi="Arial" w:cs="Arial"/>
                <w:szCs w:val="22"/>
                <w:lang w:val="en-AU"/>
              </w:rPr>
              <w:t>Installations</w:t>
            </w:r>
          </w:p>
        </w:tc>
        <w:tc>
          <w:tcPr>
            <w:tcW w:w="1468" w:type="pct"/>
            <w:vAlign w:val="center"/>
          </w:tcPr>
          <w:p w14:paraId="6A111808" w14:textId="662D0FD2" w:rsidR="002C41EB" w:rsidRPr="00F07689" w:rsidRDefault="002C41EB" w:rsidP="002C41EB">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678" w:type="pct"/>
            <w:vAlign w:val="center"/>
          </w:tcPr>
          <w:p w14:paraId="2CD3DF0C" w14:textId="77777777" w:rsidR="002C41EB" w:rsidRPr="00F07689" w:rsidRDefault="002C41EB" w:rsidP="002C41EB">
            <w:pPr>
              <w:spacing w:before="60" w:after="60"/>
              <w:rPr>
                <w:rFonts w:ascii="Arial" w:hAnsi="Arial" w:cs="Arial"/>
                <w:szCs w:val="20"/>
                <w:lang w:val="en-AU"/>
              </w:rPr>
            </w:pPr>
          </w:p>
        </w:tc>
      </w:tr>
      <w:tr w:rsidR="002C41EB" w:rsidRPr="00F07689" w14:paraId="42045A15" w14:textId="77777777" w:rsidTr="00DE0EF1">
        <w:trPr>
          <w:cantSplit/>
        </w:trPr>
        <w:tc>
          <w:tcPr>
            <w:tcW w:w="233" w:type="pct"/>
            <w:vAlign w:val="center"/>
          </w:tcPr>
          <w:p w14:paraId="18673977" w14:textId="77777777" w:rsidR="002C41EB" w:rsidRPr="00F07689" w:rsidRDefault="002C41EB" w:rsidP="002C41EB">
            <w:pPr>
              <w:spacing w:before="60" w:after="60"/>
              <w:rPr>
                <w:rFonts w:ascii="Arial" w:hAnsi="Arial" w:cs="Arial"/>
                <w:szCs w:val="20"/>
                <w:lang w:val="en-AU"/>
              </w:rPr>
            </w:pPr>
          </w:p>
        </w:tc>
        <w:tc>
          <w:tcPr>
            <w:tcW w:w="1153" w:type="pct"/>
            <w:vAlign w:val="center"/>
          </w:tcPr>
          <w:p w14:paraId="4B144280" w14:textId="77777777" w:rsidR="002C41EB" w:rsidRPr="00F07689" w:rsidDel="00F61A80" w:rsidRDefault="002C41EB" w:rsidP="002C41EB">
            <w:pPr>
              <w:spacing w:before="60" w:after="60"/>
              <w:rPr>
                <w:rFonts w:ascii="Arial" w:hAnsi="Arial" w:cs="Arial"/>
                <w:szCs w:val="22"/>
                <w:lang w:val="en-AU"/>
              </w:rPr>
            </w:pPr>
            <w:r>
              <w:rPr>
                <w:rFonts w:ascii="Arial" w:hAnsi="Arial" w:cs="Arial"/>
                <w:szCs w:val="20"/>
                <w:lang w:val="en-AU"/>
              </w:rPr>
              <w:t>TASCore</w:t>
            </w:r>
          </w:p>
        </w:tc>
        <w:tc>
          <w:tcPr>
            <w:tcW w:w="1468" w:type="pct"/>
            <w:vAlign w:val="center"/>
          </w:tcPr>
          <w:p w14:paraId="19C18DC6" w14:textId="7A3E9549" w:rsidR="002C41EB" w:rsidRDefault="002C41EB" w:rsidP="002C41EB">
            <w:pPr>
              <w:spacing w:before="60" w:after="60"/>
              <w:rPr>
                <w:rFonts w:ascii="Arial" w:hAnsi="Arial" w:cs="Arial"/>
                <w:szCs w:val="22"/>
                <w:lang w:val="en-AU"/>
              </w:rPr>
            </w:pPr>
            <w:r>
              <w:rPr>
                <w:rFonts w:ascii="Arial" w:hAnsi="Arial" w:cs="Arial"/>
                <w:szCs w:val="22"/>
                <w:lang w:val="en-AU"/>
              </w:rPr>
              <w:t>Back-out</w:t>
            </w:r>
          </w:p>
        </w:tc>
        <w:tc>
          <w:tcPr>
            <w:tcW w:w="1468" w:type="pct"/>
            <w:vAlign w:val="center"/>
          </w:tcPr>
          <w:p w14:paraId="5EED19FD" w14:textId="419F5D0D" w:rsidR="002C41EB" w:rsidRPr="00F07689" w:rsidRDefault="002C41EB" w:rsidP="002C41EB">
            <w:pPr>
              <w:spacing w:before="60" w:after="60"/>
              <w:rPr>
                <w:rFonts w:ascii="Arial" w:hAnsi="Arial" w:cs="Arial"/>
                <w:szCs w:val="22"/>
                <w:lang w:val="en-AU"/>
              </w:rPr>
            </w:pPr>
            <w:r>
              <w:rPr>
                <w:rFonts w:ascii="Arial" w:hAnsi="Arial" w:cs="Arial"/>
                <w:szCs w:val="22"/>
                <w:lang w:val="en-AU"/>
              </w:rPr>
              <w:t>Hardware, Software and System Support</w:t>
            </w:r>
          </w:p>
        </w:tc>
        <w:tc>
          <w:tcPr>
            <w:tcW w:w="678" w:type="pct"/>
            <w:vAlign w:val="center"/>
          </w:tcPr>
          <w:p w14:paraId="490AE51D" w14:textId="77777777" w:rsidR="002C41EB" w:rsidRPr="00F07689" w:rsidRDefault="002C41EB" w:rsidP="002C41EB">
            <w:pPr>
              <w:spacing w:before="60" w:after="60"/>
              <w:rPr>
                <w:rFonts w:ascii="Arial" w:hAnsi="Arial" w:cs="Arial"/>
                <w:szCs w:val="20"/>
                <w:lang w:val="en-AU"/>
              </w:rPr>
            </w:pPr>
          </w:p>
        </w:tc>
      </w:tr>
      <w:tr w:rsidR="002C41EB" w:rsidRPr="00F07689" w14:paraId="354421C4" w14:textId="77777777" w:rsidTr="002C41EB">
        <w:trPr>
          <w:cantSplit/>
        </w:trPr>
        <w:tc>
          <w:tcPr>
            <w:tcW w:w="233" w:type="pct"/>
            <w:vAlign w:val="center"/>
          </w:tcPr>
          <w:p w14:paraId="3C00BB95" w14:textId="77777777" w:rsidR="002C41EB" w:rsidRPr="00F07689" w:rsidRDefault="002C41EB" w:rsidP="002C41EB">
            <w:pPr>
              <w:spacing w:before="60" w:after="60"/>
              <w:rPr>
                <w:rFonts w:ascii="Arial" w:hAnsi="Arial" w:cs="Arial"/>
                <w:szCs w:val="20"/>
                <w:lang w:val="en-AU"/>
              </w:rPr>
            </w:pPr>
          </w:p>
        </w:tc>
        <w:tc>
          <w:tcPr>
            <w:tcW w:w="1153" w:type="pct"/>
            <w:vAlign w:val="center"/>
          </w:tcPr>
          <w:p w14:paraId="032928D0" w14:textId="77777777" w:rsidR="002C41EB" w:rsidRPr="00F07689" w:rsidDel="00F61A80" w:rsidRDefault="002C41EB" w:rsidP="002C41EB">
            <w:pPr>
              <w:spacing w:before="60" w:after="60"/>
              <w:rPr>
                <w:rFonts w:ascii="Arial" w:hAnsi="Arial" w:cs="Arial"/>
                <w:szCs w:val="22"/>
                <w:lang w:val="en-AU"/>
              </w:rPr>
            </w:pPr>
          </w:p>
        </w:tc>
        <w:tc>
          <w:tcPr>
            <w:tcW w:w="1468" w:type="pct"/>
          </w:tcPr>
          <w:p w14:paraId="1413464F" w14:textId="77777777" w:rsidR="002C41EB" w:rsidRPr="00F07689" w:rsidRDefault="002C41EB" w:rsidP="002C41EB">
            <w:pPr>
              <w:spacing w:before="60" w:after="60"/>
              <w:rPr>
                <w:rFonts w:ascii="Arial" w:hAnsi="Arial" w:cs="Arial"/>
                <w:szCs w:val="22"/>
                <w:lang w:val="en-AU"/>
              </w:rPr>
            </w:pPr>
          </w:p>
        </w:tc>
        <w:tc>
          <w:tcPr>
            <w:tcW w:w="1468" w:type="pct"/>
            <w:vAlign w:val="center"/>
          </w:tcPr>
          <w:p w14:paraId="2FFCBE52" w14:textId="3168946F" w:rsidR="002C41EB" w:rsidRPr="00F07689" w:rsidRDefault="002C41EB" w:rsidP="002C41EB">
            <w:pPr>
              <w:spacing w:before="60" w:after="60"/>
              <w:rPr>
                <w:rFonts w:ascii="Arial" w:hAnsi="Arial" w:cs="Arial"/>
                <w:szCs w:val="22"/>
                <w:lang w:val="en-AU"/>
              </w:rPr>
            </w:pPr>
          </w:p>
        </w:tc>
        <w:tc>
          <w:tcPr>
            <w:tcW w:w="678" w:type="pct"/>
            <w:vAlign w:val="center"/>
          </w:tcPr>
          <w:p w14:paraId="0E1E237D" w14:textId="77777777" w:rsidR="002C41EB" w:rsidRPr="00F07689" w:rsidRDefault="002C41EB" w:rsidP="002C41EB">
            <w:pPr>
              <w:spacing w:before="60" w:after="60"/>
              <w:rPr>
                <w:rFonts w:ascii="Arial" w:hAnsi="Arial" w:cs="Arial"/>
                <w:szCs w:val="20"/>
                <w:lang w:val="en-AU"/>
              </w:rPr>
            </w:pPr>
          </w:p>
        </w:tc>
      </w:tr>
    </w:tbl>
    <w:p w14:paraId="11D02E41" w14:textId="77777777" w:rsidR="00F07689" w:rsidRPr="00F07689" w:rsidRDefault="005F10A9" w:rsidP="009123D8">
      <w:pPr>
        <w:pStyle w:val="Heading1"/>
      </w:pPr>
      <w:bookmarkStart w:id="23" w:name="_Toc530133284"/>
      <w:bookmarkStart w:id="24" w:name="_Toc421540860"/>
      <w:r>
        <w:t>Deployment</w:t>
      </w:r>
      <w:bookmarkEnd w:id="23"/>
      <w:r>
        <w:t xml:space="preserve"> </w:t>
      </w:r>
      <w:bookmarkEnd w:id="24"/>
    </w:p>
    <w:p w14:paraId="7A8B231D" w14:textId="77777777" w:rsidR="00F07689" w:rsidRPr="00F07689" w:rsidRDefault="00F07689" w:rsidP="00F07689">
      <w:pPr>
        <w:spacing w:before="120" w:after="120"/>
        <w:rPr>
          <w:sz w:val="24"/>
          <w:szCs w:val="20"/>
        </w:rPr>
      </w:pPr>
      <w:r w:rsidRPr="00F07689">
        <w:rPr>
          <w:sz w:val="24"/>
          <w:szCs w:val="20"/>
        </w:rPr>
        <w:t>The deployment is planned as a</w:t>
      </w:r>
      <w:r w:rsidR="000A37A0">
        <w:rPr>
          <w:sz w:val="24"/>
          <w:szCs w:val="20"/>
        </w:rPr>
        <w:t xml:space="preserve">n iterative </w:t>
      </w:r>
      <w:r w:rsidRPr="00F07689">
        <w:rPr>
          <w:sz w:val="24"/>
          <w:szCs w:val="20"/>
        </w:rPr>
        <w:t>rollout.</w:t>
      </w:r>
    </w:p>
    <w:p w14:paraId="46CF15E2" w14:textId="77777777" w:rsidR="00F07689" w:rsidRPr="00C317CA" w:rsidRDefault="00F07689" w:rsidP="00F07689">
      <w:pPr>
        <w:spacing w:before="120" w:after="120"/>
        <w:rPr>
          <w:i/>
          <w:iCs/>
          <w:sz w:val="24"/>
          <w:szCs w:val="20"/>
        </w:rPr>
      </w:pPr>
      <w:r w:rsidRPr="00F07689">
        <w:rPr>
          <w:sz w:val="24"/>
          <w:szCs w:val="20"/>
        </w:rPr>
        <w:t>This section provides the schedule and milestones for the deployment.</w:t>
      </w:r>
    </w:p>
    <w:p w14:paraId="11874CCE" w14:textId="77777777" w:rsidR="00F07689" w:rsidRPr="00F07689" w:rsidRDefault="00F07689" w:rsidP="009123D8">
      <w:pPr>
        <w:pStyle w:val="Heading2"/>
      </w:pPr>
      <w:bookmarkStart w:id="25" w:name="_Toc421540861"/>
      <w:bookmarkStart w:id="26" w:name="_Toc530133285"/>
      <w:r w:rsidRPr="00F07689">
        <w:t>Timeline</w:t>
      </w:r>
      <w:bookmarkEnd w:id="25"/>
      <w:bookmarkEnd w:id="26"/>
      <w:r w:rsidRPr="00F07689">
        <w:t xml:space="preserve"> </w:t>
      </w:r>
    </w:p>
    <w:p w14:paraId="0E9A3C2D" w14:textId="75EEBFE2" w:rsidR="00B771BE" w:rsidRDefault="00F07689" w:rsidP="00F07689">
      <w:pPr>
        <w:spacing w:before="120" w:after="120"/>
        <w:rPr>
          <w:sz w:val="24"/>
          <w:szCs w:val="20"/>
        </w:rPr>
      </w:pPr>
      <w:r w:rsidRPr="00F07689">
        <w:rPr>
          <w:sz w:val="24"/>
          <w:szCs w:val="20"/>
        </w:rPr>
        <w:t xml:space="preserve">The deployment and installation is scheduled to run </w:t>
      </w:r>
      <w:r w:rsidR="00B771BE">
        <w:rPr>
          <w:sz w:val="24"/>
          <w:szCs w:val="20"/>
        </w:rPr>
        <w:t>to Q4 2019</w:t>
      </w:r>
      <w:r w:rsidRPr="00F07689">
        <w:rPr>
          <w:sz w:val="24"/>
          <w:szCs w:val="20"/>
        </w:rPr>
        <w:t>, as depicted in the master deployment schedule</w:t>
      </w:r>
      <w:r w:rsidR="00B771BE">
        <w:rPr>
          <w:sz w:val="24"/>
          <w:szCs w:val="20"/>
        </w:rPr>
        <w:t xml:space="preserve"> </w:t>
      </w:r>
      <w:r w:rsidR="00B771BE" w:rsidRPr="00B771BE">
        <w:rPr>
          <w:sz w:val="24"/>
          <w:szCs w:val="20"/>
        </w:rPr>
        <w:t>MCCF EDI TAS Strategic Roadmap</w:t>
      </w:r>
      <w:r w:rsidR="00F131F1">
        <w:rPr>
          <w:sz w:val="24"/>
          <w:szCs w:val="20"/>
        </w:rPr>
        <w:t xml:space="preserve"> in place as of Oct 2017</w:t>
      </w:r>
      <w:r w:rsidR="00B771BE">
        <w:rPr>
          <w:sz w:val="24"/>
          <w:szCs w:val="20"/>
        </w:rPr>
        <w:t>.</w:t>
      </w:r>
    </w:p>
    <w:p w14:paraId="1C526177" w14:textId="77777777" w:rsidR="007A3F04" w:rsidRDefault="007A3F04" w:rsidP="00FD187E">
      <w:pPr>
        <w:pStyle w:val="Caption"/>
        <w:jc w:val="center"/>
        <w:sectPr w:rsidR="007A3F04" w:rsidSect="00BE1F26">
          <w:footerReference w:type="default" r:id="rId13"/>
          <w:pgSz w:w="12240" w:h="15840" w:code="1"/>
          <w:pgMar w:top="1440" w:right="1440" w:bottom="1440" w:left="1440" w:header="720" w:footer="720" w:gutter="0"/>
          <w:pgNumType w:start="1"/>
          <w:cols w:space="720"/>
          <w:docGrid w:linePitch="360"/>
        </w:sectPr>
      </w:pPr>
    </w:p>
    <w:p w14:paraId="2732CFB3" w14:textId="77777777" w:rsidR="001F032B" w:rsidRPr="001F032B" w:rsidRDefault="001F032B" w:rsidP="001F032B"/>
    <w:p w14:paraId="08ED3035" w14:textId="086597E4" w:rsidR="00802185" w:rsidRDefault="00802185" w:rsidP="00802185">
      <w:pPr>
        <w:pStyle w:val="Caption"/>
      </w:pPr>
    </w:p>
    <w:p w14:paraId="30BF7C85" w14:textId="183D6EF2" w:rsidR="00802185" w:rsidRPr="00AE5D3A" w:rsidRDefault="00802185" w:rsidP="00802185">
      <w:pPr>
        <w:pStyle w:val="Caption"/>
        <w:jc w:val="center"/>
        <w:rPr>
          <w:sz w:val="24"/>
          <w:szCs w:val="24"/>
        </w:rPr>
      </w:pPr>
      <w:bookmarkStart w:id="27" w:name="_Toc530044760"/>
      <w:r w:rsidRPr="00AE5D3A">
        <w:rPr>
          <w:sz w:val="24"/>
          <w:szCs w:val="24"/>
        </w:rPr>
        <w:t xml:space="preserve">Table </w:t>
      </w:r>
      <w:r w:rsidR="00413770" w:rsidRPr="00AE5D3A">
        <w:rPr>
          <w:sz w:val="24"/>
          <w:szCs w:val="24"/>
        </w:rPr>
        <w:fldChar w:fldCharType="begin"/>
      </w:r>
      <w:r w:rsidR="00413770" w:rsidRPr="00AE5D3A">
        <w:rPr>
          <w:sz w:val="24"/>
          <w:szCs w:val="24"/>
        </w:rPr>
        <w:instrText xml:space="preserve"> SEQ Table \* ARABIC </w:instrText>
      </w:r>
      <w:r w:rsidR="00413770" w:rsidRPr="00AE5D3A">
        <w:rPr>
          <w:sz w:val="24"/>
          <w:szCs w:val="24"/>
        </w:rPr>
        <w:fldChar w:fldCharType="separate"/>
      </w:r>
      <w:r w:rsidRPr="00AE5D3A">
        <w:rPr>
          <w:noProof/>
          <w:sz w:val="24"/>
          <w:szCs w:val="24"/>
        </w:rPr>
        <w:t>2</w:t>
      </w:r>
      <w:r w:rsidR="00413770" w:rsidRPr="00AE5D3A">
        <w:rPr>
          <w:noProof/>
          <w:sz w:val="24"/>
          <w:szCs w:val="24"/>
        </w:rPr>
        <w:fldChar w:fldCharType="end"/>
      </w:r>
      <w:r w:rsidRPr="00AE5D3A">
        <w:rPr>
          <w:sz w:val="24"/>
          <w:szCs w:val="24"/>
        </w:rPr>
        <w:t>: eBusiness Master Deployment Schedule</w:t>
      </w:r>
      <w:bookmarkEnd w:id="27"/>
    </w:p>
    <w:tbl>
      <w:tblPr>
        <w:tblW w:w="10250" w:type="dxa"/>
        <w:tblLayout w:type="fixed"/>
        <w:tblLook w:val="04A0" w:firstRow="1" w:lastRow="0" w:firstColumn="1" w:lastColumn="0" w:noHBand="0" w:noVBand="1"/>
      </w:tblPr>
      <w:tblGrid>
        <w:gridCol w:w="1880"/>
        <w:gridCol w:w="2157"/>
        <w:gridCol w:w="1083"/>
        <w:gridCol w:w="990"/>
        <w:gridCol w:w="1080"/>
        <w:gridCol w:w="990"/>
        <w:gridCol w:w="1080"/>
        <w:gridCol w:w="990"/>
      </w:tblGrid>
      <w:tr w:rsidR="007A3F04" w:rsidRPr="007A3F04" w14:paraId="67158BAF" w14:textId="77777777" w:rsidTr="007A3F04">
        <w:trPr>
          <w:trHeight w:val="323"/>
        </w:trPr>
        <w:tc>
          <w:tcPr>
            <w:tcW w:w="1880"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16B9965E" w14:textId="77777777" w:rsidR="007A3F04" w:rsidRPr="007A3F04" w:rsidRDefault="007A3F04" w:rsidP="007A3F04">
            <w:pPr>
              <w:pStyle w:val="TableHeading"/>
              <w:rPr>
                <w:rFonts w:asciiTheme="minorHAnsi" w:hAnsiTheme="minorHAnsi"/>
              </w:rPr>
            </w:pPr>
            <w:bookmarkStart w:id="28" w:name="_Toc421540862"/>
            <w:r w:rsidRPr="007A3F04">
              <w:rPr>
                <w:rFonts w:asciiTheme="minorHAnsi" w:hAnsiTheme="minorHAnsi"/>
              </w:rPr>
              <w:t>Product</w:t>
            </w:r>
          </w:p>
        </w:tc>
        <w:tc>
          <w:tcPr>
            <w:tcW w:w="2157"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342A6B4A" w14:textId="77777777" w:rsidR="007A3F04" w:rsidRPr="007A3F04" w:rsidRDefault="007A3F04" w:rsidP="007A3F04">
            <w:pPr>
              <w:pStyle w:val="TableHeading"/>
              <w:rPr>
                <w:rFonts w:asciiTheme="minorHAnsi" w:hAnsiTheme="minorHAnsi"/>
                <w:color w:val="FF0000"/>
              </w:rPr>
            </w:pPr>
            <w:r w:rsidRPr="007A3F04">
              <w:rPr>
                <w:rFonts w:asciiTheme="minorHAnsi" w:hAnsiTheme="minorHAnsi"/>
                <w:color w:val="000000" w:themeColor="text1"/>
              </w:rPr>
              <w:t>Product Supported +</w:t>
            </w:r>
            <w:r w:rsidRPr="007A3F04">
              <w:rPr>
                <w:rFonts w:asciiTheme="minorHAnsi" w:hAnsiTheme="minorHAnsi"/>
                <w:color w:val="000000" w:themeColor="text1"/>
              </w:rPr>
              <w:br/>
              <w:t>Feature Description</w:t>
            </w:r>
          </w:p>
        </w:tc>
        <w:tc>
          <w:tcPr>
            <w:tcW w:w="4143" w:type="dxa"/>
            <w:gridSpan w:val="4"/>
            <w:tcBorders>
              <w:top w:val="single" w:sz="8" w:space="0" w:color="auto"/>
              <w:left w:val="nil"/>
              <w:bottom w:val="single" w:sz="4" w:space="0" w:color="auto"/>
              <w:right w:val="single" w:sz="8" w:space="0" w:color="000000"/>
            </w:tcBorders>
            <w:shd w:val="clear" w:color="000000" w:fill="BFBFBF"/>
            <w:vAlign w:val="center"/>
            <w:hideMark/>
          </w:tcPr>
          <w:p w14:paraId="2235082A" w14:textId="77777777" w:rsidR="007A3F04" w:rsidRPr="007A3F04" w:rsidRDefault="007A3F04" w:rsidP="007A3F04">
            <w:pPr>
              <w:pStyle w:val="TableHeading"/>
              <w:rPr>
                <w:rFonts w:asciiTheme="minorHAnsi" w:hAnsiTheme="minorHAnsi"/>
              </w:rPr>
            </w:pPr>
            <w:r w:rsidRPr="007A3F04">
              <w:rPr>
                <w:rFonts w:asciiTheme="minorHAnsi" w:hAnsiTheme="minorHAnsi"/>
              </w:rPr>
              <w:t>FY17</w:t>
            </w:r>
          </w:p>
        </w:tc>
        <w:tc>
          <w:tcPr>
            <w:tcW w:w="2070" w:type="dxa"/>
            <w:gridSpan w:val="2"/>
            <w:tcBorders>
              <w:top w:val="single" w:sz="8" w:space="0" w:color="auto"/>
              <w:left w:val="nil"/>
              <w:bottom w:val="single" w:sz="4" w:space="0" w:color="auto"/>
              <w:right w:val="single" w:sz="8" w:space="0" w:color="000000"/>
            </w:tcBorders>
            <w:shd w:val="clear" w:color="000000" w:fill="BFBFBF"/>
            <w:vAlign w:val="center"/>
            <w:hideMark/>
          </w:tcPr>
          <w:p w14:paraId="1B5F7CDC" w14:textId="77777777" w:rsidR="007A3F04" w:rsidRPr="007A3F04" w:rsidRDefault="007A3F04" w:rsidP="007A3F04">
            <w:pPr>
              <w:pStyle w:val="TableHeading"/>
              <w:rPr>
                <w:rFonts w:asciiTheme="minorHAnsi" w:hAnsiTheme="minorHAnsi"/>
              </w:rPr>
            </w:pPr>
            <w:r w:rsidRPr="007A3F04">
              <w:rPr>
                <w:rFonts w:asciiTheme="minorHAnsi" w:hAnsiTheme="minorHAnsi"/>
              </w:rPr>
              <w:t>FY18</w:t>
            </w:r>
          </w:p>
        </w:tc>
      </w:tr>
      <w:tr w:rsidR="007A3F04" w:rsidRPr="007A3F04" w14:paraId="3B8BA692" w14:textId="77777777" w:rsidTr="007A3F04">
        <w:trPr>
          <w:trHeight w:val="1170"/>
        </w:trPr>
        <w:tc>
          <w:tcPr>
            <w:tcW w:w="1880" w:type="dxa"/>
            <w:vMerge/>
            <w:tcBorders>
              <w:top w:val="single" w:sz="8" w:space="0" w:color="auto"/>
              <w:left w:val="single" w:sz="8" w:space="0" w:color="auto"/>
              <w:bottom w:val="single" w:sz="8" w:space="0" w:color="000000"/>
              <w:right w:val="single" w:sz="8" w:space="0" w:color="auto"/>
            </w:tcBorders>
            <w:vAlign w:val="center"/>
            <w:hideMark/>
          </w:tcPr>
          <w:p w14:paraId="409CB40E" w14:textId="77777777" w:rsidR="007A3F04" w:rsidRPr="007A3F04" w:rsidRDefault="007A3F04" w:rsidP="007A3F04">
            <w:pPr>
              <w:rPr>
                <w:rFonts w:asciiTheme="minorHAnsi" w:hAnsiTheme="minorHAnsi"/>
                <w:b/>
                <w:bCs/>
                <w:color w:val="000000"/>
                <w:szCs w:val="22"/>
              </w:rPr>
            </w:pPr>
          </w:p>
        </w:tc>
        <w:tc>
          <w:tcPr>
            <w:tcW w:w="2157" w:type="dxa"/>
            <w:vMerge/>
            <w:tcBorders>
              <w:top w:val="single" w:sz="8" w:space="0" w:color="auto"/>
              <w:left w:val="single" w:sz="8" w:space="0" w:color="auto"/>
              <w:bottom w:val="single" w:sz="8" w:space="0" w:color="000000"/>
              <w:right w:val="single" w:sz="8" w:space="0" w:color="auto"/>
            </w:tcBorders>
            <w:vAlign w:val="center"/>
            <w:hideMark/>
          </w:tcPr>
          <w:p w14:paraId="61717D02" w14:textId="77777777" w:rsidR="007A3F04" w:rsidRPr="007A3F04" w:rsidRDefault="007A3F04" w:rsidP="007A3F04">
            <w:pPr>
              <w:rPr>
                <w:rFonts w:asciiTheme="minorHAnsi" w:hAnsiTheme="minorHAnsi"/>
                <w:b/>
                <w:bCs/>
                <w:color w:val="FF0000"/>
                <w:sz w:val="24"/>
              </w:rPr>
            </w:pPr>
          </w:p>
        </w:tc>
        <w:tc>
          <w:tcPr>
            <w:tcW w:w="1083" w:type="dxa"/>
            <w:tcBorders>
              <w:top w:val="nil"/>
              <w:left w:val="nil"/>
              <w:bottom w:val="single" w:sz="8" w:space="0" w:color="auto"/>
              <w:right w:val="single" w:sz="4" w:space="0" w:color="auto"/>
            </w:tcBorders>
            <w:shd w:val="clear" w:color="auto" w:fill="auto"/>
            <w:vAlign w:val="center"/>
            <w:hideMark/>
          </w:tcPr>
          <w:p w14:paraId="133CB222"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Q1</w:t>
            </w:r>
            <w:r w:rsidRPr="007A3F04">
              <w:rPr>
                <w:rFonts w:asciiTheme="minorHAnsi" w:hAnsiTheme="minorHAnsi"/>
                <w:b/>
                <w:bCs/>
                <w:color w:val="000000"/>
                <w:sz w:val="20"/>
                <w:szCs w:val="20"/>
              </w:rPr>
              <w:br/>
              <w:t>Oct/Nov/Dec</w:t>
            </w:r>
          </w:p>
        </w:tc>
        <w:tc>
          <w:tcPr>
            <w:tcW w:w="990" w:type="dxa"/>
            <w:tcBorders>
              <w:top w:val="nil"/>
              <w:left w:val="nil"/>
              <w:bottom w:val="single" w:sz="8" w:space="0" w:color="auto"/>
              <w:right w:val="single" w:sz="4" w:space="0" w:color="auto"/>
            </w:tcBorders>
            <w:shd w:val="clear" w:color="auto" w:fill="auto"/>
            <w:vAlign w:val="center"/>
            <w:hideMark/>
          </w:tcPr>
          <w:p w14:paraId="1A8A7A07"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Q2</w:t>
            </w:r>
            <w:r w:rsidRPr="007A3F04">
              <w:rPr>
                <w:rFonts w:asciiTheme="minorHAnsi" w:hAnsiTheme="minorHAnsi"/>
                <w:b/>
                <w:bCs/>
                <w:color w:val="000000"/>
                <w:sz w:val="20"/>
                <w:szCs w:val="20"/>
              </w:rPr>
              <w:br/>
              <w:t>Jan/Feb/Mar</w:t>
            </w:r>
          </w:p>
        </w:tc>
        <w:tc>
          <w:tcPr>
            <w:tcW w:w="1080" w:type="dxa"/>
            <w:tcBorders>
              <w:top w:val="nil"/>
              <w:left w:val="nil"/>
              <w:bottom w:val="single" w:sz="8" w:space="0" w:color="auto"/>
              <w:right w:val="single" w:sz="4" w:space="0" w:color="auto"/>
            </w:tcBorders>
            <w:shd w:val="clear" w:color="000000" w:fill="00B050"/>
            <w:vAlign w:val="center"/>
            <w:hideMark/>
          </w:tcPr>
          <w:p w14:paraId="4D781072"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Q3</w:t>
            </w:r>
            <w:r w:rsidRPr="007A3F04">
              <w:rPr>
                <w:rFonts w:asciiTheme="minorHAnsi" w:hAnsiTheme="minorHAnsi"/>
                <w:b/>
                <w:bCs/>
                <w:color w:val="000000"/>
                <w:sz w:val="20"/>
                <w:szCs w:val="20"/>
              </w:rPr>
              <w:br/>
              <w:t>Apr/May/Jun</w:t>
            </w:r>
          </w:p>
        </w:tc>
        <w:tc>
          <w:tcPr>
            <w:tcW w:w="990" w:type="dxa"/>
            <w:tcBorders>
              <w:top w:val="nil"/>
              <w:left w:val="nil"/>
              <w:bottom w:val="single" w:sz="8" w:space="0" w:color="auto"/>
              <w:right w:val="single" w:sz="8" w:space="0" w:color="auto"/>
            </w:tcBorders>
            <w:shd w:val="clear" w:color="000000" w:fill="00B050"/>
            <w:vAlign w:val="center"/>
            <w:hideMark/>
          </w:tcPr>
          <w:p w14:paraId="121BBE35"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Q4</w:t>
            </w:r>
            <w:r w:rsidRPr="007A3F04">
              <w:rPr>
                <w:rFonts w:asciiTheme="minorHAnsi" w:hAnsiTheme="minorHAnsi"/>
                <w:b/>
                <w:bCs/>
                <w:color w:val="000000"/>
                <w:sz w:val="20"/>
                <w:szCs w:val="20"/>
              </w:rPr>
              <w:br/>
              <w:t>Jul/Aug/Sep</w:t>
            </w:r>
          </w:p>
        </w:tc>
        <w:tc>
          <w:tcPr>
            <w:tcW w:w="1080" w:type="dxa"/>
            <w:tcBorders>
              <w:top w:val="nil"/>
              <w:left w:val="nil"/>
              <w:bottom w:val="single" w:sz="8" w:space="0" w:color="auto"/>
              <w:right w:val="single" w:sz="4" w:space="0" w:color="auto"/>
            </w:tcBorders>
            <w:shd w:val="clear" w:color="auto" w:fill="auto"/>
            <w:vAlign w:val="center"/>
            <w:hideMark/>
          </w:tcPr>
          <w:p w14:paraId="4D5CB418"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Q1</w:t>
            </w:r>
            <w:r w:rsidRPr="007A3F04">
              <w:rPr>
                <w:rFonts w:asciiTheme="minorHAnsi" w:hAnsiTheme="minorHAnsi"/>
                <w:b/>
                <w:bCs/>
                <w:color w:val="000000"/>
                <w:sz w:val="20"/>
                <w:szCs w:val="20"/>
              </w:rPr>
              <w:br/>
              <w:t>Oct/Nov/Dec</w:t>
            </w:r>
          </w:p>
        </w:tc>
        <w:tc>
          <w:tcPr>
            <w:tcW w:w="990" w:type="dxa"/>
            <w:tcBorders>
              <w:top w:val="nil"/>
              <w:left w:val="nil"/>
              <w:bottom w:val="single" w:sz="8" w:space="0" w:color="auto"/>
              <w:right w:val="single" w:sz="4" w:space="0" w:color="auto"/>
            </w:tcBorders>
            <w:shd w:val="clear" w:color="auto" w:fill="auto"/>
            <w:vAlign w:val="center"/>
            <w:hideMark/>
          </w:tcPr>
          <w:p w14:paraId="7875E970"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Q2</w:t>
            </w:r>
            <w:r w:rsidRPr="007A3F04">
              <w:rPr>
                <w:rFonts w:asciiTheme="minorHAnsi" w:hAnsiTheme="minorHAnsi"/>
                <w:b/>
                <w:bCs/>
                <w:color w:val="000000"/>
                <w:sz w:val="20"/>
                <w:szCs w:val="20"/>
              </w:rPr>
              <w:br/>
              <w:t>Jan/Feb/Mar</w:t>
            </w:r>
          </w:p>
        </w:tc>
      </w:tr>
      <w:tr w:rsidR="007A3F04" w:rsidRPr="007A3F04" w14:paraId="6BB53B3D" w14:textId="77777777" w:rsidTr="00802185">
        <w:trPr>
          <w:trHeight w:val="457"/>
        </w:trPr>
        <w:tc>
          <w:tcPr>
            <w:tcW w:w="1880" w:type="dxa"/>
            <w:vMerge w:val="restart"/>
            <w:tcBorders>
              <w:top w:val="nil"/>
              <w:left w:val="single" w:sz="8" w:space="0" w:color="auto"/>
              <w:bottom w:val="single" w:sz="8" w:space="0" w:color="000000"/>
              <w:right w:val="single" w:sz="8" w:space="0" w:color="auto"/>
            </w:tcBorders>
            <w:shd w:val="clear" w:color="000000" w:fill="00B0F0"/>
            <w:hideMark/>
          </w:tcPr>
          <w:p w14:paraId="778211B7" w14:textId="77777777" w:rsidR="007A3F04" w:rsidRPr="007A3F04" w:rsidRDefault="007A3F04" w:rsidP="007A3F04">
            <w:pPr>
              <w:jc w:val="center"/>
              <w:rPr>
                <w:rFonts w:asciiTheme="minorHAnsi" w:hAnsiTheme="minorHAnsi"/>
                <w:b/>
                <w:bCs/>
                <w:color w:val="000000"/>
                <w:sz w:val="32"/>
                <w:szCs w:val="32"/>
              </w:rPr>
            </w:pPr>
            <w:r w:rsidRPr="007A3F04">
              <w:rPr>
                <w:rFonts w:asciiTheme="minorHAnsi" w:hAnsiTheme="minorHAnsi"/>
                <w:b/>
                <w:bCs/>
                <w:color w:val="000000"/>
                <w:sz w:val="32"/>
                <w:szCs w:val="32"/>
              </w:rPr>
              <w:t xml:space="preserve">eBusiness </w:t>
            </w:r>
          </w:p>
        </w:tc>
        <w:tc>
          <w:tcPr>
            <w:tcW w:w="2157" w:type="dxa"/>
            <w:tcBorders>
              <w:top w:val="nil"/>
              <w:left w:val="nil"/>
              <w:bottom w:val="single" w:sz="4" w:space="0" w:color="auto"/>
              <w:right w:val="single" w:sz="8" w:space="0" w:color="auto"/>
            </w:tcBorders>
            <w:shd w:val="clear" w:color="000000" w:fill="00B0F0"/>
            <w:vAlign w:val="center"/>
            <w:hideMark/>
          </w:tcPr>
          <w:p w14:paraId="04CF71A3" w14:textId="77777777" w:rsidR="007A3F04" w:rsidRPr="007A3F04" w:rsidRDefault="007A3F04" w:rsidP="007A3F04">
            <w:pPr>
              <w:jc w:val="right"/>
              <w:rPr>
                <w:rFonts w:asciiTheme="minorHAnsi" w:hAnsiTheme="minorHAnsi"/>
                <w:b/>
                <w:bCs/>
                <w:color w:val="000000"/>
                <w:szCs w:val="22"/>
              </w:rPr>
            </w:pPr>
            <w:r w:rsidRPr="007A3F04">
              <w:rPr>
                <w:rFonts w:asciiTheme="minorHAnsi" w:hAnsiTheme="minorHAnsi"/>
                <w:b/>
                <w:bCs/>
                <w:color w:val="000000"/>
                <w:szCs w:val="22"/>
              </w:rPr>
              <w:t>USD &amp; P</w:t>
            </w:r>
          </w:p>
        </w:tc>
        <w:tc>
          <w:tcPr>
            <w:tcW w:w="1083" w:type="dxa"/>
            <w:tcBorders>
              <w:top w:val="nil"/>
              <w:left w:val="nil"/>
              <w:bottom w:val="single" w:sz="4" w:space="0" w:color="auto"/>
              <w:right w:val="single" w:sz="4" w:space="0" w:color="auto"/>
            </w:tcBorders>
            <w:shd w:val="clear" w:color="000000" w:fill="00B0F0"/>
            <w:vAlign w:val="center"/>
            <w:hideMark/>
          </w:tcPr>
          <w:p w14:paraId="08544045"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990" w:type="dxa"/>
            <w:tcBorders>
              <w:top w:val="nil"/>
              <w:left w:val="nil"/>
              <w:bottom w:val="single" w:sz="4" w:space="0" w:color="auto"/>
              <w:right w:val="single" w:sz="4" w:space="0" w:color="auto"/>
            </w:tcBorders>
            <w:shd w:val="clear" w:color="000000" w:fill="00B0F0"/>
            <w:vAlign w:val="center"/>
            <w:hideMark/>
          </w:tcPr>
          <w:p w14:paraId="23324872"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1080" w:type="dxa"/>
            <w:tcBorders>
              <w:top w:val="nil"/>
              <w:left w:val="nil"/>
              <w:bottom w:val="single" w:sz="4" w:space="0" w:color="auto"/>
              <w:right w:val="single" w:sz="4" w:space="0" w:color="auto"/>
            </w:tcBorders>
            <w:shd w:val="clear" w:color="000000" w:fill="00B0F0"/>
            <w:vAlign w:val="center"/>
            <w:hideMark/>
          </w:tcPr>
          <w:p w14:paraId="5B120BCA"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990" w:type="dxa"/>
            <w:tcBorders>
              <w:top w:val="nil"/>
              <w:left w:val="nil"/>
              <w:bottom w:val="single" w:sz="4" w:space="0" w:color="auto"/>
              <w:right w:val="single" w:sz="8" w:space="0" w:color="auto"/>
            </w:tcBorders>
            <w:shd w:val="clear" w:color="000000" w:fill="00B0F0"/>
            <w:vAlign w:val="center"/>
            <w:hideMark/>
          </w:tcPr>
          <w:p w14:paraId="5E5B1E12"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1080" w:type="dxa"/>
            <w:tcBorders>
              <w:top w:val="nil"/>
              <w:left w:val="nil"/>
              <w:bottom w:val="single" w:sz="4" w:space="0" w:color="auto"/>
              <w:right w:val="single" w:sz="4" w:space="0" w:color="auto"/>
            </w:tcBorders>
            <w:shd w:val="clear" w:color="000000" w:fill="00B0F0"/>
            <w:vAlign w:val="center"/>
            <w:hideMark/>
          </w:tcPr>
          <w:p w14:paraId="689D82A3"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c>
          <w:tcPr>
            <w:tcW w:w="990" w:type="dxa"/>
            <w:tcBorders>
              <w:top w:val="nil"/>
              <w:left w:val="nil"/>
              <w:bottom w:val="single" w:sz="4" w:space="0" w:color="auto"/>
              <w:right w:val="single" w:sz="4" w:space="0" w:color="auto"/>
            </w:tcBorders>
            <w:shd w:val="clear" w:color="000000" w:fill="00B0F0"/>
            <w:vAlign w:val="center"/>
            <w:hideMark/>
          </w:tcPr>
          <w:p w14:paraId="7DA988D8"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r>
      <w:tr w:rsidR="007A3F04" w:rsidRPr="007A3F04" w14:paraId="3A0293C9" w14:textId="77777777" w:rsidTr="00802185">
        <w:trPr>
          <w:trHeight w:val="448"/>
        </w:trPr>
        <w:tc>
          <w:tcPr>
            <w:tcW w:w="1880" w:type="dxa"/>
            <w:vMerge/>
            <w:tcBorders>
              <w:top w:val="nil"/>
              <w:left w:val="single" w:sz="8" w:space="0" w:color="auto"/>
              <w:bottom w:val="single" w:sz="8" w:space="0" w:color="000000"/>
              <w:right w:val="single" w:sz="8" w:space="0" w:color="auto"/>
            </w:tcBorders>
            <w:vAlign w:val="center"/>
            <w:hideMark/>
          </w:tcPr>
          <w:p w14:paraId="22AE89C6" w14:textId="77777777" w:rsidR="007A3F04" w:rsidRPr="007A3F04" w:rsidRDefault="007A3F04" w:rsidP="007A3F04">
            <w:pPr>
              <w:rPr>
                <w:rFonts w:asciiTheme="minorHAnsi" w:hAnsiTheme="minorHAnsi"/>
                <w:b/>
                <w:bCs/>
                <w:color w:val="000000"/>
                <w:sz w:val="32"/>
                <w:szCs w:val="32"/>
              </w:rPr>
            </w:pPr>
          </w:p>
        </w:tc>
        <w:tc>
          <w:tcPr>
            <w:tcW w:w="2157" w:type="dxa"/>
            <w:tcBorders>
              <w:top w:val="nil"/>
              <w:left w:val="nil"/>
              <w:bottom w:val="single" w:sz="4" w:space="0" w:color="auto"/>
              <w:right w:val="single" w:sz="8" w:space="0" w:color="auto"/>
            </w:tcBorders>
            <w:shd w:val="clear" w:color="000000" w:fill="00B0F0"/>
            <w:vAlign w:val="center"/>
            <w:hideMark/>
          </w:tcPr>
          <w:p w14:paraId="13E2D7C3" w14:textId="77777777" w:rsidR="007A3F04" w:rsidRPr="007A3F04" w:rsidRDefault="007A3F04" w:rsidP="007A3F04">
            <w:pPr>
              <w:jc w:val="right"/>
              <w:rPr>
                <w:rFonts w:asciiTheme="minorHAnsi" w:hAnsiTheme="minorHAnsi"/>
                <w:b/>
                <w:bCs/>
                <w:color w:val="000000"/>
                <w:szCs w:val="22"/>
              </w:rPr>
            </w:pPr>
            <w:r w:rsidRPr="007A3F04">
              <w:rPr>
                <w:rFonts w:asciiTheme="minorHAnsi" w:hAnsiTheme="minorHAnsi"/>
                <w:b/>
                <w:bCs/>
                <w:color w:val="000000"/>
                <w:szCs w:val="22"/>
              </w:rPr>
              <w:t>Dev / UAT</w:t>
            </w:r>
          </w:p>
        </w:tc>
        <w:tc>
          <w:tcPr>
            <w:tcW w:w="1083" w:type="dxa"/>
            <w:tcBorders>
              <w:top w:val="nil"/>
              <w:left w:val="nil"/>
              <w:bottom w:val="single" w:sz="4" w:space="0" w:color="auto"/>
              <w:right w:val="single" w:sz="4" w:space="0" w:color="auto"/>
            </w:tcBorders>
            <w:shd w:val="clear" w:color="000000" w:fill="00B0F0"/>
            <w:vAlign w:val="center"/>
            <w:hideMark/>
          </w:tcPr>
          <w:p w14:paraId="46E81173"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990" w:type="dxa"/>
            <w:tcBorders>
              <w:top w:val="nil"/>
              <w:left w:val="nil"/>
              <w:bottom w:val="single" w:sz="4" w:space="0" w:color="auto"/>
              <w:right w:val="single" w:sz="4" w:space="0" w:color="auto"/>
            </w:tcBorders>
            <w:shd w:val="clear" w:color="000000" w:fill="00B0F0"/>
            <w:vAlign w:val="center"/>
            <w:hideMark/>
          </w:tcPr>
          <w:p w14:paraId="4FF236F7"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1080" w:type="dxa"/>
            <w:tcBorders>
              <w:top w:val="nil"/>
              <w:left w:val="nil"/>
              <w:bottom w:val="single" w:sz="4" w:space="0" w:color="auto"/>
              <w:right w:val="single" w:sz="4" w:space="0" w:color="auto"/>
            </w:tcBorders>
            <w:shd w:val="clear" w:color="000000" w:fill="00B0F0"/>
            <w:vAlign w:val="center"/>
            <w:hideMark/>
          </w:tcPr>
          <w:p w14:paraId="1A337D25"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990" w:type="dxa"/>
            <w:tcBorders>
              <w:top w:val="nil"/>
              <w:left w:val="nil"/>
              <w:bottom w:val="single" w:sz="4" w:space="0" w:color="auto"/>
              <w:right w:val="single" w:sz="8" w:space="0" w:color="auto"/>
            </w:tcBorders>
            <w:shd w:val="clear" w:color="000000" w:fill="00B0F0"/>
            <w:vAlign w:val="center"/>
            <w:hideMark/>
          </w:tcPr>
          <w:p w14:paraId="4454BEFF"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1080" w:type="dxa"/>
            <w:tcBorders>
              <w:top w:val="nil"/>
              <w:left w:val="nil"/>
              <w:bottom w:val="single" w:sz="4" w:space="0" w:color="auto"/>
              <w:right w:val="single" w:sz="4" w:space="0" w:color="auto"/>
            </w:tcBorders>
            <w:shd w:val="clear" w:color="000000" w:fill="00B0F0"/>
            <w:vAlign w:val="center"/>
            <w:hideMark/>
          </w:tcPr>
          <w:p w14:paraId="02300C37"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990" w:type="dxa"/>
            <w:tcBorders>
              <w:top w:val="nil"/>
              <w:left w:val="nil"/>
              <w:bottom w:val="single" w:sz="4" w:space="0" w:color="auto"/>
              <w:right w:val="single" w:sz="4" w:space="0" w:color="auto"/>
            </w:tcBorders>
            <w:shd w:val="clear" w:color="000000" w:fill="00B0F0"/>
            <w:vAlign w:val="center"/>
            <w:hideMark/>
          </w:tcPr>
          <w:p w14:paraId="085149B7"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r>
      <w:tr w:rsidR="007A3F04" w:rsidRPr="007A3F04" w14:paraId="5C6B74D4" w14:textId="77777777" w:rsidTr="00802185">
        <w:trPr>
          <w:trHeight w:val="412"/>
        </w:trPr>
        <w:tc>
          <w:tcPr>
            <w:tcW w:w="1880" w:type="dxa"/>
            <w:vMerge/>
            <w:tcBorders>
              <w:top w:val="nil"/>
              <w:left w:val="single" w:sz="8" w:space="0" w:color="auto"/>
              <w:bottom w:val="single" w:sz="8" w:space="0" w:color="000000"/>
              <w:right w:val="single" w:sz="8" w:space="0" w:color="auto"/>
            </w:tcBorders>
            <w:vAlign w:val="center"/>
            <w:hideMark/>
          </w:tcPr>
          <w:p w14:paraId="0FEC5C91" w14:textId="77777777" w:rsidR="007A3F04" w:rsidRPr="007A3F04" w:rsidRDefault="007A3F04" w:rsidP="007A3F04">
            <w:pPr>
              <w:rPr>
                <w:rFonts w:asciiTheme="minorHAnsi" w:hAnsiTheme="minorHAnsi"/>
                <w:b/>
                <w:bCs/>
                <w:color w:val="000000"/>
                <w:sz w:val="32"/>
                <w:szCs w:val="32"/>
              </w:rPr>
            </w:pPr>
          </w:p>
        </w:tc>
        <w:tc>
          <w:tcPr>
            <w:tcW w:w="2157" w:type="dxa"/>
            <w:tcBorders>
              <w:top w:val="nil"/>
              <w:left w:val="nil"/>
              <w:bottom w:val="single" w:sz="4" w:space="0" w:color="auto"/>
              <w:right w:val="single" w:sz="8" w:space="0" w:color="auto"/>
            </w:tcBorders>
            <w:shd w:val="clear" w:color="000000" w:fill="00B0F0"/>
            <w:vAlign w:val="center"/>
            <w:hideMark/>
          </w:tcPr>
          <w:p w14:paraId="363B096C" w14:textId="77777777" w:rsidR="007A3F04" w:rsidRPr="007A3F04" w:rsidRDefault="007A3F04" w:rsidP="007A3F04">
            <w:pPr>
              <w:jc w:val="right"/>
              <w:rPr>
                <w:rFonts w:asciiTheme="minorHAnsi" w:hAnsiTheme="minorHAnsi"/>
                <w:b/>
                <w:bCs/>
                <w:color w:val="000000"/>
                <w:szCs w:val="22"/>
              </w:rPr>
            </w:pPr>
            <w:r w:rsidRPr="007A3F04">
              <w:rPr>
                <w:rFonts w:asciiTheme="minorHAnsi" w:hAnsiTheme="minorHAnsi"/>
                <w:b/>
                <w:bCs/>
                <w:color w:val="000000"/>
                <w:szCs w:val="22"/>
              </w:rPr>
              <w:t>IOC / Release</w:t>
            </w:r>
          </w:p>
        </w:tc>
        <w:tc>
          <w:tcPr>
            <w:tcW w:w="1083" w:type="dxa"/>
            <w:tcBorders>
              <w:top w:val="nil"/>
              <w:left w:val="nil"/>
              <w:bottom w:val="single" w:sz="4" w:space="0" w:color="auto"/>
              <w:right w:val="single" w:sz="4" w:space="0" w:color="auto"/>
            </w:tcBorders>
            <w:shd w:val="clear" w:color="000000" w:fill="00B0F0"/>
            <w:vAlign w:val="center"/>
            <w:hideMark/>
          </w:tcPr>
          <w:p w14:paraId="31D12DAF"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990" w:type="dxa"/>
            <w:tcBorders>
              <w:top w:val="nil"/>
              <w:left w:val="nil"/>
              <w:bottom w:val="single" w:sz="4" w:space="0" w:color="auto"/>
              <w:right w:val="single" w:sz="4" w:space="0" w:color="auto"/>
            </w:tcBorders>
            <w:shd w:val="clear" w:color="000000" w:fill="00B0F0"/>
            <w:vAlign w:val="center"/>
            <w:hideMark/>
          </w:tcPr>
          <w:p w14:paraId="40D26E23"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1080" w:type="dxa"/>
            <w:tcBorders>
              <w:top w:val="nil"/>
              <w:left w:val="nil"/>
              <w:bottom w:val="single" w:sz="4" w:space="0" w:color="auto"/>
              <w:right w:val="single" w:sz="4" w:space="0" w:color="auto"/>
            </w:tcBorders>
            <w:shd w:val="clear" w:color="000000" w:fill="00B0F0"/>
            <w:vAlign w:val="center"/>
            <w:hideMark/>
          </w:tcPr>
          <w:p w14:paraId="63D80D34"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c>
          <w:tcPr>
            <w:tcW w:w="990" w:type="dxa"/>
            <w:tcBorders>
              <w:top w:val="nil"/>
              <w:left w:val="nil"/>
              <w:bottom w:val="single" w:sz="4" w:space="0" w:color="auto"/>
              <w:right w:val="single" w:sz="8" w:space="0" w:color="auto"/>
            </w:tcBorders>
            <w:shd w:val="clear" w:color="000000" w:fill="00B0F0"/>
            <w:vAlign w:val="center"/>
            <w:hideMark/>
          </w:tcPr>
          <w:p w14:paraId="727F7195"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c>
          <w:tcPr>
            <w:tcW w:w="1080" w:type="dxa"/>
            <w:tcBorders>
              <w:top w:val="nil"/>
              <w:left w:val="nil"/>
              <w:bottom w:val="single" w:sz="4" w:space="0" w:color="auto"/>
              <w:right w:val="single" w:sz="4" w:space="0" w:color="auto"/>
            </w:tcBorders>
            <w:shd w:val="clear" w:color="000000" w:fill="00B0F0"/>
            <w:vAlign w:val="center"/>
            <w:hideMark/>
          </w:tcPr>
          <w:p w14:paraId="1E355E56"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c>
          <w:tcPr>
            <w:tcW w:w="990" w:type="dxa"/>
            <w:tcBorders>
              <w:top w:val="nil"/>
              <w:left w:val="nil"/>
              <w:bottom w:val="single" w:sz="4" w:space="0" w:color="auto"/>
              <w:right w:val="single" w:sz="4" w:space="0" w:color="auto"/>
            </w:tcBorders>
            <w:shd w:val="clear" w:color="000000" w:fill="00B0F0"/>
            <w:vAlign w:val="center"/>
            <w:hideMark/>
          </w:tcPr>
          <w:p w14:paraId="0070D0CE"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r>
      <w:tr w:rsidR="007A3F04" w:rsidRPr="007A3F04" w14:paraId="48C7F0AB" w14:textId="77777777" w:rsidTr="00802185">
        <w:trPr>
          <w:trHeight w:val="448"/>
        </w:trPr>
        <w:tc>
          <w:tcPr>
            <w:tcW w:w="1880" w:type="dxa"/>
            <w:vMerge/>
            <w:tcBorders>
              <w:top w:val="nil"/>
              <w:left w:val="single" w:sz="8" w:space="0" w:color="auto"/>
              <w:bottom w:val="single" w:sz="8" w:space="0" w:color="000000"/>
              <w:right w:val="single" w:sz="8" w:space="0" w:color="auto"/>
            </w:tcBorders>
            <w:vAlign w:val="center"/>
            <w:hideMark/>
          </w:tcPr>
          <w:p w14:paraId="216DD344" w14:textId="77777777" w:rsidR="007A3F04" w:rsidRPr="007A3F04" w:rsidRDefault="007A3F04" w:rsidP="007A3F04">
            <w:pPr>
              <w:rPr>
                <w:rFonts w:asciiTheme="minorHAnsi" w:hAnsiTheme="minorHAnsi"/>
                <w:b/>
                <w:bCs/>
                <w:color w:val="000000"/>
                <w:sz w:val="32"/>
                <w:szCs w:val="32"/>
              </w:rPr>
            </w:pPr>
          </w:p>
        </w:tc>
        <w:tc>
          <w:tcPr>
            <w:tcW w:w="2157" w:type="dxa"/>
            <w:tcBorders>
              <w:top w:val="nil"/>
              <w:left w:val="nil"/>
              <w:bottom w:val="single" w:sz="8" w:space="0" w:color="auto"/>
              <w:right w:val="single" w:sz="8" w:space="0" w:color="auto"/>
            </w:tcBorders>
            <w:shd w:val="clear" w:color="000000" w:fill="00B0F0"/>
            <w:vAlign w:val="center"/>
            <w:hideMark/>
          </w:tcPr>
          <w:p w14:paraId="1C7FCFE1" w14:textId="77777777" w:rsidR="007A3F04" w:rsidRPr="007A3F04" w:rsidRDefault="007A3F04" w:rsidP="007A3F04">
            <w:pPr>
              <w:jc w:val="right"/>
              <w:rPr>
                <w:rFonts w:asciiTheme="minorHAnsi" w:hAnsiTheme="minorHAnsi"/>
                <w:b/>
                <w:bCs/>
                <w:color w:val="000000"/>
                <w:szCs w:val="22"/>
              </w:rPr>
            </w:pPr>
            <w:r w:rsidRPr="007A3F04">
              <w:rPr>
                <w:rFonts w:asciiTheme="minorHAnsi" w:hAnsiTheme="minorHAnsi"/>
                <w:b/>
                <w:bCs/>
                <w:color w:val="000000"/>
                <w:szCs w:val="22"/>
              </w:rPr>
              <w:t xml:space="preserve"> Warranty</w:t>
            </w:r>
          </w:p>
        </w:tc>
        <w:tc>
          <w:tcPr>
            <w:tcW w:w="1083" w:type="dxa"/>
            <w:tcBorders>
              <w:top w:val="nil"/>
              <w:left w:val="nil"/>
              <w:bottom w:val="single" w:sz="8" w:space="0" w:color="auto"/>
              <w:right w:val="single" w:sz="4" w:space="0" w:color="auto"/>
            </w:tcBorders>
            <w:shd w:val="clear" w:color="000000" w:fill="00B0F0"/>
            <w:vAlign w:val="center"/>
            <w:hideMark/>
          </w:tcPr>
          <w:p w14:paraId="66676A69"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990" w:type="dxa"/>
            <w:tcBorders>
              <w:top w:val="nil"/>
              <w:left w:val="nil"/>
              <w:bottom w:val="single" w:sz="8" w:space="0" w:color="auto"/>
              <w:right w:val="single" w:sz="4" w:space="0" w:color="auto"/>
            </w:tcBorders>
            <w:shd w:val="clear" w:color="000000" w:fill="00B0F0"/>
            <w:vAlign w:val="center"/>
            <w:hideMark/>
          </w:tcPr>
          <w:p w14:paraId="286A2134"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1080" w:type="dxa"/>
            <w:tcBorders>
              <w:top w:val="nil"/>
              <w:left w:val="nil"/>
              <w:bottom w:val="single" w:sz="8" w:space="0" w:color="auto"/>
              <w:right w:val="single" w:sz="4" w:space="0" w:color="auto"/>
            </w:tcBorders>
            <w:shd w:val="clear" w:color="000000" w:fill="00B0F0"/>
            <w:vAlign w:val="center"/>
            <w:hideMark/>
          </w:tcPr>
          <w:p w14:paraId="0A888051"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c>
          <w:tcPr>
            <w:tcW w:w="990" w:type="dxa"/>
            <w:tcBorders>
              <w:top w:val="nil"/>
              <w:left w:val="nil"/>
              <w:bottom w:val="single" w:sz="8" w:space="0" w:color="auto"/>
              <w:right w:val="single" w:sz="8" w:space="0" w:color="auto"/>
            </w:tcBorders>
            <w:shd w:val="clear" w:color="000000" w:fill="00B0F0"/>
            <w:vAlign w:val="center"/>
            <w:hideMark/>
          </w:tcPr>
          <w:p w14:paraId="31AF4E49"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1080" w:type="dxa"/>
            <w:tcBorders>
              <w:top w:val="nil"/>
              <w:left w:val="nil"/>
              <w:bottom w:val="single" w:sz="8" w:space="0" w:color="auto"/>
              <w:right w:val="single" w:sz="4" w:space="0" w:color="auto"/>
            </w:tcBorders>
            <w:shd w:val="clear" w:color="000000" w:fill="00B0F0"/>
            <w:vAlign w:val="center"/>
            <w:hideMark/>
          </w:tcPr>
          <w:p w14:paraId="2D5B1C77"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990" w:type="dxa"/>
            <w:tcBorders>
              <w:top w:val="nil"/>
              <w:left w:val="nil"/>
              <w:bottom w:val="single" w:sz="8" w:space="0" w:color="auto"/>
              <w:right w:val="single" w:sz="4" w:space="0" w:color="auto"/>
            </w:tcBorders>
            <w:shd w:val="clear" w:color="000000" w:fill="00B0F0"/>
            <w:vAlign w:val="center"/>
            <w:hideMark/>
          </w:tcPr>
          <w:p w14:paraId="1B5FC1D2"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r>
      <w:tr w:rsidR="007A3F04" w:rsidRPr="007A3F04" w14:paraId="78CA3345" w14:textId="77777777" w:rsidTr="007A3F04">
        <w:trPr>
          <w:trHeight w:val="480"/>
        </w:trPr>
        <w:tc>
          <w:tcPr>
            <w:tcW w:w="1880" w:type="dxa"/>
            <w:tcBorders>
              <w:top w:val="nil"/>
              <w:left w:val="single" w:sz="8" w:space="0" w:color="auto"/>
              <w:bottom w:val="single" w:sz="4" w:space="0" w:color="auto"/>
              <w:right w:val="single" w:sz="8" w:space="0" w:color="auto"/>
            </w:tcBorders>
            <w:shd w:val="clear" w:color="auto" w:fill="auto"/>
            <w:hideMark/>
          </w:tcPr>
          <w:p w14:paraId="3968A2C5" w14:textId="77777777"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 xml:space="preserve">eBusiness Build 1 </w:t>
            </w:r>
          </w:p>
        </w:tc>
        <w:tc>
          <w:tcPr>
            <w:tcW w:w="2157" w:type="dxa"/>
            <w:tcBorders>
              <w:top w:val="nil"/>
              <w:left w:val="nil"/>
              <w:bottom w:val="single" w:sz="4" w:space="0" w:color="auto"/>
              <w:right w:val="single" w:sz="8" w:space="0" w:color="auto"/>
            </w:tcBorders>
            <w:shd w:val="clear" w:color="auto" w:fill="auto"/>
            <w:vAlign w:val="center"/>
            <w:hideMark/>
          </w:tcPr>
          <w:p w14:paraId="709EE784" w14:textId="77777777"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SP update + TAS Portal Link to 2013 site</w:t>
            </w:r>
          </w:p>
        </w:tc>
        <w:tc>
          <w:tcPr>
            <w:tcW w:w="1083" w:type="dxa"/>
            <w:tcBorders>
              <w:top w:val="nil"/>
              <w:left w:val="nil"/>
              <w:bottom w:val="single" w:sz="4" w:space="0" w:color="auto"/>
              <w:right w:val="single" w:sz="4" w:space="0" w:color="auto"/>
            </w:tcBorders>
            <w:shd w:val="clear" w:color="auto" w:fill="auto"/>
            <w:vAlign w:val="center"/>
            <w:hideMark/>
          </w:tcPr>
          <w:p w14:paraId="2336287E" w14:textId="77777777" w:rsidR="007A3F04" w:rsidRPr="007A3F04" w:rsidRDefault="007A3F04" w:rsidP="007A3F04">
            <w:pPr>
              <w:jc w:val="center"/>
              <w:rPr>
                <w:rFonts w:asciiTheme="minorHAnsi" w:hAnsiTheme="minorHAnsi"/>
                <w:color w:val="000000"/>
                <w:szCs w:val="22"/>
              </w:rPr>
            </w:pPr>
            <w:r w:rsidRPr="007A3F04">
              <w:rPr>
                <w:rFonts w:asciiTheme="minorHAnsi" w:hAnsiTheme="minorHAnsi"/>
                <w:color w:val="000000"/>
                <w:szCs w:val="22"/>
              </w:rPr>
              <w:t> </w:t>
            </w:r>
          </w:p>
        </w:tc>
        <w:tc>
          <w:tcPr>
            <w:tcW w:w="990" w:type="dxa"/>
            <w:tcBorders>
              <w:top w:val="nil"/>
              <w:left w:val="nil"/>
              <w:bottom w:val="single" w:sz="4" w:space="0" w:color="auto"/>
              <w:right w:val="single" w:sz="4" w:space="0" w:color="auto"/>
            </w:tcBorders>
            <w:shd w:val="clear" w:color="auto" w:fill="auto"/>
            <w:vAlign w:val="center"/>
            <w:hideMark/>
          </w:tcPr>
          <w:p w14:paraId="6FBC2C88" w14:textId="77777777" w:rsidR="007A3F04" w:rsidRPr="007A3F04" w:rsidRDefault="007A3F04" w:rsidP="007A3F04">
            <w:pPr>
              <w:jc w:val="center"/>
              <w:rPr>
                <w:rFonts w:asciiTheme="minorHAnsi" w:hAnsiTheme="minorHAnsi"/>
                <w:sz w:val="18"/>
                <w:szCs w:val="18"/>
              </w:rPr>
            </w:pPr>
            <w:r w:rsidRPr="007A3F04">
              <w:rPr>
                <w:rFonts w:asciiTheme="minorHAnsi" w:hAnsiTheme="minorHAnsi"/>
                <w:sz w:val="18"/>
                <w:szCs w:val="18"/>
              </w:rPr>
              <w:t>USD&amp;P</w:t>
            </w:r>
          </w:p>
        </w:tc>
        <w:tc>
          <w:tcPr>
            <w:tcW w:w="1080" w:type="dxa"/>
            <w:tcBorders>
              <w:top w:val="nil"/>
              <w:left w:val="nil"/>
              <w:bottom w:val="single" w:sz="4" w:space="0" w:color="auto"/>
              <w:right w:val="single" w:sz="4" w:space="0" w:color="auto"/>
            </w:tcBorders>
            <w:shd w:val="clear" w:color="auto" w:fill="auto"/>
            <w:vAlign w:val="center"/>
            <w:hideMark/>
          </w:tcPr>
          <w:p w14:paraId="2105578B"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Dev / UAT</w:t>
            </w:r>
          </w:p>
        </w:tc>
        <w:tc>
          <w:tcPr>
            <w:tcW w:w="990" w:type="dxa"/>
            <w:tcBorders>
              <w:top w:val="nil"/>
              <w:left w:val="nil"/>
              <w:bottom w:val="single" w:sz="4" w:space="0" w:color="auto"/>
              <w:right w:val="single" w:sz="8" w:space="0" w:color="auto"/>
            </w:tcBorders>
            <w:shd w:val="clear" w:color="auto" w:fill="auto"/>
            <w:vAlign w:val="center"/>
            <w:hideMark/>
          </w:tcPr>
          <w:p w14:paraId="64FC25F8"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Warranty</w:t>
            </w:r>
          </w:p>
        </w:tc>
        <w:tc>
          <w:tcPr>
            <w:tcW w:w="1080" w:type="dxa"/>
            <w:tcBorders>
              <w:top w:val="nil"/>
              <w:left w:val="nil"/>
              <w:bottom w:val="single" w:sz="4" w:space="0" w:color="auto"/>
              <w:right w:val="single" w:sz="4" w:space="0" w:color="auto"/>
            </w:tcBorders>
            <w:shd w:val="clear" w:color="auto" w:fill="auto"/>
            <w:vAlign w:val="center"/>
            <w:hideMark/>
          </w:tcPr>
          <w:p w14:paraId="384976F5"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 </w:t>
            </w:r>
          </w:p>
        </w:tc>
        <w:tc>
          <w:tcPr>
            <w:tcW w:w="990" w:type="dxa"/>
            <w:tcBorders>
              <w:top w:val="nil"/>
              <w:left w:val="nil"/>
              <w:bottom w:val="single" w:sz="4" w:space="0" w:color="auto"/>
              <w:right w:val="single" w:sz="4" w:space="0" w:color="auto"/>
            </w:tcBorders>
            <w:shd w:val="clear" w:color="000000" w:fill="FFFFFF"/>
            <w:vAlign w:val="center"/>
            <w:hideMark/>
          </w:tcPr>
          <w:p w14:paraId="75656300" w14:textId="77777777" w:rsidR="007A3F04" w:rsidRPr="007A3F04" w:rsidRDefault="007A3F04" w:rsidP="007A3F04">
            <w:pPr>
              <w:jc w:val="center"/>
              <w:rPr>
                <w:rFonts w:asciiTheme="minorHAnsi" w:hAnsiTheme="minorHAnsi"/>
                <w:sz w:val="18"/>
                <w:szCs w:val="18"/>
              </w:rPr>
            </w:pPr>
            <w:r w:rsidRPr="007A3F04">
              <w:rPr>
                <w:rFonts w:asciiTheme="minorHAnsi" w:hAnsiTheme="minorHAnsi"/>
                <w:sz w:val="18"/>
                <w:szCs w:val="18"/>
              </w:rPr>
              <w:t> </w:t>
            </w:r>
          </w:p>
        </w:tc>
      </w:tr>
      <w:tr w:rsidR="007A3F04" w:rsidRPr="007A3F04" w14:paraId="747123FE" w14:textId="77777777" w:rsidTr="007A3F04">
        <w:trPr>
          <w:trHeight w:val="2089"/>
        </w:trPr>
        <w:tc>
          <w:tcPr>
            <w:tcW w:w="1880" w:type="dxa"/>
            <w:tcBorders>
              <w:top w:val="nil"/>
              <w:left w:val="single" w:sz="8" w:space="0" w:color="auto"/>
              <w:bottom w:val="single" w:sz="4" w:space="0" w:color="auto"/>
              <w:right w:val="single" w:sz="8" w:space="0" w:color="auto"/>
            </w:tcBorders>
            <w:shd w:val="clear" w:color="auto" w:fill="auto"/>
            <w:hideMark/>
          </w:tcPr>
          <w:p w14:paraId="001DE637" w14:textId="77777777"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eBusiness Build 2</w:t>
            </w:r>
          </w:p>
        </w:tc>
        <w:tc>
          <w:tcPr>
            <w:tcW w:w="2157" w:type="dxa"/>
            <w:tcBorders>
              <w:top w:val="nil"/>
              <w:left w:val="nil"/>
              <w:bottom w:val="single" w:sz="4" w:space="0" w:color="auto"/>
              <w:right w:val="single" w:sz="8" w:space="0" w:color="auto"/>
            </w:tcBorders>
            <w:shd w:val="clear" w:color="auto" w:fill="auto"/>
            <w:vAlign w:val="center"/>
            <w:hideMark/>
          </w:tcPr>
          <w:p w14:paraId="5206BA55" w14:textId="58C7718D"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TAS Link to ICB landing page</w:t>
            </w:r>
            <w:r w:rsidRPr="007A3F04">
              <w:rPr>
                <w:rFonts w:asciiTheme="minorHAnsi" w:hAnsiTheme="minorHAnsi"/>
                <w:color w:val="000000"/>
                <w:szCs w:val="22"/>
              </w:rPr>
              <w:br/>
              <w:t>ATO Support</w:t>
            </w:r>
            <w:r w:rsidRPr="007A3F04">
              <w:rPr>
                <w:rFonts w:asciiTheme="minorHAnsi" w:hAnsiTheme="minorHAnsi"/>
                <w:color w:val="000000"/>
                <w:szCs w:val="22"/>
              </w:rPr>
              <w:br/>
              <w:t>Arch Design Recommendation: Dynamic Nav feature to address mul</w:t>
            </w:r>
            <w:r w:rsidR="0073233D">
              <w:rPr>
                <w:rFonts w:asciiTheme="minorHAnsi" w:hAnsiTheme="minorHAnsi"/>
                <w:color w:val="000000"/>
                <w:szCs w:val="22"/>
              </w:rPr>
              <w:t>ti</w:t>
            </w:r>
            <w:r w:rsidRPr="007A3F04">
              <w:rPr>
                <w:rFonts w:asciiTheme="minorHAnsi" w:hAnsiTheme="minorHAnsi"/>
                <w:color w:val="000000"/>
                <w:szCs w:val="22"/>
              </w:rPr>
              <w:t>ple ATO challenges (this may be folded into the current scope of an existing Architecture Build)</w:t>
            </w:r>
          </w:p>
        </w:tc>
        <w:tc>
          <w:tcPr>
            <w:tcW w:w="1083" w:type="dxa"/>
            <w:tcBorders>
              <w:top w:val="nil"/>
              <w:left w:val="nil"/>
              <w:bottom w:val="single" w:sz="4" w:space="0" w:color="auto"/>
              <w:right w:val="single" w:sz="4" w:space="0" w:color="auto"/>
            </w:tcBorders>
            <w:shd w:val="clear" w:color="auto" w:fill="auto"/>
            <w:vAlign w:val="center"/>
            <w:hideMark/>
          </w:tcPr>
          <w:p w14:paraId="1A5A7AD7" w14:textId="77777777" w:rsidR="007A3F04" w:rsidRPr="007A3F04" w:rsidRDefault="007A3F04" w:rsidP="007A3F04">
            <w:pPr>
              <w:jc w:val="center"/>
              <w:rPr>
                <w:rFonts w:asciiTheme="minorHAnsi" w:hAnsiTheme="minorHAnsi"/>
                <w:color w:val="000000"/>
                <w:szCs w:val="22"/>
              </w:rPr>
            </w:pPr>
            <w:r w:rsidRPr="007A3F04">
              <w:rPr>
                <w:rFonts w:asciiTheme="minorHAnsi" w:hAnsiTheme="minorHAnsi"/>
                <w:color w:val="000000"/>
                <w:szCs w:val="22"/>
              </w:rPr>
              <w:t> </w:t>
            </w:r>
          </w:p>
        </w:tc>
        <w:tc>
          <w:tcPr>
            <w:tcW w:w="990" w:type="dxa"/>
            <w:tcBorders>
              <w:top w:val="nil"/>
              <w:left w:val="nil"/>
              <w:bottom w:val="single" w:sz="4" w:space="0" w:color="auto"/>
              <w:right w:val="single" w:sz="4" w:space="0" w:color="auto"/>
            </w:tcBorders>
            <w:shd w:val="clear" w:color="auto" w:fill="auto"/>
            <w:vAlign w:val="center"/>
            <w:hideMark/>
          </w:tcPr>
          <w:p w14:paraId="1C274D9E" w14:textId="77777777" w:rsidR="007A3F04" w:rsidRPr="007A3F04" w:rsidRDefault="007A3F04" w:rsidP="007A3F04">
            <w:pPr>
              <w:jc w:val="center"/>
              <w:rPr>
                <w:rFonts w:asciiTheme="minorHAnsi" w:hAnsiTheme="minorHAnsi"/>
                <w:color w:val="000000"/>
                <w:szCs w:val="22"/>
              </w:rPr>
            </w:pPr>
            <w:r w:rsidRPr="007A3F04">
              <w:rPr>
                <w:rFonts w:asciiTheme="minorHAnsi" w:hAnsiTheme="minorHAnsi"/>
                <w:color w:val="000000"/>
                <w:szCs w:val="22"/>
              </w:rPr>
              <w:t> </w:t>
            </w:r>
          </w:p>
        </w:tc>
        <w:tc>
          <w:tcPr>
            <w:tcW w:w="1080" w:type="dxa"/>
            <w:tcBorders>
              <w:top w:val="nil"/>
              <w:left w:val="nil"/>
              <w:bottom w:val="single" w:sz="4" w:space="0" w:color="auto"/>
              <w:right w:val="single" w:sz="4" w:space="0" w:color="auto"/>
            </w:tcBorders>
            <w:shd w:val="clear" w:color="auto" w:fill="auto"/>
            <w:vAlign w:val="center"/>
            <w:hideMark/>
          </w:tcPr>
          <w:p w14:paraId="2AD97320" w14:textId="77777777" w:rsidR="007A3F04" w:rsidRPr="007A3F04" w:rsidRDefault="007A3F04" w:rsidP="007A3F04">
            <w:pPr>
              <w:jc w:val="center"/>
              <w:rPr>
                <w:rFonts w:asciiTheme="minorHAnsi" w:hAnsiTheme="minorHAnsi"/>
                <w:sz w:val="18"/>
                <w:szCs w:val="18"/>
              </w:rPr>
            </w:pPr>
            <w:r w:rsidRPr="007A3F04">
              <w:rPr>
                <w:rFonts w:asciiTheme="minorHAnsi" w:hAnsiTheme="minorHAnsi"/>
                <w:sz w:val="18"/>
                <w:szCs w:val="18"/>
              </w:rPr>
              <w:t>USD&amp;P</w:t>
            </w:r>
          </w:p>
        </w:tc>
        <w:tc>
          <w:tcPr>
            <w:tcW w:w="990" w:type="dxa"/>
            <w:tcBorders>
              <w:top w:val="nil"/>
              <w:left w:val="nil"/>
              <w:bottom w:val="single" w:sz="4" w:space="0" w:color="auto"/>
              <w:right w:val="single" w:sz="8" w:space="0" w:color="auto"/>
            </w:tcBorders>
            <w:shd w:val="clear" w:color="auto" w:fill="auto"/>
            <w:vAlign w:val="center"/>
            <w:hideMark/>
          </w:tcPr>
          <w:p w14:paraId="73226C76"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Dev / UAT</w:t>
            </w:r>
          </w:p>
        </w:tc>
        <w:tc>
          <w:tcPr>
            <w:tcW w:w="1080" w:type="dxa"/>
            <w:tcBorders>
              <w:top w:val="nil"/>
              <w:left w:val="nil"/>
              <w:bottom w:val="single" w:sz="4" w:space="0" w:color="auto"/>
              <w:right w:val="single" w:sz="4" w:space="0" w:color="auto"/>
            </w:tcBorders>
            <w:shd w:val="clear" w:color="auto" w:fill="auto"/>
            <w:vAlign w:val="center"/>
            <w:hideMark/>
          </w:tcPr>
          <w:p w14:paraId="0AA7E2E8"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Warranty</w:t>
            </w:r>
          </w:p>
        </w:tc>
        <w:tc>
          <w:tcPr>
            <w:tcW w:w="990" w:type="dxa"/>
            <w:tcBorders>
              <w:top w:val="nil"/>
              <w:left w:val="nil"/>
              <w:bottom w:val="single" w:sz="4" w:space="0" w:color="auto"/>
              <w:right w:val="single" w:sz="4" w:space="0" w:color="auto"/>
            </w:tcBorders>
            <w:shd w:val="clear" w:color="000000" w:fill="FFFFFF"/>
            <w:vAlign w:val="center"/>
            <w:hideMark/>
          </w:tcPr>
          <w:p w14:paraId="65B89175" w14:textId="77777777" w:rsidR="007A3F04" w:rsidRPr="007A3F04" w:rsidRDefault="007A3F04" w:rsidP="007A3F04">
            <w:pPr>
              <w:jc w:val="center"/>
              <w:rPr>
                <w:rFonts w:asciiTheme="minorHAnsi" w:hAnsiTheme="minorHAnsi"/>
                <w:color w:val="000000"/>
                <w:szCs w:val="22"/>
              </w:rPr>
            </w:pPr>
            <w:r w:rsidRPr="007A3F04">
              <w:rPr>
                <w:rFonts w:asciiTheme="minorHAnsi" w:hAnsiTheme="minorHAnsi"/>
                <w:color w:val="000000"/>
                <w:szCs w:val="22"/>
              </w:rPr>
              <w:t> </w:t>
            </w:r>
          </w:p>
        </w:tc>
      </w:tr>
      <w:tr w:rsidR="007A3F04" w:rsidRPr="007A3F04" w14:paraId="4462AE04" w14:textId="77777777" w:rsidTr="007A3F04">
        <w:trPr>
          <w:trHeight w:val="758"/>
        </w:trPr>
        <w:tc>
          <w:tcPr>
            <w:tcW w:w="1880" w:type="dxa"/>
            <w:tcBorders>
              <w:top w:val="nil"/>
              <w:left w:val="single" w:sz="8" w:space="0" w:color="auto"/>
              <w:bottom w:val="single" w:sz="4" w:space="0" w:color="auto"/>
              <w:right w:val="single" w:sz="8" w:space="0" w:color="auto"/>
            </w:tcBorders>
            <w:shd w:val="clear" w:color="auto" w:fill="auto"/>
            <w:hideMark/>
          </w:tcPr>
          <w:p w14:paraId="337ECB39" w14:textId="77777777"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eBusiness Build N</w:t>
            </w:r>
          </w:p>
        </w:tc>
        <w:tc>
          <w:tcPr>
            <w:tcW w:w="2157" w:type="dxa"/>
            <w:tcBorders>
              <w:top w:val="nil"/>
              <w:left w:val="nil"/>
              <w:bottom w:val="single" w:sz="4" w:space="0" w:color="auto"/>
              <w:right w:val="single" w:sz="8" w:space="0" w:color="auto"/>
            </w:tcBorders>
            <w:shd w:val="clear" w:color="auto" w:fill="auto"/>
            <w:vAlign w:val="center"/>
            <w:hideMark/>
          </w:tcPr>
          <w:p w14:paraId="1D6DCC12" w14:textId="77777777"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services to support eBilling TAS Build 1.</w:t>
            </w:r>
          </w:p>
        </w:tc>
        <w:tc>
          <w:tcPr>
            <w:tcW w:w="1083" w:type="dxa"/>
            <w:tcBorders>
              <w:top w:val="nil"/>
              <w:left w:val="nil"/>
              <w:bottom w:val="single" w:sz="4" w:space="0" w:color="auto"/>
              <w:right w:val="single" w:sz="4" w:space="0" w:color="auto"/>
            </w:tcBorders>
            <w:shd w:val="clear" w:color="auto" w:fill="auto"/>
            <w:vAlign w:val="center"/>
            <w:hideMark/>
          </w:tcPr>
          <w:p w14:paraId="5DBE21A4"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21D6DCA"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 </w:t>
            </w:r>
          </w:p>
        </w:tc>
        <w:tc>
          <w:tcPr>
            <w:tcW w:w="1080" w:type="dxa"/>
            <w:tcBorders>
              <w:top w:val="nil"/>
              <w:left w:val="nil"/>
              <w:bottom w:val="single" w:sz="4" w:space="0" w:color="auto"/>
              <w:right w:val="single" w:sz="4" w:space="0" w:color="auto"/>
            </w:tcBorders>
            <w:shd w:val="clear" w:color="auto" w:fill="auto"/>
            <w:vAlign w:val="center"/>
            <w:hideMark/>
          </w:tcPr>
          <w:p w14:paraId="1E09B6BA" w14:textId="77777777" w:rsidR="007A3F04" w:rsidRPr="007A3F04" w:rsidRDefault="007A3F04" w:rsidP="007A3F04">
            <w:pPr>
              <w:jc w:val="center"/>
              <w:rPr>
                <w:rFonts w:asciiTheme="minorHAnsi" w:hAnsiTheme="minorHAnsi"/>
                <w:sz w:val="18"/>
                <w:szCs w:val="18"/>
              </w:rPr>
            </w:pPr>
            <w:r w:rsidRPr="007A3F04">
              <w:rPr>
                <w:rFonts w:asciiTheme="minorHAnsi" w:hAnsiTheme="minorHAnsi"/>
                <w:sz w:val="18"/>
                <w:szCs w:val="18"/>
              </w:rPr>
              <w:t> </w:t>
            </w:r>
          </w:p>
        </w:tc>
        <w:tc>
          <w:tcPr>
            <w:tcW w:w="990" w:type="dxa"/>
            <w:tcBorders>
              <w:top w:val="nil"/>
              <w:left w:val="nil"/>
              <w:bottom w:val="single" w:sz="4" w:space="0" w:color="auto"/>
              <w:right w:val="single" w:sz="8" w:space="0" w:color="auto"/>
            </w:tcBorders>
            <w:shd w:val="clear" w:color="auto" w:fill="auto"/>
            <w:vAlign w:val="center"/>
            <w:hideMark/>
          </w:tcPr>
          <w:p w14:paraId="75B3B6F6" w14:textId="77777777" w:rsidR="007A3F04" w:rsidRPr="007A3F04" w:rsidRDefault="007A3F04" w:rsidP="007A3F04">
            <w:pPr>
              <w:jc w:val="center"/>
              <w:rPr>
                <w:rFonts w:asciiTheme="minorHAnsi" w:hAnsiTheme="minorHAnsi"/>
                <w:sz w:val="18"/>
                <w:szCs w:val="18"/>
              </w:rPr>
            </w:pPr>
            <w:r w:rsidRPr="007A3F04">
              <w:rPr>
                <w:rFonts w:asciiTheme="minorHAnsi" w:hAnsiTheme="minorHAnsi"/>
                <w:sz w:val="18"/>
                <w:szCs w:val="18"/>
              </w:rPr>
              <w:t>USD&amp;P</w:t>
            </w:r>
          </w:p>
        </w:tc>
        <w:tc>
          <w:tcPr>
            <w:tcW w:w="1080" w:type="dxa"/>
            <w:tcBorders>
              <w:top w:val="nil"/>
              <w:left w:val="nil"/>
              <w:bottom w:val="single" w:sz="4" w:space="0" w:color="auto"/>
              <w:right w:val="single" w:sz="4" w:space="0" w:color="auto"/>
            </w:tcBorders>
            <w:shd w:val="clear" w:color="auto" w:fill="auto"/>
            <w:vAlign w:val="center"/>
            <w:hideMark/>
          </w:tcPr>
          <w:p w14:paraId="0A7F00D1"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Dev / UAT</w:t>
            </w:r>
          </w:p>
        </w:tc>
        <w:tc>
          <w:tcPr>
            <w:tcW w:w="990" w:type="dxa"/>
            <w:tcBorders>
              <w:top w:val="nil"/>
              <w:left w:val="nil"/>
              <w:bottom w:val="single" w:sz="4" w:space="0" w:color="auto"/>
              <w:right w:val="single" w:sz="4" w:space="0" w:color="auto"/>
            </w:tcBorders>
            <w:shd w:val="clear" w:color="000000" w:fill="FFFFFF"/>
            <w:vAlign w:val="center"/>
            <w:hideMark/>
          </w:tcPr>
          <w:p w14:paraId="454F18BC"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Warranty</w:t>
            </w:r>
          </w:p>
        </w:tc>
      </w:tr>
    </w:tbl>
    <w:p w14:paraId="399B53E3" w14:textId="3E3143C3" w:rsidR="00B771BE" w:rsidRDefault="00B771BE" w:rsidP="00B771BE">
      <w:pPr>
        <w:pStyle w:val="BodyText"/>
      </w:pPr>
    </w:p>
    <w:p w14:paraId="6A5E8690" w14:textId="77777777" w:rsidR="007A3F04" w:rsidRDefault="007A3F04" w:rsidP="00B771BE">
      <w:pPr>
        <w:pStyle w:val="BodyText"/>
        <w:sectPr w:rsidR="007A3F04" w:rsidSect="007A3F04">
          <w:pgSz w:w="12240" w:h="15840" w:code="1"/>
          <w:pgMar w:top="720" w:right="720" w:bottom="720" w:left="720" w:header="720" w:footer="720" w:gutter="0"/>
          <w:cols w:space="720"/>
          <w:docGrid w:linePitch="360"/>
        </w:sectPr>
      </w:pPr>
    </w:p>
    <w:p w14:paraId="16EE0322" w14:textId="1F71C350" w:rsidR="00B771BE" w:rsidRDefault="00B771BE" w:rsidP="00B771BE">
      <w:pPr>
        <w:pStyle w:val="BodyText"/>
      </w:pPr>
    </w:p>
    <w:p w14:paraId="11F8B45A" w14:textId="77777777" w:rsidR="00B771BE" w:rsidRPr="00B771BE" w:rsidRDefault="00B771BE" w:rsidP="00B771BE">
      <w:pPr>
        <w:pStyle w:val="BodyText"/>
      </w:pPr>
    </w:p>
    <w:p w14:paraId="0D2B9885" w14:textId="77777777" w:rsidR="00F07689" w:rsidRPr="00F07689" w:rsidRDefault="00F07689" w:rsidP="009123D8">
      <w:pPr>
        <w:pStyle w:val="Heading2"/>
      </w:pPr>
      <w:bookmarkStart w:id="29" w:name="_Toc530133286"/>
      <w:r w:rsidRPr="00F07689">
        <w:t>Site Readiness Assessment</w:t>
      </w:r>
      <w:bookmarkEnd w:id="28"/>
      <w:bookmarkEnd w:id="29"/>
      <w:r w:rsidRPr="00F07689">
        <w:t xml:space="preserve"> </w:t>
      </w:r>
    </w:p>
    <w:p w14:paraId="5C86E627" w14:textId="77777777" w:rsidR="00F26717" w:rsidRDefault="001D3D15" w:rsidP="00F07689">
      <w:pPr>
        <w:keepLines/>
        <w:autoSpaceDE w:val="0"/>
        <w:autoSpaceDN w:val="0"/>
        <w:adjustRightInd w:val="0"/>
        <w:spacing w:before="60" w:after="120" w:line="240" w:lineRule="atLeast"/>
        <w:rPr>
          <w:sz w:val="24"/>
          <w:szCs w:val="20"/>
        </w:rPr>
      </w:pPr>
      <w:r>
        <w:rPr>
          <w:sz w:val="24"/>
          <w:szCs w:val="20"/>
        </w:rPr>
        <w:t xml:space="preserve">Deployment is to the </w:t>
      </w:r>
      <w:r w:rsidR="00926D0B">
        <w:rPr>
          <w:sz w:val="24"/>
          <w:szCs w:val="20"/>
        </w:rPr>
        <w:t>MAG environment. MAG regions include Iowa, Virginia, Arizona, and Texas.</w:t>
      </w:r>
      <w:r w:rsidR="00F6284F">
        <w:rPr>
          <w:sz w:val="24"/>
          <w:szCs w:val="20"/>
        </w:rPr>
        <w:t xml:space="preserve"> Deployment is to MAG virtual machines (“VM”).</w:t>
      </w:r>
    </w:p>
    <w:p w14:paraId="3E385D14" w14:textId="3BBBD595" w:rsidR="00F07689" w:rsidRPr="00F07689" w:rsidRDefault="00F07689" w:rsidP="00F07689">
      <w:pPr>
        <w:spacing w:before="120" w:after="120"/>
        <w:rPr>
          <w:sz w:val="24"/>
          <w:szCs w:val="20"/>
        </w:rPr>
      </w:pPr>
      <w:r w:rsidRPr="00F07689">
        <w:rPr>
          <w:sz w:val="24"/>
          <w:szCs w:val="20"/>
        </w:rPr>
        <w:t>This section discusses the locations that will receive the</w:t>
      </w:r>
      <w:r w:rsidR="00C262BB">
        <w:rPr>
          <w:sz w:val="24"/>
          <w:szCs w:val="20"/>
        </w:rPr>
        <w:t xml:space="preserve"> MCCF EDI TAS </w:t>
      </w:r>
      <w:r w:rsidRPr="00F07689">
        <w:rPr>
          <w:sz w:val="24"/>
          <w:szCs w:val="20"/>
        </w:rPr>
        <w:t>deployment.</w:t>
      </w:r>
    </w:p>
    <w:p w14:paraId="1357AC39" w14:textId="77777777" w:rsidR="00F07689" w:rsidRPr="00F07689" w:rsidRDefault="00F07689" w:rsidP="009123D8">
      <w:pPr>
        <w:pStyle w:val="Heading3"/>
      </w:pPr>
      <w:bookmarkStart w:id="30" w:name="_Toc421540863"/>
      <w:bookmarkStart w:id="31" w:name="_Toc530133287"/>
      <w:r w:rsidRPr="00F07689">
        <w:t>Deployment Topology (Targeted Architecture)</w:t>
      </w:r>
      <w:bookmarkEnd w:id="30"/>
      <w:bookmarkEnd w:id="31"/>
    </w:p>
    <w:p w14:paraId="2576C606" w14:textId="77777777" w:rsidR="00640929" w:rsidRDefault="00640929" w:rsidP="00640929">
      <w:pPr>
        <w:keepLines/>
        <w:autoSpaceDE w:val="0"/>
        <w:autoSpaceDN w:val="0"/>
        <w:adjustRightInd w:val="0"/>
        <w:spacing w:before="60" w:after="120" w:line="240" w:lineRule="atLeast"/>
        <w:rPr>
          <w:sz w:val="24"/>
          <w:szCs w:val="20"/>
        </w:rPr>
      </w:pPr>
      <w:r>
        <w:rPr>
          <w:sz w:val="24"/>
          <w:szCs w:val="20"/>
        </w:rPr>
        <w:t>Deployment is to the MAG environment. MAG regions include Iowa, Virginia, Arizona, and Texas. Deployment is to MAG virtual machines (“VM”).</w:t>
      </w:r>
    </w:p>
    <w:p w14:paraId="2BD2AA00" w14:textId="136D5E2C" w:rsidR="006B3FBC" w:rsidRPr="00991AA2" w:rsidRDefault="006B3FBC" w:rsidP="006B3FBC">
      <w:pPr>
        <w:pStyle w:val="Caption"/>
        <w:jc w:val="center"/>
        <w:rPr>
          <w:sz w:val="24"/>
          <w:szCs w:val="24"/>
        </w:rPr>
      </w:pPr>
      <w:bookmarkStart w:id="32" w:name="_Toc530044354"/>
      <w:r w:rsidRPr="00991AA2">
        <w:rPr>
          <w:sz w:val="24"/>
          <w:szCs w:val="24"/>
        </w:rPr>
        <w:lastRenderedPageBreak/>
        <w:t xml:space="preserve">Figure </w:t>
      </w:r>
      <w:r w:rsidR="00413770" w:rsidRPr="00991AA2">
        <w:rPr>
          <w:sz w:val="24"/>
          <w:szCs w:val="24"/>
        </w:rPr>
        <w:fldChar w:fldCharType="begin"/>
      </w:r>
      <w:r w:rsidR="00413770" w:rsidRPr="00991AA2">
        <w:rPr>
          <w:sz w:val="24"/>
          <w:szCs w:val="24"/>
        </w:rPr>
        <w:instrText xml:space="preserve"> SEQ Figure \* ARABIC </w:instrText>
      </w:r>
      <w:r w:rsidR="00413770" w:rsidRPr="00991AA2">
        <w:rPr>
          <w:sz w:val="24"/>
          <w:szCs w:val="24"/>
        </w:rPr>
        <w:fldChar w:fldCharType="separate"/>
      </w:r>
      <w:r w:rsidRPr="00991AA2">
        <w:rPr>
          <w:noProof/>
          <w:sz w:val="24"/>
          <w:szCs w:val="24"/>
        </w:rPr>
        <w:t>1</w:t>
      </w:r>
      <w:r w:rsidR="00413770" w:rsidRPr="00991AA2">
        <w:rPr>
          <w:noProof/>
          <w:sz w:val="24"/>
          <w:szCs w:val="24"/>
        </w:rPr>
        <w:fldChar w:fldCharType="end"/>
      </w:r>
      <w:r w:rsidRPr="00991AA2">
        <w:rPr>
          <w:sz w:val="24"/>
          <w:szCs w:val="24"/>
        </w:rPr>
        <w:t>: Targeted Architecture</w:t>
      </w:r>
      <w:bookmarkEnd w:id="32"/>
    </w:p>
    <w:p w14:paraId="6B18FE52" w14:textId="28ADE8A5" w:rsidR="006B3FBC" w:rsidRDefault="00C118C3" w:rsidP="006B3FBC">
      <w:pPr>
        <w:keepNext/>
        <w:keepLines/>
        <w:autoSpaceDE w:val="0"/>
        <w:autoSpaceDN w:val="0"/>
        <w:adjustRightInd w:val="0"/>
        <w:spacing w:before="60" w:after="120" w:line="240" w:lineRule="atLeast"/>
      </w:pPr>
      <w:r>
        <w:object w:dxaOrig="14821" w:dyaOrig="18465" w14:anchorId="7432F1D0">
          <v:shape id="_x0000_i1026" type="#_x0000_t75" style="width:468.45pt;height:583.5pt" o:ole="">
            <v:imagedata r:id="rId14" o:title=""/>
          </v:shape>
          <o:OLEObject Type="Embed" ProgID="Visio.Drawing.15" ShapeID="_x0000_i1026" DrawAspect="Content" ObjectID="_1604135819" r:id="rId15"/>
        </w:object>
      </w:r>
    </w:p>
    <w:p w14:paraId="127F4D47" w14:textId="77777777" w:rsidR="00715889" w:rsidRDefault="00715889" w:rsidP="00715889"/>
    <w:p w14:paraId="703F0277" w14:textId="77777777" w:rsidR="00715889" w:rsidRDefault="00715889">
      <w:r>
        <w:br w:type="page"/>
      </w:r>
    </w:p>
    <w:p w14:paraId="2EF92A73" w14:textId="0FB53D5C" w:rsidR="00715889" w:rsidRDefault="00715889" w:rsidP="00715889">
      <w:r>
        <w:lastRenderedPageBreak/>
        <w:t>TAS API instances are run with Kubernetes in a private orchestration cloud. Each underlying orchestration node is given a set of node labels. The orchestration manager will instruct the nodes to spin-up TAS API instances that relate to those labels. Ingress traffic is configured via a DaemonSet, allowing each system to be an orchestration ingress point. The orchestration cloud handles failover, name resolution, transport encryption, and load-balancing automatically.</w:t>
      </w:r>
    </w:p>
    <w:p w14:paraId="36FFA659" w14:textId="77777777" w:rsidR="00715889" w:rsidRDefault="00715889" w:rsidP="00715889">
      <w:pPr>
        <w:rPr>
          <w:szCs w:val="22"/>
        </w:rPr>
      </w:pPr>
    </w:p>
    <w:p w14:paraId="4C78D0D0" w14:textId="77777777" w:rsidR="00715889" w:rsidRDefault="00715889" w:rsidP="00715889">
      <w:r>
        <w:t>Because the TAS API contains modules that can be individually activated, multiple instances of the TAS API can be deployed to maximize the computational abilities of any particular module. For example, the fsc module can be activated in one TAS API deployment while the logging module can be activated in another. As previously mentioned, these are spun-up on nodes instructed to handle traffic for those modules. The Kubernetes ingress controller will direct requests to the appropriate TAS API instance.</w:t>
      </w:r>
    </w:p>
    <w:p w14:paraId="27DE3BAB" w14:textId="1C8F9CA3" w:rsidR="00715889" w:rsidRDefault="00715889" w:rsidP="00715889">
      <w:r>
        <w:rPr>
          <w:noProof/>
        </w:rPr>
        <w:drawing>
          <wp:inline distT="0" distB="0" distL="0" distR="0" wp14:anchorId="3C9B5ADA" wp14:editId="4B386FA0">
            <wp:extent cx="5936615" cy="50698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5069840"/>
                    </a:xfrm>
                    <a:prstGeom prst="rect">
                      <a:avLst/>
                    </a:prstGeom>
                    <a:noFill/>
                    <a:ln>
                      <a:noFill/>
                    </a:ln>
                  </pic:spPr>
                </pic:pic>
              </a:graphicData>
            </a:graphic>
          </wp:inline>
        </w:drawing>
      </w:r>
    </w:p>
    <w:p w14:paraId="4B07C980" w14:textId="39DD6576" w:rsidR="00F07689" w:rsidRPr="00F07689" w:rsidRDefault="00F07689" w:rsidP="009123D8">
      <w:pPr>
        <w:pStyle w:val="Heading3"/>
      </w:pPr>
      <w:bookmarkStart w:id="33" w:name="_Toc421540864"/>
      <w:bookmarkStart w:id="34" w:name="_Toc530133288"/>
      <w:r w:rsidRPr="00F07689">
        <w:t>Site Information (Locations, Deployment Recipients)</w:t>
      </w:r>
      <w:bookmarkEnd w:id="33"/>
      <w:bookmarkEnd w:id="34"/>
    </w:p>
    <w:p w14:paraId="04CA168F" w14:textId="77777777" w:rsidR="00573DB2" w:rsidRDefault="00573DB2" w:rsidP="00573DB2">
      <w:pPr>
        <w:keepLines/>
        <w:autoSpaceDE w:val="0"/>
        <w:autoSpaceDN w:val="0"/>
        <w:adjustRightInd w:val="0"/>
        <w:spacing w:before="60" w:after="120" w:line="240" w:lineRule="atLeast"/>
        <w:rPr>
          <w:sz w:val="24"/>
          <w:szCs w:val="20"/>
        </w:rPr>
      </w:pPr>
      <w:r>
        <w:rPr>
          <w:sz w:val="24"/>
          <w:szCs w:val="20"/>
        </w:rPr>
        <w:t>Deployment is to the MAG environment. MAG regions include Iowa, Virginia, Arizona, and Texas. Deployment is to MAG virtual machines (“VM”).</w:t>
      </w:r>
    </w:p>
    <w:p w14:paraId="57D0245E" w14:textId="0EF2EB98" w:rsidR="00F07689" w:rsidRPr="00F07689" w:rsidRDefault="00F07689" w:rsidP="009123D8">
      <w:pPr>
        <w:pStyle w:val="Heading3"/>
      </w:pPr>
      <w:bookmarkStart w:id="35" w:name="_Toc421540865"/>
      <w:bookmarkStart w:id="36" w:name="_Toc530133289"/>
      <w:r w:rsidRPr="00F07689">
        <w:lastRenderedPageBreak/>
        <w:t>Site Preparation</w:t>
      </w:r>
      <w:bookmarkEnd w:id="35"/>
      <w:bookmarkEnd w:id="36"/>
    </w:p>
    <w:p w14:paraId="671021BB" w14:textId="77777777" w:rsidR="005A12DE" w:rsidRDefault="005A12DE" w:rsidP="005A12DE">
      <w:pPr>
        <w:keepLines/>
        <w:autoSpaceDE w:val="0"/>
        <w:autoSpaceDN w:val="0"/>
        <w:adjustRightInd w:val="0"/>
        <w:spacing w:before="60" w:after="120" w:line="240" w:lineRule="atLeast"/>
        <w:rPr>
          <w:sz w:val="24"/>
          <w:szCs w:val="20"/>
        </w:rPr>
      </w:pPr>
      <w:r>
        <w:rPr>
          <w:sz w:val="24"/>
          <w:szCs w:val="20"/>
        </w:rPr>
        <w:t>Deployment is to the MAG environment. Microsoft handles all physical resources, including power, racks, cooling, etc.</w:t>
      </w:r>
      <w:r w:rsidR="00475BA0">
        <w:rPr>
          <w:sz w:val="24"/>
          <w:szCs w:val="20"/>
        </w:rPr>
        <w:t xml:space="preserve"> MAG must be logically, not physical prepared. Preparation will include firewall configuration and identity and access management configuration.</w:t>
      </w:r>
    </w:p>
    <w:p w14:paraId="70EAFF3D"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024EAE1E" w14:textId="74C575AF" w:rsidR="00F07689" w:rsidRPr="00AE5D3A" w:rsidRDefault="00F07689" w:rsidP="00AC5868">
      <w:pPr>
        <w:pStyle w:val="Caption"/>
        <w:jc w:val="center"/>
        <w:rPr>
          <w:sz w:val="24"/>
          <w:szCs w:val="24"/>
        </w:rPr>
      </w:pPr>
      <w:bookmarkStart w:id="37" w:name="_Toc530044761"/>
      <w:r w:rsidRPr="00AE5D3A">
        <w:rPr>
          <w:sz w:val="24"/>
          <w:szCs w:val="24"/>
        </w:rPr>
        <w:t xml:space="preserve">Table </w:t>
      </w:r>
      <w:r w:rsidR="00413770" w:rsidRPr="00AE5D3A">
        <w:rPr>
          <w:sz w:val="24"/>
          <w:szCs w:val="24"/>
        </w:rPr>
        <w:fldChar w:fldCharType="begin"/>
      </w:r>
      <w:r w:rsidR="00413770" w:rsidRPr="00AE5D3A">
        <w:rPr>
          <w:sz w:val="24"/>
          <w:szCs w:val="24"/>
        </w:rPr>
        <w:instrText xml:space="preserve"> SEQ Table \* ARABIC </w:instrText>
      </w:r>
      <w:r w:rsidR="00413770" w:rsidRPr="00AE5D3A">
        <w:rPr>
          <w:sz w:val="24"/>
          <w:szCs w:val="24"/>
        </w:rPr>
        <w:fldChar w:fldCharType="separate"/>
      </w:r>
      <w:r w:rsidR="00802185" w:rsidRPr="00AE5D3A">
        <w:rPr>
          <w:noProof/>
          <w:sz w:val="24"/>
          <w:szCs w:val="24"/>
        </w:rPr>
        <w:t>3</w:t>
      </w:r>
      <w:r w:rsidR="00413770" w:rsidRPr="00AE5D3A">
        <w:rPr>
          <w:noProof/>
          <w:sz w:val="24"/>
          <w:szCs w:val="24"/>
        </w:rPr>
        <w:fldChar w:fldCharType="end"/>
      </w:r>
      <w:r w:rsidRPr="00AE5D3A">
        <w:rPr>
          <w:sz w:val="24"/>
          <w:szCs w:val="24"/>
        </w:rPr>
        <w:t>: Site Preparation</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F07689" w:rsidRPr="00F07689" w14:paraId="15D0D057" w14:textId="77777777" w:rsidTr="00F07689">
        <w:trPr>
          <w:cantSplit/>
          <w:tblHeader/>
        </w:trPr>
        <w:tc>
          <w:tcPr>
            <w:tcW w:w="831" w:type="pct"/>
            <w:shd w:val="clear" w:color="auto" w:fill="CCCCCC"/>
            <w:vAlign w:val="center"/>
          </w:tcPr>
          <w:p w14:paraId="1F7A5831" w14:textId="77777777" w:rsidR="00F07689" w:rsidRPr="00F07689" w:rsidRDefault="00F07689" w:rsidP="00F07689">
            <w:pPr>
              <w:spacing w:before="60" w:after="60"/>
              <w:rPr>
                <w:rFonts w:ascii="Arial" w:hAnsi="Arial" w:cs="Arial"/>
                <w:b/>
                <w:szCs w:val="22"/>
              </w:rPr>
            </w:pPr>
            <w:bookmarkStart w:id="38" w:name="ColumnTitle_04"/>
            <w:bookmarkEnd w:id="38"/>
            <w:r w:rsidRPr="00F07689">
              <w:rPr>
                <w:rFonts w:ascii="Arial" w:hAnsi="Arial" w:cs="Arial"/>
                <w:b/>
                <w:szCs w:val="22"/>
              </w:rPr>
              <w:t>Site/Other</w:t>
            </w:r>
          </w:p>
        </w:tc>
        <w:tc>
          <w:tcPr>
            <w:tcW w:w="1105" w:type="pct"/>
            <w:shd w:val="clear" w:color="auto" w:fill="CCCCCC"/>
            <w:vAlign w:val="center"/>
          </w:tcPr>
          <w:p w14:paraId="3396187C"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Problem/Change Needed</w:t>
            </w:r>
          </w:p>
        </w:tc>
        <w:tc>
          <w:tcPr>
            <w:tcW w:w="1218" w:type="pct"/>
            <w:shd w:val="clear" w:color="auto" w:fill="CCCCCC"/>
            <w:vAlign w:val="center"/>
          </w:tcPr>
          <w:p w14:paraId="20361EDF"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Features to Adapt/Modify to New Product</w:t>
            </w:r>
          </w:p>
        </w:tc>
        <w:tc>
          <w:tcPr>
            <w:tcW w:w="1054" w:type="pct"/>
            <w:shd w:val="clear" w:color="auto" w:fill="CCCCCC"/>
            <w:vAlign w:val="center"/>
          </w:tcPr>
          <w:p w14:paraId="574B11F9"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Actions/Steps</w:t>
            </w:r>
          </w:p>
        </w:tc>
        <w:tc>
          <w:tcPr>
            <w:tcW w:w="792" w:type="pct"/>
            <w:shd w:val="clear" w:color="auto" w:fill="CCCCCC"/>
            <w:vAlign w:val="center"/>
          </w:tcPr>
          <w:p w14:paraId="75FD69CD"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Owner</w:t>
            </w:r>
          </w:p>
        </w:tc>
      </w:tr>
      <w:tr w:rsidR="00F07689" w:rsidRPr="00F07689" w14:paraId="3C2EE58E" w14:textId="77777777" w:rsidTr="00F07689">
        <w:trPr>
          <w:cantSplit/>
        </w:trPr>
        <w:tc>
          <w:tcPr>
            <w:tcW w:w="831" w:type="pct"/>
          </w:tcPr>
          <w:p w14:paraId="06D55E9E" w14:textId="77777777" w:rsidR="00F07689" w:rsidRPr="00F07689" w:rsidRDefault="00B710E7" w:rsidP="00F07689">
            <w:pPr>
              <w:spacing w:before="60" w:after="60"/>
              <w:rPr>
                <w:rFonts w:ascii="Arial" w:hAnsi="Arial" w:cs="Arial"/>
                <w:szCs w:val="20"/>
              </w:rPr>
            </w:pPr>
            <w:r>
              <w:rPr>
                <w:rFonts w:ascii="Arial" w:hAnsi="Arial" w:cs="Arial"/>
                <w:szCs w:val="20"/>
              </w:rPr>
              <w:t>N/A</w:t>
            </w:r>
          </w:p>
        </w:tc>
        <w:tc>
          <w:tcPr>
            <w:tcW w:w="1105" w:type="pct"/>
          </w:tcPr>
          <w:p w14:paraId="429B920A"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1218" w:type="pct"/>
          </w:tcPr>
          <w:p w14:paraId="653E5DC6"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1054" w:type="pct"/>
          </w:tcPr>
          <w:p w14:paraId="24A07476"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792" w:type="pct"/>
          </w:tcPr>
          <w:p w14:paraId="3AA08C30" w14:textId="77777777" w:rsidR="00F07689" w:rsidRPr="00F07689" w:rsidRDefault="00CF48E2" w:rsidP="00F07689">
            <w:pPr>
              <w:spacing w:before="60" w:after="60"/>
              <w:rPr>
                <w:rFonts w:ascii="Arial" w:hAnsi="Arial" w:cs="Arial"/>
                <w:szCs w:val="20"/>
              </w:rPr>
            </w:pPr>
            <w:r>
              <w:rPr>
                <w:rFonts w:ascii="Arial" w:hAnsi="Arial" w:cs="Arial"/>
                <w:szCs w:val="20"/>
              </w:rPr>
              <w:t>N/A</w:t>
            </w:r>
          </w:p>
        </w:tc>
      </w:tr>
    </w:tbl>
    <w:p w14:paraId="4F710379" w14:textId="165679A4" w:rsidR="00F07689" w:rsidRPr="00F07689" w:rsidRDefault="00F07689" w:rsidP="00256558">
      <w:pPr>
        <w:pStyle w:val="Heading2"/>
      </w:pPr>
      <w:bookmarkStart w:id="39" w:name="_Toc421540866"/>
      <w:bookmarkStart w:id="40" w:name="_Toc530133290"/>
      <w:r w:rsidRPr="00F07689">
        <w:t>Resources</w:t>
      </w:r>
      <w:bookmarkEnd w:id="39"/>
      <w:bookmarkEnd w:id="40"/>
    </w:p>
    <w:p w14:paraId="3D9F16EB" w14:textId="77777777" w:rsidR="00F07689" w:rsidRPr="00F07689" w:rsidRDefault="00F07689" w:rsidP="00FF21FD">
      <w:pPr>
        <w:pStyle w:val="Heading3"/>
      </w:pPr>
      <w:bookmarkStart w:id="41" w:name="_Toc421540868"/>
      <w:bookmarkStart w:id="42" w:name="_Toc530133291"/>
      <w:r w:rsidRPr="00F07689">
        <w:t>Hardware</w:t>
      </w:r>
      <w:bookmarkEnd w:id="41"/>
      <w:bookmarkEnd w:id="42"/>
      <w:r w:rsidRPr="00F07689">
        <w:t xml:space="preserve"> </w:t>
      </w:r>
    </w:p>
    <w:p w14:paraId="1B3F06AC"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5BEFAB08" w14:textId="6DD98D71" w:rsidR="00F07689" w:rsidRPr="00AE5D3A" w:rsidRDefault="00FD187E" w:rsidP="00FD187E">
      <w:pPr>
        <w:pStyle w:val="Caption"/>
        <w:jc w:val="center"/>
        <w:rPr>
          <w:sz w:val="24"/>
          <w:szCs w:val="24"/>
        </w:rPr>
      </w:pPr>
      <w:bookmarkStart w:id="43" w:name="_Toc530044762"/>
      <w:r w:rsidRPr="00AE5D3A">
        <w:rPr>
          <w:sz w:val="24"/>
          <w:szCs w:val="24"/>
        </w:rPr>
        <w:t xml:space="preserve">Table </w:t>
      </w:r>
      <w:r w:rsidR="00413770" w:rsidRPr="00AE5D3A">
        <w:rPr>
          <w:sz w:val="24"/>
          <w:szCs w:val="24"/>
        </w:rPr>
        <w:fldChar w:fldCharType="begin"/>
      </w:r>
      <w:r w:rsidR="00413770" w:rsidRPr="00AE5D3A">
        <w:rPr>
          <w:sz w:val="24"/>
          <w:szCs w:val="24"/>
        </w:rPr>
        <w:instrText xml:space="preserve"> SEQ Table \* ARABIC </w:instrText>
      </w:r>
      <w:r w:rsidR="00413770" w:rsidRPr="00AE5D3A">
        <w:rPr>
          <w:sz w:val="24"/>
          <w:szCs w:val="24"/>
        </w:rPr>
        <w:fldChar w:fldCharType="separate"/>
      </w:r>
      <w:r w:rsidRPr="00AE5D3A">
        <w:rPr>
          <w:noProof/>
          <w:sz w:val="24"/>
          <w:szCs w:val="24"/>
        </w:rPr>
        <w:t>4</w:t>
      </w:r>
      <w:r w:rsidR="00413770" w:rsidRPr="00AE5D3A">
        <w:rPr>
          <w:noProof/>
          <w:sz w:val="24"/>
          <w:szCs w:val="24"/>
        </w:rPr>
        <w:fldChar w:fldCharType="end"/>
      </w:r>
      <w:r w:rsidRPr="00AE5D3A">
        <w:rPr>
          <w:sz w:val="24"/>
          <w:szCs w:val="24"/>
        </w:rPr>
        <w:t>: Hardware Specifications</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1505"/>
        <w:gridCol w:w="1505"/>
        <w:gridCol w:w="1690"/>
        <w:gridCol w:w="1642"/>
        <w:gridCol w:w="1502"/>
      </w:tblGrid>
      <w:tr w:rsidR="00F07689" w:rsidRPr="00F07689" w14:paraId="3FF0906F" w14:textId="77777777" w:rsidTr="00F07689">
        <w:trPr>
          <w:cantSplit/>
          <w:tblHeader/>
        </w:trPr>
        <w:tc>
          <w:tcPr>
            <w:tcW w:w="805" w:type="pct"/>
            <w:shd w:val="clear" w:color="auto" w:fill="CCCCCC"/>
            <w:vAlign w:val="center"/>
          </w:tcPr>
          <w:p w14:paraId="148134BD" w14:textId="77777777" w:rsidR="00F07689" w:rsidRPr="00F07689" w:rsidRDefault="00F07689" w:rsidP="00F07689">
            <w:pPr>
              <w:spacing w:before="60" w:after="60"/>
              <w:rPr>
                <w:rFonts w:ascii="Arial" w:hAnsi="Arial" w:cs="Arial"/>
                <w:b/>
                <w:szCs w:val="22"/>
              </w:rPr>
            </w:pPr>
            <w:bookmarkStart w:id="44" w:name="ColumnTitle_06"/>
            <w:bookmarkEnd w:id="44"/>
            <w:r w:rsidRPr="00F07689">
              <w:rPr>
                <w:rFonts w:ascii="Arial" w:hAnsi="Arial" w:cs="Arial"/>
                <w:b/>
                <w:szCs w:val="22"/>
              </w:rPr>
              <w:t>Required Hardware</w:t>
            </w:r>
          </w:p>
        </w:tc>
        <w:tc>
          <w:tcPr>
            <w:tcW w:w="805" w:type="pct"/>
            <w:shd w:val="clear" w:color="auto" w:fill="CCCCCC"/>
            <w:vAlign w:val="center"/>
          </w:tcPr>
          <w:p w14:paraId="3BD1008A"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Model</w:t>
            </w:r>
          </w:p>
        </w:tc>
        <w:tc>
          <w:tcPr>
            <w:tcW w:w="805" w:type="pct"/>
            <w:shd w:val="clear" w:color="auto" w:fill="CCCCCC"/>
            <w:vAlign w:val="center"/>
          </w:tcPr>
          <w:p w14:paraId="5C0E8BB8"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14:paraId="3512E6AA"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14:paraId="3127D2EA"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14:paraId="5FD3159A"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14:paraId="5D94C733" w14:textId="77777777" w:rsidTr="00F07689">
        <w:trPr>
          <w:cantSplit/>
        </w:trPr>
        <w:tc>
          <w:tcPr>
            <w:tcW w:w="805" w:type="pct"/>
          </w:tcPr>
          <w:p w14:paraId="0AE1C3DA" w14:textId="77777777" w:rsidR="00F07689" w:rsidRPr="00F07689" w:rsidRDefault="000B7C40" w:rsidP="00F07689">
            <w:pPr>
              <w:spacing w:before="60" w:after="60"/>
              <w:rPr>
                <w:rFonts w:ascii="Arial" w:hAnsi="Arial" w:cs="Arial"/>
                <w:szCs w:val="20"/>
              </w:rPr>
            </w:pPr>
            <w:r>
              <w:rPr>
                <w:rFonts w:ascii="Arial" w:hAnsi="Arial" w:cs="Arial"/>
                <w:szCs w:val="20"/>
              </w:rPr>
              <w:t>VM</w:t>
            </w:r>
          </w:p>
        </w:tc>
        <w:tc>
          <w:tcPr>
            <w:tcW w:w="805" w:type="pct"/>
          </w:tcPr>
          <w:p w14:paraId="1223274A"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05" w:type="pct"/>
          </w:tcPr>
          <w:p w14:paraId="69A6F1FC"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904" w:type="pct"/>
          </w:tcPr>
          <w:p w14:paraId="449E41EA"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78" w:type="pct"/>
          </w:tcPr>
          <w:p w14:paraId="06538108"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03" w:type="pct"/>
          </w:tcPr>
          <w:p w14:paraId="4C89CD46" w14:textId="77777777" w:rsidR="00F07689" w:rsidRPr="00F07689" w:rsidRDefault="00A45D33" w:rsidP="00F07689">
            <w:pPr>
              <w:spacing w:before="60" w:after="60"/>
              <w:rPr>
                <w:rFonts w:ascii="Arial" w:hAnsi="Arial" w:cs="Arial"/>
                <w:szCs w:val="20"/>
              </w:rPr>
            </w:pPr>
            <w:r>
              <w:rPr>
                <w:rFonts w:ascii="Arial" w:hAnsi="Arial" w:cs="Arial"/>
                <w:szCs w:val="20"/>
              </w:rPr>
              <w:t>N/A</w:t>
            </w:r>
          </w:p>
        </w:tc>
      </w:tr>
    </w:tbl>
    <w:p w14:paraId="2FAAE863"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4AA1F747" w14:textId="77777777" w:rsidR="00F07689" w:rsidRPr="00F07689" w:rsidRDefault="00F07689" w:rsidP="00FF21FD">
      <w:pPr>
        <w:pStyle w:val="Heading3"/>
      </w:pPr>
      <w:bookmarkStart w:id="45" w:name="_Toc421540869"/>
      <w:bookmarkStart w:id="46" w:name="_Toc530133292"/>
      <w:r w:rsidRPr="00F07689">
        <w:t>Software</w:t>
      </w:r>
      <w:bookmarkEnd w:id="45"/>
      <w:bookmarkEnd w:id="46"/>
      <w:r w:rsidRPr="00F07689">
        <w:t xml:space="preserve"> </w:t>
      </w:r>
    </w:p>
    <w:p w14:paraId="42984C6A"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67B84E61" w14:textId="560C9443" w:rsidR="00F07689" w:rsidRPr="00AE5D3A" w:rsidRDefault="006B3FBC" w:rsidP="006B3FBC">
      <w:pPr>
        <w:pStyle w:val="Caption"/>
        <w:jc w:val="center"/>
        <w:rPr>
          <w:sz w:val="24"/>
          <w:szCs w:val="24"/>
        </w:rPr>
      </w:pPr>
      <w:bookmarkStart w:id="47" w:name="_Toc530044763"/>
      <w:r w:rsidRPr="00AE5D3A">
        <w:rPr>
          <w:sz w:val="24"/>
          <w:szCs w:val="24"/>
        </w:rPr>
        <w:t xml:space="preserve">Table </w:t>
      </w:r>
      <w:r w:rsidR="00413770" w:rsidRPr="00AE5D3A">
        <w:rPr>
          <w:sz w:val="24"/>
          <w:szCs w:val="24"/>
        </w:rPr>
        <w:fldChar w:fldCharType="begin"/>
      </w:r>
      <w:r w:rsidR="00413770" w:rsidRPr="00AE5D3A">
        <w:rPr>
          <w:sz w:val="24"/>
          <w:szCs w:val="24"/>
        </w:rPr>
        <w:instrText xml:space="preserve"> SEQ Table \* ARABIC </w:instrText>
      </w:r>
      <w:r w:rsidR="00413770" w:rsidRPr="00AE5D3A">
        <w:rPr>
          <w:sz w:val="24"/>
          <w:szCs w:val="24"/>
        </w:rPr>
        <w:fldChar w:fldCharType="separate"/>
      </w:r>
      <w:r w:rsidRPr="00AE5D3A">
        <w:rPr>
          <w:noProof/>
          <w:sz w:val="24"/>
          <w:szCs w:val="24"/>
        </w:rPr>
        <w:t>5</w:t>
      </w:r>
      <w:r w:rsidR="00413770" w:rsidRPr="00AE5D3A">
        <w:rPr>
          <w:noProof/>
          <w:sz w:val="24"/>
          <w:szCs w:val="24"/>
        </w:rPr>
        <w:fldChar w:fldCharType="end"/>
      </w:r>
      <w:r w:rsidRPr="00AE5D3A">
        <w:rPr>
          <w:sz w:val="24"/>
          <w:szCs w:val="24"/>
        </w:rPr>
        <w:t>: Software Specifications</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1505"/>
        <w:gridCol w:w="1505"/>
        <w:gridCol w:w="1690"/>
        <w:gridCol w:w="1642"/>
        <w:gridCol w:w="1502"/>
      </w:tblGrid>
      <w:tr w:rsidR="00F07689" w:rsidRPr="00F07689" w14:paraId="2DAE0CEF" w14:textId="77777777" w:rsidTr="00F07689">
        <w:trPr>
          <w:cantSplit/>
          <w:tblHeader/>
        </w:trPr>
        <w:tc>
          <w:tcPr>
            <w:tcW w:w="805" w:type="pct"/>
            <w:shd w:val="clear" w:color="auto" w:fill="CCCCCC"/>
            <w:vAlign w:val="center"/>
          </w:tcPr>
          <w:p w14:paraId="24A3D135" w14:textId="77777777" w:rsidR="00F07689" w:rsidRPr="00F07689" w:rsidRDefault="00F07689" w:rsidP="00F07689">
            <w:pPr>
              <w:spacing w:before="60" w:after="60"/>
              <w:rPr>
                <w:rFonts w:ascii="Arial" w:hAnsi="Arial" w:cs="Arial"/>
                <w:b/>
                <w:szCs w:val="22"/>
              </w:rPr>
            </w:pPr>
            <w:bookmarkStart w:id="48" w:name="ColumnTitle_07"/>
            <w:bookmarkEnd w:id="48"/>
            <w:r w:rsidRPr="00F07689">
              <w:rPr>
                <w:rFonts w:ascii="Arial" w:hAnsi="Arial" w:cs="Arial"/>
                <w:b/>
                <w:szCs w:val="22"/>
              </w:rPr>
              <w:t>Required Software</w:t>
            </w:r>
          </w:p>
        </w:tc>
        <w:tc>
          <w:tcPr>
            <w:tcW w:w="805" w:type="pct"/>
            <w:shd w:val="clear" w:color="auto" w:fill="CCCCCC"/>
            <w:vAlign w:val="center"/>
          </w:tcPr>
          <w:p w14:paraId="3B9D9C4C"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Make</w:t>
            </w:r>
          </w:p>
        </w:tc>
        <w:tc>
          <w:tcPr>
            <w:tcW w:w="805" w:type="pct"/>
            <w:shd w:val="clear" w:color="auto" w:fill="CCCCCC"/>
            <w:vAlign w:val="center"/>
          </w:tcPr>
          <w:p w14:paraId="2881D25F"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14:paraId="17705A49"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14:paraId="4C4458D8"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14:paraId="7511246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14:paraId="4475D468" w14:textId="77777777" w:rsidTr="00F07689">
        <w:trPr>
          <w:cantSplit/>
        </w:trPr>
        <w:tc>
          <w:tcPr>
            <w:tcW w:w="805" w:type="pct"/>
          </w:tcPr>
          <w:p w14:paraId="0933095D" w14:textId="77777777" w:rsidR="00F07689" w:rsidRPr="00F07689" w:rsidRDefault="000B7C40" w:rsidP="00F07689">
            <w:pPr>
              <w:spacing w:before="60" w:after="60"/>
              <w:rPr>
                <w:rFonts w:ascii="Arial" w:hAnsi="Arial" w:cs="Arial"/>
                <w:szCs w:val="20"/>
              </w:rPr>
            </w:pPr>
            <w:r>
              <w:rPr>
                <w:rFonts w:ascii="Arial" w:hAnsi="Arial" w:cs="Arial"/>
                <w:szCs w:val="20"/>
              </w:rPr>
              <w:t>RHEL</w:t>
            </w:r>
          </w:p>
        </w:tc>
        <w:tc>
          <w:tcPr>
            <w:tcW w:w="805" w:type="pct"/>
          </w:tcPr>
          <w:p w14:paraId="05FAF4C7"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05" w:type="pct"/>
          </w:tcPr>
          <w:p w14:paraId="078D2E6B" w14:textId="77777777" w:rsidR="00F07689" w:rsidRPr="00F07689" w:rsidRDefault="000B7C40" w:rsidP="00F07689">
            <w:pPr>
              <w:spacing w:before="60" w:after="60"/>
              <w:rPr>
                <w:rFonts w:ascii="Arial" w:hAnsi="Arial" w:cs="Arial"/>
                <w:szCs w:val="20"/>
              </w:rPr>
            </w:pPr>
            <w:r>
              <w:rPr>
                <w:rFonts w:ascii="Arial" w:hAnsi="Arial" w:cs="Arial"/>
                <w:szCs w:val="20"/>
              </w:rPr>
              <w:t>7.3</w:t>
            </w:r>
          </w:p>
        </w:tc>
        <w:tc>
          <w:tcPr>
            <w:tcW w:w="904" w:type="pct"/>
          </w:tcPr>
          <w:p w14:paraId="4E3A7438"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78" w:type="pct"/>
          </w:tcPr>
          <w:p w14:paraId="33896EC6"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03" w:type="pct"/>
          </w:tcPr>
          <w:p w14:paraId="3A6B6105" w14:textId="77777777" w:rsidR="00F07689" w:rsidRPr="00F07689" w:rsidRDefault="00A45D33" w:rsidP="00F07689">
            <w:pPr>
              <w:spacing w:before="60" w:after="60"/>
              <w:rPr>
                <w:rFonts w:ascii="Arial" w:hAnsi="Arial" w:cs="Arial"/>
                <w:szCs w:val="20"/>
              </w:rPr>
            </w:pPr>
            <w:r>
              <w:rPr>
                <w:rFonts w:ascii="Arial" w:hAnsi="Arial" w:cs="Arial"/>
                <w:szCs w:val="20"/>
              </w:rPr>
              <w:t>N/A</w:t>
            </w:r>
          </w:p>
        </w:tc>
      </w:tr>
    </w:tbl>
    <w:p w14:paraId="77628094"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8EBB610" w14:textId="703F92D0" w:rsidR="0005370A" w:rsidRPr="0005370A" w:rsidRDefault="0005370A" w:rsidP="00FF21FD">
      <w:pPr>
        <w:pStyle w:val="Heading3"/>
      </w:pPr>
      <w:bookmarkStart w:id="49" w:name="_Toc421540871"/>
      <w:bookmarkStart w:id="50" w:name="_Toc530133293"/>
      <w:r w:rsidRPr="0005370A">
        <w:t>Communications</w:t>
      </w:r>
      <w:bookmarkEnd w:id="49"/>
      <w:bookmarkEnd w:id="50"/>
    </w:p>
    <w:p w14:paraId="25B446E0" w14:textId="77777777" w:rsidR="0005370A" w:rsidRPr="00F07689" w:rsidRDefault="00FE6853" w:rsidP="00966DC4">
      <w:pPr>
        <w:keepLines/>
        <w:autoSpaceDE w:val="0"/>
        <w:autoSpaceDN w:val="0"/>
        <w:adjustRightInd w:val="0"/>
        <w:spacing w:before="60" w:after="120" w:line="240" w:lineRule="atLeast"/>
        <w:rPr>
          <w:sz w:val="24"/>
          <w:szCs w:val="20"/>
        </w:rPr>
      </w:pPr>
      <w:bookmarkStart w:id="51" w:name="_Hlk496178994"/>
      <w:r>
        <w:rPr>
          <w:sz w:val="24"/>
          <w:szCs w:val="20"/>
        </w:rPr>
        <w:t xml:space="preserve">MAG provides </w:t>
      </w:r>
      <w:bookmarkEnd w:id="51"/>
      <w:r>
        <w:rPr>
          <w:sz w:val="24"/>
          <w:szCs w:val="20"/>
        </w:rPr>
        <w:t>monitoring and notification features which can be used to alert technicians of an error.</w:t>
      </w:r>
      <w:r w:rsidR="0005370A" w:rsidRPr="0005370A">
        <w:rPr>
          <w:i/>
          <w:iCs/>
          <w:color w:val="0000FF"/>
          <w:sz w:val="24"/>
          <w:szCs w:val="20"/>
        </w:rPr>
        <w:t xml:space="preserve"> </w:t>
      </w:r>
    </w:p>
    <w:p w14:paraId="100FC8A8" w14:textId="77777777" w:rsidR="00222831" w:rsidRDefault="00222831" w:rsidP="00740CBB">
      <w:pPr>
        <w:pStyle w:val="Heading1"/>
      </w:pPr>
      <w:bookmarkStart w:id="52" w:name="_Toc530133294"/>
      <w:r>
        <w:lastRenderedPageBreak/>
        <w:t>Installation</w:t>
      </w:r>
      <w:bookmarkEnd w:id="52"/>
    </w:p>
    <w:p w14:paraId="4891A13C" w14:textId="77777777" w:rsidR="00AE5904" w:rsidRDefault="00361BE2" w:rsidP="00740CBB">
      <w:pPr>
        <w:pStyle w:val="Heading2"/>
      </w:pPr>
      <w:bookmarkStart w:id="53" w:name="_Toc530133295"/>
      <w:r w:rsidRPr="00A12A14">
        <w:t>Pre-installation</w:t>
      </w:r>
      <w:r>
        <w:t xml:space="preserve"> and </w:t>
      </w:r>
      <w:r w:rsidR="00AE5904">
        <w:t>System Requirements</w:t>
      </w:r>
      <w:bookmarkEnd w:id="53"/>
    </w:p>
    <w:p w14:paraId="15E34A39" w14:textId="77777777" w:rsidR="00AE5904" w:rsidRPr="00C317CA" w:rsidRDefault="000F5155" w:rsidP="000F5155">
      <w:pPr>
        <w:pStyle w:val="InstructionalText1"/>
        <w:rPr>
          <w:color w:val="auto"/>
        </w:rPr>
      </w:pPr>
      <w:r>
        <w:rPr>
          <w:i w:val="0"/>
          <w:color w:val="auto"/>
        </w:rPr>
        <w:t>The MAG environment must be setup for deployment to occur. A valid and usable RHEL 7.3 VM image must be available for technicians to deploy VMs. DNS must be accessible. Centrify must be in place to allow authentication.</w:t>
      </w:r>
    </w:p>
    <w:p w14:paraId="4BA334DD" w14:textId="77777777" w:rsidR="00AE5904" w:rsidRDefault="00AE5904" w:rsidP="00740CBB">
      <w:pPr>
        <w:pStyle w:val="Heading2"/>
      </w:pPr>
      <w:bookmarkStart w:id="54" w:name="_Toc530133296"/>
      <w:r>
        <w:t>Platform Installation and Preparation</w:t>
      </w:r>
      <w:bookmarkEnd w:id="54"/>
    </w:p>
    <w:p w14:paraId="4F2FD90D" w14:textId="5AD31830" w:rsidR="002F3683" w:rsidRDefault="002F3683" w:rsidP="00E57819">
      <w:pPr>
        <w:pStyle w:val="InstructionalText1"/>
        <w:rPr>
          <w:i w:val="0"/>
          <w:color w:val="auto"/>
        </w:rPr>
      </w:pPr>
      <w:r>
        <w:rPr>
          <w:i w:val="0"/>
          <w:color w:val="auto"/>
        </w:rPr>
        <w:t xml:space="preserve">For each full deployment of the system, the frontend, </w:t>
      </w:r>
      <w:r w:rsidR="00A2083A">
        <w:rPr>
          <w:i w:val="0"/>
          <w:color w:val="auto"/>
        </w:rPr>
        <w:t>the services deployed into an orchestration cloud</w:t>
      </w:r>
      <w:r>
        <w:rPr>
          <w:i w:val="0"/>
          <w:color w:val="auto"/>
        </w:rPr>
        <w:t xml:space="preserve">, </w:t>
      </w:r>
      <w:r w:rsidR="005C410D">
        <w:rPr>
          <w:i w:val="0"/>
          <w:color w:val="auto"/>
        </w:rPr>
        <w:t xml:space="preserve">HAPI-FHIR, and </w:t>
      </w:r>
      <w:r w:rsidR="00A2083A">
        <w:rPr>
          <w:i w:val="0"/>
          <w:color w:val="auto"/>
        </w:rPr>
        <w:t>MAG services must be configured.</w:t>
      </w:r>
    </w:p>
    <w:p w14:paraId="79A6AE99" w14:textId="1FBFDC8B" w:rsidR="005C410D" w:rsidRDefault="005C410D" w:rsidP="005C410D">
      <w:pPr>
        <w:pStyle w:val="BodyText"/>
      </w:pPr>
      <w:r>
        <w:t>Ansible will handle automated installation and deployment of each component.</w:t>
      </w:r>
    </w:p>
    <w:p w14:paraId="0A850C7C" w14:textId="77777777" w:rsidR="003F08CE" w:rsidRDefault="003F08CE" w:rsidP="005C410D">
      <w:pPr>
        <w:pStyle w:val="BodyText"/>
      </w:pPr>
      <w:r>
        <w:t>Before MAG installation, each component is checked in the EDE environment.</w:t>
      </w:r>
    </w:p>
    <w:p w14:paraId="2D3CAFEA" w14:textId="77777777" w:rsidR="00AE5904" w:rsidRDefault="00AE5904" w:rsidP="00740CBB">
      <w:pPr>
        <w:pStyle w:val="Heading2"/>
      </w:pPr>
      <w:bookmarkStart w:id="55" w:name="_Toc530133297"/>
      <w:r>
        <w:t xml:space="preserve">Download and </w:t>
      </w:r>
      <w:r w:rsidR="00700E4A">
        <w:t>Extract Files</w:t>
      </w:r>
      <w:bookmarkEnd w:id="55"/>
    </w:p>
    <w:p w14:paraId="0C3566B3" w14:textId="77777777" w:rsidR="00C73B8B" w:rsidRPr="00C73B8B" w:rsidRDefault="00C73B8B" w:rsidP="00492BC7">
      <w:pPr>
        <w:pStyle w:val="InstructionalText1"/>
        <w:rPr>
          <w:i w:val="0"/>
          <w:color w:val="auto"/>
        </w:rPr>
      </w:pPr>
      <w:r w:rsidRPr="00C73B8B">
        <w:rPr>
          <w:i w:val="0"/>
          <w:color w:val="auto"/>
        </w:rPr>
        <w:t>Ansible</w:t>
      </w:r>
      <w:r>
        <w:rPr>
          <w:i w:val="0"/>
          <w:color w:val="auto"/>
        </w:rPr>
        <w:t xml:space="preserve"> will handle all software installations. Software will come from private, not public, VM repositories.</w:t>
      </w:r>
    </w:p>
    <w:p w14:paraId="77B18776" w14:textId="77777777" w:rsidR="00AE5904" w:rsidRDefault="00AE5904" w:rsidP="00740CBB">
      <w:pPr>
        <w:pStyle w:val="Heading2"/>
      </w:pPr>
      <w:bookmarkStart w:id="56" w:name="_Ref436642459"/>
      <w:bookmarkStart w:id="57" w:name="_Toc530133298"/>
      <w:r>
        <w:t>Database Creation</w:t>
      </w:r>
      <w:bookmarkEnd w:id="56"/>
      <w:bookmarkEnd w:id="57"/>
    </w:p>
    <w:p w14:paraId="70A6C109" w14:textId="2C3EE6C6" w:rsidR="00AE5904" w:rsidRPr="00C317CA" w:rsidRDefault="00A2083A" w:rsidP="00492BC7">
      <w:pPr>
        <w:pStyle w:val="InstructionalText1"/>
        <w:rPr>
          <w:color w:val="auto"/>
        </w:rPr>
      </w:pPr>
      <w:r>
        <w:rPr>
          <w:i w:val="0"/>
          <w:color w:val="auto"/>
        </w:rPr>
        <w:t>Non-VistA-related databases are hosted in Cosmos DB inside MAG. These are infrastructure components that are setup via sysadmins.</w:t>
      </w:r>
    </w:p>
    <w:p w14:paraId="48486A2F" w14:textId="77777777" w:rsidR="00AE5904" w:rsidRDefault="00AE5904" w:rsidP="00740CBB">
      <w:pPr>
        <w:pStyle w:val="Heading2"/>
      </w:pPr>
      <w:bookmarkStart w:id="58" w:name="_Toc530133299"/>
      <w:r>
        <w:t>Installation Scripts</w:t>
      </w:r>
      <w:bookmarkEnd w:id="58"/>
    </w:p>
    <w:p w14:paraId="1D1E66EA" w14:textId="77777777" w:rsidR="00AF4A02" w:rsidRPr="00C73B8B" w:rsidRDefault="00AF4A02" w:rsidP="00AF4A02">
      <w:pPr>
        <w:pStyle w:val="InstructionalText1"/>
        <w:rPr>
          <w:i w:val="0"/>
          <w:color w:val="auto"/>
        </w:rPr>
      </w:pPr>
      <w:r w:rsidRPr="00C73B8B">
        <w:rPr>
          <w:i w:val="0"/>
          <w:color w:val="auto"/>
        </w:rPr>
        <w:t>Ansible</w:t>
      </w:r>
      <w:r>
        <w:rPr>
          <w:i w:val="0"/>
          <w:color w:val="auto"/>
        </w:rPr>
        <w:t xml:space="preserve"> will handle all software installations. Software will come from private, not public, VM repositories.</w:t>
      </w:r>
    </w:p>
    <w:p w14:paraId="325EF0AE" w14:textId="77777777" w:rsidR="00AE5904" w:rsidRDefault="00AE5904" w:rsidP="00740CBB">
      <w:pPr>
        <w:pStyle w:val="Heading2"/>
      </w:pPr>
      <w:bookmarkStart w:id="59" w:name="_Toc530133300"/>
      <w:r>
        <w:t>Cron Scripts</w:t>
      </w:r>
      <w:bookmarkEnd w:id="59"/>
    </w:p>
    <w:p w14:paraId="730A0E2B" w14:textId="3B4A8466" w:rsidR="00676736" w:rsidRPr="00C317CA" w:rsidRDefault="005C7480" w:rsidP="00C730AB">
      <w:pPr>
        <w:pStyle w:val="InstructionalText1"/>
        <w:rPr>
          <w:color w:val="auto"/>
        </w:rPr>
      </w:pPr>
      <w:r>
        <w:rPr>
          <w:i w:val="0"/>
          <w:color w:val="auto"/>
        </w:rPr>
        <w:t xml:space="preserve">Cron runs nightly scripts. These run processes to copy data for reporting. </w:t>
      </w:r>
    </w:p>
    <w:p w14:paraId="63CE79BC" w14:textId="77777777" w:rsidR="00FD7CA6" w:rsidRDefault="00BE065D" w:rsidP="00740CBB">
      <w:pPr>
        <w:pStyle w:val="Heading2"/>
      </w:pPr>
      <w:bookmarkStart w:id="60" w:name="_Toc530133301"/>
      <w:r>
        <w:t xml:space="preserve">Access Requirements and </w:t>
      </w:r>
      <w:r w:rsidR="005C5ED2">
        <w:t>Skills Needed for the Installation</w:t>
      </w:r>
      <w:bookmarkEnd w:id="60"/>
    </w:p>
    <w:p w14:paraId="26FE14F8" w14:textId="355CFD5A" w:rsidR="005C5ED2" w:rsidRPr="00C317CA" w:rsidRDefault="00672AF1" w:rsidP="00C730AB">
      <w:pPr>
        <w:pStyle w:val="InstructionalText1"/>
        <w:rPr>
          <w:color w:val="auto"/>
        </w:rPr>
      </w:pPr>
      <w:r>
        <w:rPr>
          <w:i w:val="0"/>
          <w:color w:val="auto"/>
        </w:rPr>
        <w:t>MAG policies require</w:t>
      </w:r>
      <w:r w:rsidR="003E2742">
        <w:rPr>
          <w:i w:val="0"/>
          <w:color w:val="auto"/>
        </w:rPr>
        <w:t xml:space="preserve"> individuals to have specific permissions for each MAG resource. To create a VM, a user must have the Virtual Machine Contributor role</w:t>
      </w:r>
    </w:p>
    <w:p w14:paraId="7C773E7E" w14:textId="77777777" w:rsidR="00FD7CA6" w:rsidRPr="00FD6DC0" w:rsidRDefault="00FD7CA6" w:rsidP="00740CBB">
      <w:pPr>
        <w:pStyle w:val="Heading2"/>
      </w:pPr>
      <w:bookmarkStart w:id="61" w:name="_Toc416250739"/>
      <w:bookmarkStart w:id="62" w:name="_Toc430174019"/>
      <w:bookmarkStart w:id="63" w:name="_Toc530133302"/>
      <w:r w:rsidRPr="00FD6DC0">
        <w:t>Installation Procedure</w:t>
      </w:r>
      <w:bookmarkEnd w:id="61"/>
      <w:bookmarkEnd w:id="62"/>
      <w:bookmarkEnd w:id="63"/>
    </w:p>
    <w:p w14:paraId="05A554CC" w14:textId="77777777" w:rsidR="0098694A" w:rsidRPr="00C317CA" w:rsidRDefault="00596780" w:rsidP="0098694A">
      <w:pPr>
        <w:pStyle w:val="InstructionalText1"/>
        <w:rPr>
          <w:color w:val="auto"/>
        </w:rPr>
      </w:pPr>
      <w:r w:rsidRPr="00C73B8B">
        <w:rPr>
          <w:i w:val="0"/>
          <w:color w:val="auto"/>
        </w:rPr>
        <w:t>Ansible</w:t>
      </w:r>
      <w:r>
        <w:rPr>
          <w:i w:val="0"/>
          <w:color w:val="auto"/>
        </w:rPr>
        <w:t xml:space="preserve"> will handle all server software installations. There are no client components to install.</w:t>
      </w:r>
    </w:p>
    <w:p w14:paraId="32B2D4AD" w14:textId="77777777" w:rsidR="009123D8" w:rsidRDefault="009123D8" w:rsidP="00740CBB">
      <w:pPr>
        <w:pStyle w:val="Heading2"/>
      </w:pPr>
      <w:bookmarkStart w:id="64" w:name="_Toc530133303"/>
      <w:r>
        <w:lastRenderedPageBreak/>
        <w:t>Installation Verification Procedure</w:t>
      </w:r>
      <w:bookmarkEnd w:id="64"/>
    </w:p>
    <w:p w14:paraId="38A7C977" w14:textId="2AEE2754" w:rsidR="00607167" w:rsidRPr="002750CA" w:rsidRDefault="00F37275" w:rsidP="002750CA">
      <w:pPr>
        <w:pStyle w:val="InstructionalText1"/>
        <w:keepNext/>
        <w:rPr>
          <w:i w:val="0"/>
          <w:color w:val="auto"/>
        </w:rPr>
      </w:pPr>
      <w:r>
        <w:rPr>
          <w:i w:val="0"/>
          <w:color w:val="auto"/>
        </w:rPr>
        <w:t>Each layer of the application has a set of tests which validate the performance of that layer’s functionality. This occurs prior to deployment. A health monitoring service endpoint exists to check system status. MAG uses the health monitoring service endpoint to monitor status and provide notifications of system issues.</w:t>
      </w:r>
    </w:p>
    <w:p w14:paraId="17E8B98B" w14:textId="77777777" w:rsidR="009A003E" w:rsidRPr="00C317CA" w:rsidRDefault="009A003E" w:rsidP="00607167">
      <w:pPr>
        <w:pStyle w:val="InstructionalText1"/>
        <w:keepNext/>
        <w:rPr>
          <w:i w:val="0"/>
          <w:color w:val="auto"/>
        </w:rPr>
      </w:pPr>
    </w:p>
    <w:p w14:paraId="5622BEC5" w14:textId="77777777" w:rsidR="00222FCD" w:rsidRDefault="00222FCD" w:rsidP="003D76CF">
      <w:pPr>
        <w:pStyle w:val="Heading2"/>
      </w:pPr>
      <w:bookmarkStart w:id="65" w:name="_Toc530133304"/>
      <w:r>
        <w:t>System Configuration</w:t>
      </w:r>
      <w:bookmarkEnd w:id="65"/>
    </w:p>
    <w:p w14:paraId="0DFD6B07" w14:textId="77777777" w:rsidR="00DB29B4" w:rsidRPr="00C317CA" w:rsidRDefault="00FE07AE" w:rsidP="00DB29B4">
      <w:pPr>
        <w:pStyle w:val="InstructionalText1"/>
        <w:keepLines w:val="0"/>
        <w:rPr>
          <w:i w:val="0"/>
          <w:color w:val="auto"/>
        </w:rPr>
      </w:pPr>
      <w:r w:rsidRPr="00C73B8B">
        <w:rPr>
          <w:i w:val="0"/>
          <w:color w:val="auto"/>
        </w:rPr>
        <w:t>Ansible</w:t>
      </w:r>
      <w:r>
        <w:rPr>
          <w:i w:val="0"/>
          <w:color w:val="auto"/>
        </w:rPr>
        <w:t xml:space="preserve"> will handle all server software installations and configuration.</w:t>
      </w:r>
    </w:p>
    <w:p w14:paraId="4DFFAEC1" w14:textId="77777777" w:rsidR="005F3344" w:rsidRPr="00C317CA" w:rsidRDefault="005F3344" w:rsidP="00554C3A">
      <w:pPr>
        <w:pStyle w:val="InstructionalText1"/>
        <w:keepLines w:val="0"/>
        <w:rPr>
          <w:i w:val="0"/>
          <w:color w:val="auto"/>
        </w:rPr>
      </w:pPr>
    </w:p>
    <w:p w14:paraId="64DFF954" w14:textId="77777777" w:rsidR="00222FCD" w:rsidRDefault="00222FCD" w:rsidP="003D76CF">
      <w:pPr>
        <w:pStyle w:val="Heading2"/>
      </w:pPr>
      <w:bookmarkStart w:id="66" w:name="_Toc530133305"/>
      <w:r>
        <w:t>Database Tuning</w:t>
      </w:r>
      <w:bookmarkEnd w:id="66"/>
    </w:p>
    <w:p w14:paraId="12200948" w14:textId="219FCA5E" w:rsidR="00185EAE" w:rsidRPr="00185EAE" w:rsidRDefault="005C7480" w:rsidP="005C7480">
      <w:pPr>
        <w:pStyle w:val="InstructionalText1"/>
      </w:pPr>
      <w:r>
        <w:rPr>
          <w:i w:val="0"/>
          <w:color w:val="auto"/>
        </w:rPr>
        <w:t>Databases are hosted in Cosmos DB</w:t>
      </w:r>
      <w:r w:rsidR="00BA1C7C">
        <w:rPr>
          <w:i w:val="0"/>
          <w:color w:val="auto"/>
        </w:rPr>
        <w:t xml:space="preserve">, Azure SQL Database, </w:t>
      </w:r>
      <w:r>
        <w:rPr>
          <w:i w:val="0"/>
          <w:color w:val="auto"/>
        </w:rPr>
        <w:t>or are Azure Storage Tables. These are managed services that do not require systems-level administration.</w:t>
      </w:r>
    </w:p>
    <w:p w14:paraId="7210D06B" w14:textId="78E77EF8" w:rsidR="00AE5904" w:rsidRDefault="00685E4D" w:rsidP="00740CBB">
      <w:pPr>
        <w:pStyle w:val="Heading1"/>
      </w:pPr>
      <w:bookmarkStart w:id="67" w:name="_Toc530133306"/>
      <w:r>
        <w:t>Back-Out</w:t>
      </w:r>
      <w:r w:rsidR="00AE5904">
        <w:t xml:space="preserve"> Procedure</w:t>
      </w:r>
      <w:bookmarkEnd w:id="67"/>
    </w:p>
    <w:p w14:paraId="0A187ABB" w14:textId="5624AEDF" w:rsidR="00A72A1B" w:rsidRDefault="003A114B" w:rsidP="0081388D">
      <w:pPr>
        <w:pStyle w:val="InstructionalText1"/>
        <w:rPr>
          <w:i w:val="0"/>
          <w:color w:val="auto"/>
        </w:rPr>
      </w:pPr>
      <w:r>
        <w:rPr>
          <w:i w:val="0"/>
          <w:color w:val="auto"/>
        </w:rPr>
        <w:t>MAG is largely driven by immutabl</w:t>
      </w:r>
      <w:r w:rsidR="008A3590">
        <w:rPr>
          <w:i w:val="0"/>
          <w:color w:val="auto"/>
        </w:rPr>
        <w:t>e deployments</w:t>
      </w:r>
      <w:r>
        <w:rPr>
          <w:i w:val="0"/>
          <w:color w:val="auto"/>
        </w:rPr>
        <w:t xml:space="preserve">. New versions of applications should go to new </w:t>
      </w:r>
      <w:r w:rsidR="008A3590">
        <w:rPr>
          <w:i w:val="0"/>
          <w:color w:val="auto"/>
        </w:rPr>
        <w:t>deployments</w:t>
      </w:r>
      <w:r>
        <w:rPr>
          <w:i w:val="0"/>
          <w:color w:val="auto"/>
        </w:rPr>
        <w:t>; in-place upgrades should never take place. This nullifies the concept of a back-out procedure</w:t>
      </w:r>
      <w:r w:rsidR="008A3590">
        <w:rPr>
          <w:i w:val="0"/>
          <w:color w:val="auto"/>
        </w:rPr>
        <w:t>; instead, it’s a pointer change.</w:t>
      </w:r>
    </w:p>
    <w:p w14:paraId="6974C7BD" w14:textId="57B93D72" w:rsidR="008A3590" w:rsidRDefault="008A3590" w:rsidP="008A3590">
      <w:pPr>
        <w:pStyle w:val="BodyText"/>
      </w:pPr>
      <w:r>
        <w:t xml:space="preserve">For non-VistA services, this </w:t>
      </w:r>
      <w:r w:rsidR="005C7480">
        <w:t xml:space="preserve">will entail the creation of new orchestration </w:t>
      </w:r>
      <w:r>
        <w:t>containers with a new version tag with a pointer change to new containers. For front-end work, this will entail deployment of a new build with a pointer change to the new index.html and resources.</w:t>
      </w:r>
    </w:p>
    <w:p w14:paraId="1F8326A2" w14:textId="702FC3C9" w:rsidR="008A3590" w:rsidRPr="008A3590" w:rsidRDefault="008A3590" w:rsidP="005C7480">
      <w:pPr>
        <w:pStyle w:val="BodyText"/>
        <w:tabs>
          <w:tab w:val="left" w:pos="5748"/>
        </w:tabs>
      </w:pPr>
      <w:r>
        <w:t>Back-out is a poin</w:t>
      </w:r>
      <w:r w:rsidR="005C7480">
        <w:t xml:space="preserve">ter change to previous versions. This is a built-in feature of orchestration. </w:t>
      </w:r>
    </w:p>
    <w:p w14:paraId="68291419" w14:textId="77777777" w:rsidR="00455CB4" w:rsidRDefault="00685E4D" w:rsidP="00740CBB">
      <w:pPr>
        <w:pStyle w:val="Heading2"/>
      </w:pPr>
      <w:bookmarkStart w:id="68" w:name="_Toc530133307"/>
      <w:r>
        <w:t>Back-Out</w:t>
      </w:r>
      <w:r w:rsidR="00455CB4">
        <w:t xml:space="preserve"> Strategy</w:t>
      </w:r>
      <w:bookmarkEnd w:id="68"/>
    </w:p>
    <w:p w14:paraId="0AF4FDD1" w14:textId="77777777" w:rsidR="00455CB4" w:rsidRPr="00C317CA" w:rsidRDefault="00330252" w:rsidP="00455CB4">
      <w:pPr>
        <w:pStyle w:val="InstructionalText1"/>
        <w:rPr>
          <w:i w:val="0"/>
          <w:color w:val="auto"/>
        </w:rPr>
      </w:pPr>
      <w:r>
        <w:rPr>
          <w:i w:val="0"/>
          <w:color w:val="auto"/>
        </w:rPr>
        <w:t>N/A See section 5.</w:t>
      </w:r>
    </w:p>
    <w:p w14:paraId="73BA02A1" w14:textId="77777777" w:rsidR="006C6DBA" w:rsidRDefault="00685E4D" w:rsidP="00740CBB">
      <w:pPr>
        <w:pStyle w:val="Heading2"/>
      </w:pPr>
      <w:bookmarkStart w:id="69" w:name="_Toc530133308"/>
      <w:r>
        <w:t>Back-Out</w:t>
      </w:r>
      <w:r w:rsidR="006C6DBA">
        <w:t xml:space="preserve"> Considerations</w:t>
      </w:r>
      <w:bookmarkEnd w:id="69"/>
    </w:p>
    <w:p w14:paraId="4203D42C" w14:textId="77777777" w:rsidR="00330252" w:rsidRPr="00C317CA" w:rsidRDefault="00330252" w:rsidP="00330252">
      <w:pPr>
        <w:pStyle w:val="InstructionalText1"/>
        <w:rPr>
          <w:i w:val="0"/>
          <w:color w:val="auto"/>
        </w:rPr>
      </w:pPr>
      <w:r>
        <w:rPr>
          <w:i w:val="0"/>
          <w:color w:val="auto"/>
        </w:rPr>
        <w:t>N/A See section 5.</w:t>
      </w:r>
    </w:p>
    <w:p w14:paraId="27EF753A" w14:textId="77777777" w:rsidR="00DF6B4A" w:rsidRDefault="00DF6B4A" w:rsidP="00740CBB">
      <w:pPr>
        <w:pStyle w:val="Heading3"/>
      </w:pPr>
      <w:bookmarkStart w:id="70" w:name="_Toc530133309"/>
      <w:r>
        <w:t>Load Testing</w:t>
      </w:r>
      <w:bookmarkEnd w:id="70"/>
    </w:p>
    <w:p w14:paraId="2870F25C" w14:textId="77777777" w:rsidR="00DF6B4A" w:rsidRPr="004424DF" w:rsidRDefault="004424DF" w:rsidP="0005386F">
      <w:pPr>
        <w:pStyle w:val="InstructionalText1"/>
        <w:rPr>
          <w:i w:val="0"/>
          <w:color w:val="auto"/>
        </w:rPr>
      </w:pPr>
      <w:r w:rsidRPr="004424DF">
        <w:rPr>
          <w:i w:val="0"/>
          <w:color w:val="auto"/>
        </w:rPr>
        <w:t>N/A</w:t>
      </w:r>
    </w:p>
    <w:p w14:paraId="100E876B" w14:textId="77777777" w:rsidR="00DF6B4A" w:rsidRDefault="00DF6B4A" w:rsidP="00740CBB">
      <w:pPr>
        <w:pStyle w:val="Heading3"/>
      </w:pPr>
      <w:bookmarkStart w:id="71" w:name="_Toc530133310"/>
      <w:r>
        <w:t>User Acceptance Testing</w:t>
      </w:r>
      <w:bookmarkEnd w:id="71"/>
    </w:p>
    <w:p w14:paraId="186DDF1A" w14:textId="77777777" w:rsidR="004424DF" w:rsidRPr="004424DF" w:rsidRDefault="004424DF" w:rsidP="0005386F">
      <w:pPr>
        <w:pStyle w:val="InstructionalText1"/>
        <w:rPr>
          <w:i w:val="0"/>
          <w:color w:val="auto"/>
        </w:rPr>
      </w:pPr>
      <w:r w:rsidRPr="004424DF">
        <w:rPr>
          <w:i w:val="0"/>
          <w:color w:val="auto"/>
        </w:rPr>
        <w:t>N/A</w:t>
      </w:r>
    </w:p>
    <w:p w14:paraId="4A14AA02" w14:textId="77777777" w:rsidR="006C6DBA" w:rsidRDefault="00685E4D" w:rsidP="00740CBB">
      <w:pPr>
        <w:pStyle w:val="Heading2"/>
      </w:pPr>
      <w:bookmarkStart w:id="72" w:name="_Toc530133311"/>
      <w:r>
        <w:t>Back-Out</w:t>
      </w:r>
      <w:r w:rsidR="00DF6B4A" w:rsidRPr="00DF6B4A">
        <w:t xml:space="preserve"> </w:t>
      </w:r>
      <w:r w:rsidR="006C6DBA">
        <w:t>Criteria</w:t>
      </w:r>
      <w:bookmarkEnd w:id="72"/>
    </w:p>
    <w:p w14:paraId="15CAE619" w14:textId="77777777" w:rsidR="004424DF" w:rsidRPr="00C317CA" w:rsidRDefault="004424DF" w:rsidP="004424DF">
      <w:pPr>
        <w:pStyle w:val="InstructionalText1"/>
        <w:rPr>
          <w:i w:val="0"/>
          <w:color w:val="auto"/>
        </w:rPr>
      </w:pPr>
      <w:r>
        <w:rPr>
          <w:i w:val="0"/>
          <w:color w:val="auto"/>
        </w:rPr>
        <w:t>N/A See section 5.</w:t>
      </w:r>
    </w:p>
    <w:p w14:paraId="23E9F89E" w14:textId="77777777" w:rsidR="006C6DBA" w:rsidRDefault="00685E4D" w:rsidP="00740CBB">
      <w:pPr>
        <w:pStyle w:val="Heading2"/>
      </w:pPr>
      <w:bookmarkStart w:id="73" w:name="_Toc530133312"/>
      <w:r>
        <w:lastRenderedPageBreak/>
        <w:t>Back-Out</w:t>
      </w:r>
      <w:r w:rsidR="00DF6B4A" w:rsidRPr="00DF6B4A">
        <w:t xml:space="preserve"> </w:t>
      </w:r>
      <w:r w:rsidR="006C6DBA">
        <w:t>Risks</w:t>
      </w:r>
      <w:bookmarkEnd w:id="73"/>
    </w:p>
    <w:p w14:paraId="61F38D54" w14:textId="77777777" w:rsidR="004424DF" w:rsidRPr="00C317CA" w:rsidRDefault="004424DF" w:rsidP="004424DF">
      <w:pPr>
        <w:pStyle w:val="InstructionalText1"/>
        <w:rPr>
          <w:i w:val="0"/>
          <w:color w:val="auto"/>
        </w:rPr>
      </w:pPr>
      <w:r>
        <w:rPr>
          <w:i w:val="0"/>
          <w:color w:val="auto"/>
        </w:rPr>
        <w:t>N/A See section 5.</w:t>
      </w:r>
    </w:p>
    <w:p w14:paraId="5781B7BD" w14:textId="77777777" w:rsidR="006C6DBA" w:rsidRDefault="006C6DBA" w:rsidP="00740CBB">
      <w:pPr>
        <w:pStyle w:val="Heading2"/>
      </w:pPr>
      <w:bookmarkStart w:id="74" w:name="_Toc530133313"/>
      <w:r>
        <w:t xml:space="preserve">Authority for </w:t>
      </w:r>
      <w:r w:rsidR="00685E4D">
        <w:t>Back-Out</w:t>
      </w:r>
      <w:bookmarkEnd w:id="74"/>
    </w:p>
    <w:p w14:paraId="2672C0E7" w14:textId="77777777" w:rsidR="004424DF" w:rsidRPr="00C317CA" w:rsidRDefault="004424DF" w:rsidP="004424DF">
      <w:pPr>
        <w:pStyle w:val="InstructionalText1"/>
        <w:rPr>
          <w:i w:val="0"/>
          <w:color w:val="auto"/>
        </w:rPr>
      </w:pPr>
      <w:r>
        <w:rPr>
          <w:i w:val="0"/>
          <w:color w:val="auto"/>
        </w:rPr>
        <w:t>N/A See section 5.</w:t>
      </w:r>
    </w:p>
    <w:p w14:paraId="1B5F1F55" w14:textId="77777777" w:rsidR="00AE5904" w:rsidRDefault="00685E4D" w:rsidP="00740CBB">
      <w:pPr>
        <w:pStyle w:val="Heading2"/>
      </w:pPr>
      <w:bookmarkStart w:id="75" w:name="_Toc530133314"/>
      <w:r>
        <w:t>Back-Out</w:t>
      </w:r>
      <w:r w:rsidR="00AE5904">
        <w:t xml:space="preserve"> Procedure</w:t>
      </w:r>
      <w:bookmarkEnd w:id="75"/>
    </w:p>
    <w:p w14:paraId="2B41C94F" w14:textId="77777777" w:rsidR="004424DF" w:rsidRPr="00C317CA" w:rsidRDefault="004424DF" w:rsidP="004424DF">
      <w:pPr>
        <w:pStyle w:val="InstructionalText1"/>
        <w:rPr>
          <w:i w:val="0"/>
          <w:color w:val="auto"/>
        </w:rPr>
      </w:pPr>
      <w:r>
        <w:rPr>
          <w:i w:val="0"/>
          <w:color w:val="auto"/>
        </w:rPr>
        <w:t>N/A See section 5.</w:t>
      </w:r>
    </w:p>
    <w:p w14:paraId="15D4B5D7" w14:textId="77777777" w:rsidR="00DE0518" w:rsidRDefault="00DE0518" w:rsidP="00740CBB">
      <w:pPr>
        <w:pStyle w:val="Heading2"/>
      </w:pPr>
      <w:bookmarkStart w:id="76" w:name="_Toc530133315"/>
      <w:r>
        <w:t>Back-out Verification Procedure</w:t>
      </w:r>
      <w:bookmarkEnd w:id="76"/>
    </w:p>
    <w:p w14:paraId="1C50C04A" w14:textId="77777777" w:rsidR="004424DF" w:rsidRPr="00C317CA" w:rsidRDefault="004424DF" w:rsidP="004424DF">
      <w:pPr>
        <w:pStyle w:val="InstructionalText1"/>
        <w:rPr>
          <w:i w:val="0"/>
          <w:color w:val="auto"/>
        </w:rPr>
      </w:pPr>
      <w:r>
        <w:rPr>
          <w:i w:val="0"/>
          <w:color w:val="auto"/>
        </w:rPr>
        <w:t>N/A See section 5.</w:t>
      </w:r>
    </w:p>
    <w:p w14:paraId="60ED9FC9" w14:textId="77777777" w:rsidR="00AE5904" w:rsidRDefault="00AE5904" w:rsidP="00740CBB">
      <w:pPr>
        <w:pStyle w:val="Heading1"/>
      </w:pPr>
      <w:bookmarkStart w:id="77" w:name="_Toc530133316"/>
      <w:r>
        <w:t>Rollback Procedure</w:t>
      </w:r>
      <w:bookmarkEnd w:id="77"/>
    </w:p>
    <w:p w14:paraId="1717D81C" w14:textId="77777777" w:rsidR="00AE5904" w:rsidRPr="00C317CA" w:rsidRDefault="0058516A" w:rsidP="00314290">
      <w:pPr>
        <w:pStyle w:val="InstructionalText1"/>
        <w:rPr>
          <w:i w:val="0"/>
          <w:color w:val="auto"/>
        </w:rPr>
      </w:pPr>
      <w:r>
        <w:rPr>
          <w:i w:val="0"/>
          <w:color w:val="auto"/>
        </w:rPr>
        <w:t>N/A</w:t>
      </w:r>
    </w:p>
    <w:p w14:paraId="08CA67D7" w14:textId="77777777" w:rsidR="0029309C" w:rsidRDefault="0029309C" w:rsidP="00740CBB">
      <w:pPr>
        <w:pStyle w:val="Heading2"/>
      </w:pPr>
      <w:bookmarkStart w:id="78" w:name="_Toc530133317"/>
      <w:r>
        <w:t>Rollback Considerations</w:t>
      </w:r>
      <w:bookmarkEnd w:id="78"/>
    </w:p>
    <w:p w14:paraId="57FE6963" w14:textId="77777777" w:rsidR="0058516A" w:rsidRPr="0058516A" w:rsidRDefault="0058516A" w:rsidP="0058516A">
      <w:pPr>
        <w:pStyle w:val="InstructionalText1"/>
        <w:rPr>
          <w:i w:val="0"/>
          <w:color w:val="auto"/>
        </w:rPr>
      </w:pPr>
      <w:r w:rsidRPr="0058516A">
        <w:rPr>
          <w:i w:val="0"/>
          <w:color w:val="auto"/>
        </w:rPr>
        <w:t>N/A</w:t>
      </w:r>
    </w:p>
    <w:p w14:paraId="561DE357" w14:textId="77777777" w:rsidR="0029309C" w:rsidRDefault="0029309C" w:rsidP="00740CBB">
      <w:pPr>
        <w:pStyle w:val="Heading2"/>
      </w:pPr>
      <w:bookmarkStart w:id="79" w:name="_Toc530133318"/>
      <w:r>
        <w:t>Rollback Criteria</w:t>
      </w:r>
      <w:bookmarkEnd w:id="79"/>
    </w:p>
    <w:p w14:paraId="53A75B6B" w14:textId="77777777" w:rsidR="0029309C" w:rsidRPr="0058516A" w:rsidRDefault="0058516A" w:rsidP="0029309C">
      <w:pPr>
        <w:pStyle w:val="InstructionalText1"/>
        <w:rPr>
          <w:i w:val="0"/>
          <w:color w:val="auto"/>
        </w:rPr>
      </w:pPr>
      <w:r w:rsidRPr="0058516A">
        <w:rPr>
          <w:i w:val="0"/>
          <w:color w:val="auto"/>
        </w:rPr>
        <w:t>N/A</w:t>
      </w:r>
    </w:p>
    <w:p w14:paraId="566AF767" w14:textId="77777777" w:rsidR="0029309C" w:rsidRDefault="0029309C" w:rsidP="00740CBB">
      <w:pPr>
        <w:pStyle w:val="Heading2"/>
      </w:pPr>
      <w:bookmarkStart w:id="80" w:name="_Toc530133319"/>
      <w:r>
        <w:t>Rollback Risks</w:t>
      </w:r>
      <w:bookmarkEnd w:id="80"/>
    </w:p>
    <w:p w14:paraId="60A21AF5" w14:textId="77777777" w:rsidR="0058516A" w:rsidRPr="0058516A" w:rsidRDefault="0058516A" w:rsidP="0058516A">
      <w:pPr>
        <w:pStyle w:val="InstructionalText1"/>
        <w:rPr>
          <w:i w:val="0"/>
          <w:color w:val="auto"/>
        </w:rPr>
      </w:pPr>
      <w:r w:rsidRPr="0058516A">
        <w:rPr>
          <w:i w:val="0"/>
          <w:color w:val="auto"/>
        </w:rPr>
        <w:t>N/A</w:t>
      </w:r>
    </w:p>
    <w:p w14:paraId="45F12276" w14:textId="77777777" w:rsidR="0029309C" w:rsidRPr="0029309C" w:rsidRDefault="0029309C" w:rsidP="00740CBB">
      <w:pPr>
        <w:pStyle w:val="Heading2"/>
      </w:pPr>
      <w:bookmarkStart w:id="81" w:name="_Toc530133320"/>
      <w:r>
        <w:t>Authority for Rollback</w:t>
      </w:r>
      <w:bookmarkEnd w:id="81"/>
    </w:p>
    <w:p w14:paraId="4EC3F391" w14:textId="77777777" w:rsidR="0058516A" w:rsidRPr="0058516A" w:rsidRDefault="0058516A" w:rsidP="0058516A">
      <w:pPr>
        <w:pStyle w:val="InstructionalText1"/>
        <w:rPr>
          <w:i w:val="0"/>
          <w:color w:val="auto"/>
        </w:rPr>
      </w:pPr>
      <w:r w:rsidRPr="0058516A">
        <w:rPr>
          <w:i w:val="0"/>
          <w:color w:val="auto"/>
        </w:rPr>
        <w:t>N/A</w:t>
      </w:r>
    </w:p>
    <w:p w14:paraId="4E63CE54" w14:textId="77777777" w:rsidR="00DF0C18" w:rsidRDefault="00DF0C18" w:rsidP="00740CBB">
      <w:pPr>
        <w:pStyle w:val="Heading2"/>
      </w:pPr>
      <w:bookmarkStart w:id="82" w:name="_Toc530133321"/>
      <w:r>
        <w:t>Rollback Procedure</w:t>
      </w:r>
      <w:bookmarkEnd w:id="82"/>
    </w:p>
    <w:p w14:paraId="65EF3F62" w14:textId="77777777" w:rsidR="0058516A" w:rsidRPr="0058516A" w:rsidRDefault="0058516A" w:rsidP="0058516A">
      <w:pPr>
        <w:pStyle w:val="InstructionalText1"/>
        <w:rPr>
          <w:i w:val="0"/>
          <w:color w:val="auto"/>
        </w:rPr>
      </w:pPr>
      <w:r w:rsidRPr="0058516A">
        <w:rPr>
          <w:i w:val="0"/>
          <w:color w:val="auto"/>
        </w:rPr>
        <w:t>N/A</w:t>
      </w:r>
    </w:p>
    <w:p w14:paraId="265F8EC2" w14:textId="77777777" w:rsidR="00EE08BA" w:rsidRPr="00236972" w:rsidRDefault="00037CE1" w:rsidP="00740CBB">
      <w:pPr>
        <w:pStyle w:val="Heading2"/>
        <w:rPr>
          <w:rFonts w:ascii="Calibri" w:eastAsia="Calibri" w:hAnsi="Calibri"/>
          <w:sz w:val="22"/>
          <w:szCs w:val="22"/>
        </w:rPr>
      </w:pPr>
      <w:bookmarkStart w:id="83" w:name="_Toc530133322"/>
      <w:r>
        <w:t>Rollback Verification Procedure</w:t>
      </w:r>
      <w:bookmarkEnd w:id="83"/>
    </w:p>
    <w:p w14:paraId="3AF4817E" w14:textId="77777777" w:rsidR="0058516A" w:rsidRPr="0058516A" w:rsidRDefault="0058516A" w:rsidP="0058516A">
      <w:pPr>
        <w:pStyle w:val="InstructionalText1"/>
        <w:rPr>
          <w:i w:val="0"/>
          <w:color w:val="auto"/>
        </w:rPr>
      </w:pPr>
      <w:r w:rsidRPr="0058516A">
        <w:rPr>
          <w:i w:val="0"/>
          <w:color w:val="auto"/>
        </w:rPr>
        <w:t>N/A</w:t>
      </w:r>
    </w:p>
    <w:p w14:paraId="7D44BB56" w14:textId="77777777" w:rsidR="00662E2B" w:rsidRDefault="00662E2B" w:rsidP="00F866E3">
      <w:pPr>
        <w:pStyle w:val="Title2"/>
      </w:pPr>
    </w:p>
    <w:p w14:paraId="6A9EC154" w14:textId="77777777" w:rsidR="00662E2B" w:rsidRDefault="00662E2B" w:rsidP="00F866E3">
      <w:pPr>
        <w:pStyle w:val="Title2"/>
      </w:pPr>
    </w:p>
    <w:p w14:paraId="51189085" w14:textId="50D3DBA9" w:rsidR="00F866E3" w:rsidRDefault="00F866E3" w:rsidP="00F866E3">
      <w:pPr>
        <w:pStyle w:val="Title2"/>
      </w:pPr>
      <w:r>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49"/>
        <w:gridCol w:w="1023"/>
        <w:gridCol w:w="4243"/>
        <w:gridCol w:w="2335"/>
      </w:tblGrid>
      <w:tr w:rsidR="00F866E3" w:rsidRPr="005068FD" w14:paraId="0DC65076" w14:textId="77777777" w:rsidTr="00D56F05">
        <w:trPr>
          <w:cantSplit/>
          <w:trHeight w:val="449"/>
          <w:tblHeader/>
        </w:trPr>
        <w:tc>
          <w:tcPr>
            <w:tcW w:w="940" w:type="pct"/>
            <w:shd w:val="clear" w:color="auto" w:fill="F2F2F2"/>
          </w:tcPr>
          <w:p w14:paraId="366D1EAD" w14:textId="77777777" w:rsidR="00F866E3" w:rsidRPr="005068FD" w:rsidRDefault="00F866E3" w:rsidP="00F866E3">
            <w:pPr>
              <w:pStyle w:val="TableHeading"/>
            </w:pPr>
            <w:bookmarkStart w:id="84" w:name="ColumnTitle_01"/>
            <w:bookmarkEnd w:id="84"/>
            <w:r w:rsidRPr="005068FD">
              <w:lastRenderedPageBreak/>
              <w:t>Date</w:t>
            </w:r>
          </w:p>
        </w:tc>
        <w:tc>
          <w:tcPr>
            <w:tcW w:w="534" w:type="pct"/>
            <w:shd w:val="clear" w:color="auto" w:fill="F2F2F2"/>
          </w:tcPr>
          <w:p w14:paraId="133E9CF4" w14:textId="77777777" w:rsidR="00F866E3" w:rsidRPr="005068FD" w:rsidRDefault="00F866E3" w:rsidP="00F866E3">
            <w:pPr>
              <w:pStyle w:val="TableHeading"/>
            </w:pPr>
            <w:r w:rsidRPr="005068FD">
              <w:t>Version</w:t>
            </w:r>
          </w:p>
        </w:tc>
        <w:tc>
          <w:tcPr>
            <w:tcW w:w="2273" w:type="pct"/>
            <w:shd w:val="clear" w:color="auto" w:fill="F2F2F2"/>
          </w:tcPr>
          <w:p w14:paraId="641808C4" w14:textId="77777777" w:rsidR="00F866E3" w:rsidRPr="005068FD" w:rsidRDefault="00F866E3" w:rsidP="00F866E3">
            <w:pPr>
              <w:pStyle w:val="TableHeading"/>
            </w:pPr>
            <w:r w:rsidRPr="005068FD">
              <w:t>Description</w:t>
            </w:r>
          </w:p>
        </w:tc>
        <w:tc>
          <w:tcPr>
            <w:tcW w:w="1253" w:type="pct"/>
            <w:shd w:val="clear" w:color="auto" w:fill="F2F2F2"/>
          </w:tcPr>
          <w:p w14:paraId="09153607" w14:textId="77777777" w:rsidR="00F866E3" w:rsidRPr="005068FD" w:rsidRDefault="00F866E3" w:rsidP="00F866E3">
            <w:pPr>
              <w:pStyle w:val="TableHeading"/>
            </w:pPr>
            <w:r w:rsidRPr="005068FD">
              <w:t>Author</w:t>
            </w:r>
          </w:p>
        </w:tc>
      </w:tr>
      <w:tr w:rsidR="00ED4C8B" w:rsidRPr="00C87EDC" w14:paraId="47255DB8" w14:textId="77777777" w:rsidTr="00F07689">
        <w:trPr>
          <w:cantSplit/>
        </w:trPr>
        <w:tc>
          <w:tcPr>
            <w:tcW w:w="940" w:type="pct"/>
          </w:tcPr>
          <w:p w14:paraId="0C096EE6" w14:textId="77777777" w:rsidR="00ED4C8B" w:rsidRDefault="00D43555" w:rsidP="00D43555">
            <w:pPr>
              <w:pStyle w:val="TableText"/>
            </w:pPr>
            <w:r>
              <w:t>March</w:t>
            </w:r>
            <w:r w:rsidR="00ED4C8B">
              <w:t xml:space="preserve"> 2016</w:t>
            </w:r>
          </w:p>
        </w:tc>
        <w:tc>
          <w:tcPr>
            <w:tcW w:w="534" w:type="pct"/>
          </w:tcPr>
          <w:p w14:paraId="60F03197" w14:textId="77777777" w:rsidR="00ED4C8B" w:rsidRDefault="00D56F05" w:rsidP="00C87EDC">
            <w:pPr>
              <w:pStyle w:val="TableText"/>
            </w:pPr>
            <w:r>
              <w:t>2.2</w:t>
            </w:r>
          </w:p>
        </w:tc>
        <w:tc>
          <w:tcPr>
            <w:tcW w:w="2273" w:type="pct"/>
          </w:tcPr>
          <w:p w14:paraId="79AB44FE" w14:textId="77777777"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14:paraId="3A82CDFE" w14:textId="77777777" w:rsidR="00ED4C8B" w:rsidRPr="00685E4D" w:rsidRDefault="004B37EC" w:rsidP="00C87EDC">
            <w:pPr>
              <w:pStyle w:val="TableText"/>
            </w:pPr>
            <w:r>
              <w:t>VIP Team</w:t>
            </w:r>
          </w:p>
        </w:tc>
      </w:tr>
      <w:tr w:rsidR="00ED4C8B" w:rsidRPr="00C87EDC" w14:paraId="7BFB9B7A" w14:textId="77777777" w:rsidTr="00F07689">
        <w:trPr>
          <w:cantSplit/>
        </w:trPr>
        <w:tc>
          <w:tcPr>
            <w:tcW w:w="940" w:type="pct"/>
          </w:tcPr>
          <w:p w14:paraId="7F892A84" w14:textId="77777777" w:rsidR="00ED4C8B" w:rsidRPr="00C87EDC" w:rsidRDefault="00ED4C8B" w:rsidP="00C87EDC">
            <w:pPr>
              <w:pStyle w:val="TableText"/>
            </w:pPr>
            <w:r>
              <w:t>February 2016</w:t>
            </w:r>
          </w:p>
        </w:tc>
        <w:tc>
          <w:tcPr>
            <w:tcW w:w="534" w:type="pct"/>
          </w:tcPr>
          <w:p w14:paraId="4C30FF84" w14:textId="77777777" w:rsidR="00ED4C8B" w:rsidRPr="00C87EDC" w:rsidRDefault="00ED4C8B" w:rsidP="00C87EDC">
            <w:pPr>
              <w:pStyle w:val="TableText"/>
            </w:pPr>
            <w:r>
              <w:t>2.1</w:t>
            </w:r>
          </w:p>
        </w:tc>
        <w:tc>
          <w:tcPr>
            <w:tcW w:w="2273" w:type="pct"/>
          </w:tcPr>
          <w:p w14:paraId="0EC744A5" w14:textId="77777777"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14:paraId="0DA131AE" w14:textId="77777777" w:rsidR="00ED4C8B" w:rsidRPr="00C87EDC" w:rsidRDefault="00ED4C8B" w:rsidP="00C87EDC">
            <w:pPr>
              <w:pStyle w:val="TableText"/>
            </w:pPr>
            <w:r w:rsidRPr="00685E4D">
              <w:t>OI&amp;T Documentation Standards Committee</w:t>
            </w:r>
          </w:p>
        </w:tc>
      </w:tr>
      <w:tr w:rsidR="00ED4C8B" w:rsidRPr="00C87EDC" w14:paraId="55C32782" w14:textId="77777777" w:rsidTr="00F07689">
        <w:trPr>
          <w:cantSplit/>
        </w:trPr>
        <w:tc>
          <w:tcPr>
            <w:tcW w:w="940" w:type="pct"/>
          </w:tcPr>
          <w:p w14:paraId="7E888B28" w14:textId="77777777" w:rsidR="00ED4C8B" w:rsidRPr="00C87EDC" w:rsidRDefault="00ED4C8B" w:rsidP="00C87EDC">
            <w:pPr>
              <w:pStyle w:val="TableText"/>
            </w:pPr>
            <w:r w:rsidRPr="00C87EDC">
              <w:t>December 2015</w:t>
            </w:r>
          </w:p>
        </w:tc>
        <w:tc>
          <w:tcPr>
            <w:tcW w:w="534" w:type="pct"/>
          </w:tcPr>
          <w:p w14:paraId="574F76D7" w14:textId="77777777" w:rsidR="00ED4C8B" w:rsidRPr="00C87EDC" w:rsidRDefault="00ED4C8B" w:rsidP="00C87EDC">
            <w:pPr>
              <w:pStyle w:val="TableText"/>
            </w:pPr>
            <w:r w:rsidRPr="00C87EDC">
              <w:t>2.0</w:t>
            </w:r>
          </w:p>
        </w:tc>
        <w:tc>
          <w:tcPr>
            <w:tcW w:w="2273" w:type="pct"/>
          </w:tcPr>
          <w:p w14:paraId="1E8EF2F2" w14:textId="77777777"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14:paraId="6D0AE369" w14:textId="77777777" w:rsidR="00ED4C8B" w:rsidRPr="00C87EDC" w:rsidRDefault="00ED4C8B" w:rsidP="00C87EDC">
            <w:pPr>
              <w:pStyle w:val="TableText"/>
            </w:pPr>
            <w:r w:rsidRPr="00C87EDC">
              <w:t>OI&amp;T Documentation Standards Committee</w:t>
            </w:r>
          </w:p>
        </w:tc>
      </w:tr>
      <w:tr w:rsidR="00ED4C8B" w14:paraId="73C9668C" w14:textId="77777777" w:rsidTr="009976DD">
        <w:trPr>
          <w:cantSplit/>
        </w:trPr>
        <w:tc>
          <w:tcPr>
            <w:tcW w:w="940" w:type="pct"/>
          </w:tcPr>
          <w:p w14:paraId="3ACF8383" w14:textId="77777777" w:rsidR="00ED4C8B" w:rsidRDefault="00ED4C8B" w:rsidP="00C87EDC">
            <w:pPr>
              <w:pStyle w:val="TableText"/>
            </w:pPr>
            <w:r w:rsidRPr="00854A54">
              <w:t>February 2015</w:t>
            </w:r>
          </w:p>
        </w:tc>
        <w:tc>
          <w:tcPr>
            <w:tcW w:w="534" w:type="pct"/>
          </w:tcPr>
          <w:p w14:paraId="45F517E6" w14:textId="77777777" w:rsidR="00ED4C8B" w:rsidRDefault="00ED4C8B" w:rsidP="00C87EDC">
            <w:pPr>
              <w:pStyle w:val="TableText"/>
            </w:pPr>
            <w:r>
              <w:t>1.0</w:t>
            </w:r>
          </w:p>
        </w:tc>
        <w:tc>
          <w:tcPr>
            <w:tcW w:w="2273" w:type="pct"/>
          </w:tcPr>
          <w:p w14:paraId="66A2AE31" w14:textId="77777777" w:rsidR="00ED4C8B" w:rsidRDefault="00ED4C8B" w:rsidP="00C87EDC">
            <w:pPr>
              <w:pStyle w:val="TableText"/>
            </w:pPr>
            <w:r>
              <w:t>Initial Draft</w:t>
            </w:r>
          </w:p>
        </w:tc>
        <w:tc>
          <w:tcPr>
            <w:tcW w:w="1253" w:type="pct"/>
          </w:tcPr>
          <w:p w14:paraId="0A016D43" w14:textId="77777777" w:rsidR="00ED4C8B" w:rsidRDefault="00ED4C8B" w:rsidP="00C87EDC">
            <w:pPr>
              <w:pStyle w:val="TableText"/>
            </w:pPr>
            <w:r w:rsidRPr="00854A54">
              <w:t>Lifecycle and Release Management</w:t>
            </w:r>
          </w:p>
        </w:tc>
      </w:tr>
    </w:tbl>
    <w:p w14:paraId="10700671" w14:textId="63DA69F5" w:rsidR="00FA1BF4" w:rsidRPr="00FA1BF4" w:rsidRDefault="00FA1BF4" w:rsidP="00637FB3">
      <w:pPr>
        <w:pStyle w:val="InstructionalText1"/>
      </w:pPr>
    </w:p>
    <w:sectPr w:rsidR="00FA1BF4"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AF03D" w14:textId="77777777" w:rsidR="006D20B9" w:rsidRDefault="006D20B9">
      <w:r>
        <w:separator/>
      </w:r>
    </w:p>
    <w:p w14:paraId="2EBEFC79" w14:textId="77777777" w:rsidR="006D20B9" w:rsidRDefault="006D20B9"/>
  </w:endnote>
  <w:endnote w:type="continuationSeparator" w:id="0">
    <w:p w14:paraId="45164125" w14:textId="77777777" w:rsidR="006D20B9" w:rsidRDefault="006D20B9">
      <w:r>
        <w:continuationSeparator/>
      </w:r>
    </w:p>
    <w:p w14:paraId="01CE0B93" w14:textId="77777777" w:rsidR="006D20B9" w:rsidRDefault="006D20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3F334" w14:textId="2346FE46" w:rsidR="00413770" w:rsidRPr="007748C3" w:rsidRDefault="00413770" w:rsidP="00213F2C">
    <w:pPr>
      <w:pStyle w:val="Footer"/>
      <w:rPr>
        <w:rStyle w:val="FooterChar"/>
      </w:rPr>
    </w:pPr>
    <w:r>
      <w:rPr>
        <w:rStyle w:val="FooterChar"/>
      </w:rPr>
      <w:t xml:space="preserve">TASCore*01.00.196 </w:t>
    </w:r>
    <w:r>
      <w:rPr>
        <w:rStyle w:val="FooterChar"/>
      </w:rPr>
      <w:tab/>
    </w:r>
    <w:r>
      <w:rPr>
        <w:rStyle w:val="FooterChar"/>
      </w:rPr>
      <w:tab/>
    </w:r>
    <w:r w:rsidR="005A5668">
      <w:rPr>
        <w:rStyle w:val="FooterChar"/>
      </w:rPr>
      <w:t>November</w:t>
    </w:r>
    <w:r w:rsidR="005A5668" w:rsidRPr="007748C3">
      <w:rPr>
        <w:rStyle w:val="FooterChar"/>
      </w:rPr>
      <w:t xml:space="preserve"> </w:t>
    </w:r>
    <w:r w:rsidRPr="007748C3">
      <w:rPr>
        <w:rStyle w:val="FooterChar"/>
      </w:rPr>
      <w:t>201</w:t>
    </w:r>
    <w:r>
      <w:rPr>
        <w:rStyle w:val="FooterChar"/>
      </w:rPr>
      <w:t>8</w:t>
    </w:r>
  </w:p>
  <w:p w14:paraId="2385DB2C" w14:textId="04C7FC11" w:rsidR="00413770" w:rsidRPr="00721F7D" w:rsidRDefault="00413770" w:rsidP="00903550">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iv</w:t>
    </w:r>
    <w:r w:rsidRPr="00721F7D">
      <w:rPr>
        <w:rStyle w:val="FooterChar"/>
      </w:rPr>
      <w:fldChar w:fldCharType="end"/>
    </w:r>
    <w:r w:rsidRPr="00721F7D">
      <w:rPr>
        <w:rStyle w:val="FooterChar"/>
      </w:rPr>
      <w:tab/>
    </w:r>
  </w:p>
  <w:p w14:paraId="6135F32F" w14:textId="77777777" w:rsidR="00413770" w:rsidRPr="00721F7D" w:rsidRDefault="00413770" w:rsidP="00721F7D">
    <w:pPr>
      <w:pStyle w:val="Footer"/>
      <w:rPr>
        <w:rStyle w:val="FooterCha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35AD6" w14:textId="699CE5C6" w:rsidR="00413770" w:rsidRPr="007748C3" w:rsidRDefault="00413770" w:rsidP="00213F2C">
    <w:pPr>
      <w:pStyle w:val="Footer"/>
      <w:rPr>
        <w:rStyle w:val="FooterChar"/>
      </w:rPr>
    </w:pPr>
    <w:r>
      <w:rPr>
        <w:rStyle w:val="FooterChar"/>
      </w:rPr>
      <w:t xml:space="preserve">TASCore*01.00.196 </w:t>
    </w:r>
    <w:r>
      <w:rPr>
        <w:rStyle w:val="FooterChar"/>
      </w:rPr>
      <w:tab/>
    </w:r>
    <w:r>
      <w:rPr>
        <w:rStyle w:val="FooterChar"/>
      </w:rPr>
      <w:tab/>
    </w:r>
    <w:r w:rsidR="00DE2FF3">
      <w:rPr>
        <w:rStyle w:val="FooterChar"/>
      </w:rPr>
      <w:t>November</w:t>
    </w:r>
    <w:r w:rsidR="00DE2FF3" w:rsidRPr="007748C3">
      <w:rPr>
        <w:rStyle w:val="FooterChar"/>
      </w:rPr>
      <w:t xml:space="preserve"> </w:t>
    </w:r>
    <w:r w:rsidRPr="007748C3">
      <w:rPr>
        <w:rStyle w:val="FooterChar"/>
      </w:rPr>
      <w:t>201</w:t>
    </w:r>
    <w:r>
      <w:rPr>
        <w:rStyle w:val="FooterChar"/>
      </w:rPr>
      <w:t>8</w:t>
    </w:r>
  </w:p>
  <w:p w14:paraId="4C10B329" w14:textId="638BAF75" w:rsidR="00413770" w:rsidRPr="00721F7D" w:rsidRDefault="00413770" w:rsidP="00903550">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12</w:t>
    </w:r>
    <w:r w:rsidRPr="00721F7D">
      <w:rPr>
        <w:rStyle w:val="FooterChar"/>
      </w:rPr>
      <w:fldChar w:fldCharType="end"/>
    </w:r>
    <w:r w:rsidRPr="00721F7D">
      <w:rPr>
        <w:rStyle w:val="FooterChar"/>
      </w:rPr>
      <w:tab/>
    </w:r>
  </w:p>
  <w:p w14:paraId="37B6098E" w14:textId="77777777" w:rsidR="00413770" w:rsidRPr="00721F7D" w:rsidRDefault="00413770" w:rsidP="00721F7D">
    <w:pPr>
      <w:pStyle w:val="Footer"/>
      <w:rPr>
        <w:rStyle w:val="Footer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9DD2A" w14:textId="77777777" w:rsidR="006D20B9" w:rsidRDefault="006D20B9">
      <w:r>
        <w:separator/>
      </w:r>
    </w:p>
    <w:p w14:paraId="1B86608A" w14:textId="77777777" w:rsidR="006D20B9" w:rsidRDefault="006D20B9"/>
  </w:footnote>
  <w:footnote w:type="continuationSeparator" w:id="0">
    <w:p w14:paraId="5B87954B" w14:textId="77777777" w:rsidR="006D20B9" w:rsidRDefault="006D20B9">
      <w:r>
        <w:continuationSeparator/>
      </w:r>
    </w:p>
    <w:p w14:paraId="7B773562" w14:textId="77777777" w:rsidR="006D20B9" w:rsidRDefault="006D20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25pt;height:41.15pt" o:bullet="t">
        <v:imagedata r:id="rId1" o:title="pointing-finger-white-small"/>
      </v:shape>
    </w:pict>
  </w:numPicBullet>
  <w:abstractNum w:abstractNumId="0" w15:restartNumberingAfterBreak="0">
    <w:nsid w:val="FFFFFF7C"/>
    <w:multiLevelType w:val="singleLevel"/>
    <w:tmpl w:val="50D0BE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4690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6AAB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C23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3B63E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81FC33D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26AE667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80F528A"/>
    <w:multiLevelType w:val="hybridMultilevel"/>
    <w:tmpl w:val="7DDE23A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99E3602"/>
    <w:multiLevelType w:val="hybridMultilevel"/>
    <w:tmpl w:val="9FB8E10E"/>
    <w:lvl w:ilvl="0" w:tplc="D08C11F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4B7775"/>
    <w:multiLevelType w:val="multilevel"/>
    <w:tmpl w:val="7B4A6816"/>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7B51602"/>
    <w:multiLevelType w:val="hybridMultilevel"/>
    <w:tmpl w:val="C1265C86"/>
    <w:lvl w:ilvl="0" w:tplc="FFD2A280">
      <w:start w:val="1"/>
      <w:numFmt w:val="bullet"/>
      <w:lvlText w:val=""/>
      <w:lvlJc w:val="left"/>
      <w:pPr>
        <w:ind w:left="3690" w:hanging="360"/>
      </w:pPr>
      <w:rPr>
        <w:rFonts w:ascii="Symbol" w:hAnsi="Symbol" w:hint="default"/>
      </w:rPr>
    </w:lvl>
    <w:lvl w:ilvl="1" w:tplc="0E808AFE">
      <w:start w:val="1"/>
      <w:numFmt w:val="bullet"/>
      <w:lvlText w:val="o"/>
      <w:lvlJc w:val="left"/>
      <w:pPr>
        <w:ind w:left="2520" w:hanging="360"/>
      </w:pPr>
      <w:rPr>
        <w:rFonts w:ascii="Courier New" w:hAnsi="Courier New" w:cs="Courier New" w:hint="default"/>
      </w:rPr>
    </w:lvl>
    <w:lvl w:ilvl="2" w:tplc="AB1CEEB6">
      <w:start w:val="1"/>
      <w:numFmt w:val="bullet"/>
      <w:lvlText w:val=""/>
      <w:lvlJc w:val="left"/>
      <w:pPr>
        <w:ind w:left="3240" w:hanging="360"/>
      </w:pPr>
      <w:rPr>
        <w:rFonts w:ascii="Wingdings" w:hAnsi="Wingdings" w:hint="default"/>
      </w:rPr>
    </w:lvl>
    <w:lvl w:ilvl="3" w:tplc="588C8976" w:tentative="1">
      <w:start w:val="1"/>
      <w:numFmt w:val="bullet"/>
      <w:lvlText w:val=""/>
      <w:lvlJc w:val="left"/>
      <w:pPr>
        <w:ind w:left="3960" w:hanging="360"/>
      </w:pPr>
      <w:rPr>
        <w:rFonts w:ascii="Symbol" w:hAnsi="Symbol" w:hint="default"/>
      </w:rPr>
    </w:lvl>
    <w:lvl w:ilvl="4" w:tplc="D86C693C" w:tentative="1">
      <w:start w:val="1"/>
      <w:numFmt w:val="bullet"/>
      <w:lvlText w:val="o"/>
      <w:lvlJc w:val="left"/>
      <w:pPr>
        <w:ind w:left="4680" w:hanging="360"/>
      </w:pPr>
      <w:rPr>
        <w:rFonts w:ascii="Courier New" w:hAnsi="Courier New" w:cs="Courier New" w:hint="default"/>
      </w:rPr>
    </w:lvl>
    <w:lvl w:ilvl="5" w:tplc="AB2E7C18" w:tentative="1">
      <w:start w:val="1"/>
      <w:numFmt w:val="bullet"/>
      <w:lvlText w:val=""/>
      <w:lvlJc w:val="left"/>
      <w:pPr>
        <w:ind w:left="5400" w:hanging="360"/>
      </w:pPr>
      <w:rPr>
        <w:rFonts w:ascii="Wingdings" w:hAnsi="Wingdings" w:hint="default"/>
      </w:rPr>
    </w:lvl>
    <w:lvl w:ilvl="6" w:tplc="22DEE9AC" w:tentative="1">
      <w:start w:val="1"/>
      <w:numFmt w:val="bullet"/>
      <w:lvlText w:val=""/>
      <w:lvlJc w:val="left"/>
      <w:pPr>
        <w:ind w:left="6120" w:hanging="360"/>
      </w:pPr>
      <w:rPr>
        <w:rFonts w:ascii="Symbol" w:hAnsi="Symbol" w:hint="default"/>
      </w:rPr>
    </w:lvl>
    <w:lvl w:ilvl="7" w:tplc="28DCEDF8" w:tentative="1">
      <w:start w:val="1"/>
      <w:numFmt w:val="bullet"/>
      <w:lvlText w:val="o"/>
      <w:lvlJc w:val="left"/>
      <w:pPr>
        <w:ind w:left="6840" w:hanging="360"/>
      </w:pPr>
      <w:rPr>
        <w:rFonts w:ascii="Courier New" w:hAnsi="Courier New" w:cs="Courier New" w:hint="default"/>
      </w:rPr>
    </w:lvl>
    <w:lvl w:ilvl="8" w:tplc="D8C0EF6A" w:tentative="1">
      <w:start w:val="1"/>
      <w:numFmt w:val="bullet"/>
      <w:lvlText w:val=""/>
      <w:lvlJc w:val="left"/>
      <w:pPr>
        <w:ind w:left="7560" w:hanging="360"/>
      </w:pPr>
      <w:rPr>
        <w:rFonts w:ascii="Wingdings" w:hAnsi="Wingdings" w:hint="default"/>
      </w:rPr>
    </w:lvl>
  </w:abstractNum>
  <w:abstractNum w:abstractNumId="2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34EA4422"/>
    <w:multiLevelType w:val="multilevel"/>
    <w:tmpl w:val="DAC668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AB5DEE"/>
    <w:multiLevelType w:val="multilevel"/>
    <w:tmpl w:val="610453E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47025429"/>
    <w:multiLevelType w:val="hybridMultilevel"/>
    <w:tmpl w:val="C85C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95D33FF"/>
    <w:multiLevelType w:val="hybridMultilevel"/>
    <w:tmpl w:val="D2221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0" w15:restartNumberingAfterBreak="0">
    <w:nsid w:val="55F01B8E"/>
    <w:multiLevelType w:val="hybridMultilevel"/>
    <w:tmpl w:val="B6EE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8778B2"/>
    <w:multiLevelType w:val="hybridMultilevel"/>
    <w:tmpl w:val="0E02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3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9" w15:restartNumberingAfterBreak="0">
    <w:nsid w:val="74790747"/>
    <w:multiLevelType w:val="hybridMultilevel"/>
    <w:tmpl w:val="B8FA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7B78D8"/>
    <w:multiLevelType w:val="hybridMultilevel"/>
    <w:tmpl w:val="3020BAE6"/>
    <w:lvl w:ilvl="0" w:tplc="7DCECDEA">
      <w:start w:val="1"/>
      <w:numFmt w:val="bullet"/>
      <w:lvlText w:val="o"/>
      <w:lvlJc w:val="left"/>
      <w:pPr>
        <w:ind w:left="1440" w:hanging="360"/>
      </w:pPr>
      <w:rPr>
        <w:rFonts w:ascii="Courier New" w:hAnsi="Courier New" w:cs="Courier New" w:hint="default"/>
      </w:rPr>
    </w:lvl>
    <w:lvl w:ilvl="1" w:tplc="5F580768" w:tentative="1">
      <w:start w:val="1"/>
      <w:numFmt w:val="bullet"/>
      <w:lvlText w:val="o"/>
      <w:lvlJc w:val="left"/>
      <w:pPr>
        <w:ind w:left="2160" w:hanging="360"/>
      </w:pPr>
      <w:rPr>
        <w:rFonts w:ascii="Courier New" w:hAnsi="Courier New" w:cs="Courier New" w:hint="default"/>
      </w:rPr>
    </w:lvl>
    <w:lvl w:ilvl="2" w:tplc="8CA63E3E" w:tentative="1">
      <w:start w:val="1"/>
      <w:numFmt w:val="bullet"/>
      <w:lvlText w:val=""/>
      <w:lvlJc w:val="left"/>
      <w:pPr>
        <w:ind w:left="2880" w:hanging="360"/>
      </w:pPr>
      <w:rPr>
        <w:rFonts w:ascii="Wingdings" w:hAnsi="Wingdings" w:hint="default"/>
      </w:rPr>
    </w:lvl>
    <w:lvl w:ilvl="3" w:tplc="220680A2" w:tentative="1">
      <w:start w:val="1"/>
      <w:numFmt w:val="bullet"/>
      <w:lvlText w:val=""/>
      <w:lvlJc w:val="left"/>
      <w:pPr>
        <w:ind w:left="3600" w:hanging="360"/>
      </w:pPr>
      <w:rPr>
        <w:rFonts w:ascii="Symbol" w:hAnsi="Symbol" w:hint="default"/>
      </w:rPr>
    </w:lvl>
    <w:lvl w:ilvl="4" w:tplc="3B6E3EE0" w:tentative="1">
      <w:start w:val="1"/>
      <w:numFmt w:val="bullet"/>
      <w:lvlText w:val="o"/>
      <w:lvlJc w:val="left"/>
      <w:pPr>
        <w:ind w:left="4320" w:hanging="360"/>
      </w:pPr>
      <w:rPr>
        <w:rFonts w:ascii="Courier New" w:hAnsi="Courier New" w:cs="Courier New" w:hint="default"/>
      </w:rPr>
    </w:lvl>
    <w:lvl w:ilvl="5" w:tplc="6CBE557A" w:tentative="1">
      <w:start w:val="1"/>
      <w:numFmt w:val="bullet"/>
      <w:lvlText w:val=""/>
      <w:lvlJc w:val="left"/>
      <w:pPr>
        <w:ind w:left="5040" w:hanging="360"/>
      </w:pPr>
      <w:rPr>
        <w:rFonts w:ascii="Wingdings" w:hAnsi="Wingdings" w:hint="default"/>
      </w:rPr>
    </w:lvl>
    <w:lvl w:ilvl="6" w:tplc="9BCEA960" w:tentative="1">
      <w:start w:val="1"/>
      <w:numFmt w:val="bullet"/>
      <w:lvlText w:val=""/>
      <w:lvlJc w:val="left"/>
      <w:pPr>
        <w:ind w:left="5760" w:hanging="360"/>
      </w:pPr>
      <w:rPr>
        <w:rFonts w:ascii="Symbol" w:hAnsi="Symbol" w:hint="default"/>
      </w:rPr>
    </w:lvl>
    <w:lvl w:ilvl="7" w:tplc="776A8260" w:tentative="1">
      <w:start w:val="1"/>
      <w:numFmt w:val="bullet"/>
      <w:lvlText w:val="o"/>
      <w:lvlJc w:val="left"/>
      <w:pPr>
        <w:ind w:left="6480" w:hanging="360"/>
      </w:pPr>
      <w:rPr>
        <w:rFonts w:ascii="Courier New" w:hAnsi="Courier New" w:cs="Courier New" w:hint="default"/>
      </w:rPr>
    </w:lvl>
    <w:lvl w:ilvl="8" w:tplc="2E3C2D2C" w:tentative="1">
      <w:start w:val="1"/>
      <w:numFmt w:val="bullet"/>
      <w:lvlText w:val=""/>
      <w:lvlJc w:val="left"/>
      <w:pPr>
        <w:ind w:left="7200" w:hanging="360"/>
      </w:pPr>
      <w:rPr>
        <w:rFonts w:ascii="Wingdings" w:hAnsi="Wingdings" w:hint="default"/>
      </w:rPr>
    </w:lvl>
  </w:abstractNum>
  <w:abstractNum w:abstractNumId="4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FC45C9"/>
    <w:multiLevelType w:val="hybridMultilevel"/>
    <w:tmpl w:val="E3560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6"/>
  </w:num>
  <w:num w:numId="2">
    <w:abstractNumId w:val="35"/>
  </w:num>
  <w:num w:numId="3">
    <w:abstractNumId w:val="12"/>
  </w:num>
  <w:num w:numId="4">
    <w:abstractNumId w:val="38"/>
  </w:num>
  <w:num w:numId="5">
    <w:abstractNumId w:val="41"/>
  </w:num>
  <w:num w:numId="6">
    <w:abstractNumId w:val="31"/>
  </w:num>
  <w:num w:numId="7">
    <w:abstractNumId w:val="21"/>
  </w:num>
  <w:num w:numId="8">
    <w:abstractNumId w:val="18"/>
  </w:num>
  <w:num w:numId="9">
    <w:abstractNumId w:val="23"/>
  </w:num>
  <w:num w:numId="10">
    <w:abstractNumId w:val="29"/>
  </w:num>
  <w:num w:numId="11">
    <w:abstractNumId w:val="14"/>
  </w:num>
  <w:num w:numId="12">
    <w:abstractNumId w:val="22"/>
  </w:num>
  <w:num w:numId="13">
    <w:abstractNumId w:val="33"/>
  </w:num>
  <w:num w:numId="14">
    <w:abstractNumId w:val="27"/>
  </w:num>
  <w:num w:numId="15">
    <w:abstractNumId w:val="17"/>
  </w:num>
  <w:num w:numId="16">
    <w:abstractNumId w:val="19"/>
  </w:num>
  <w:num w:numId="17">
    <w:abstractNumId w:val="37"/>
  </w:num>
  <w:num w:numId="18">
    <w:abstractNumId w:val="10"/>
  </w:num>
  <w:num w:numId="19">
    <w:abstractNumId w:val="10"/>
  </w:num>
  <w:num w:numId="20">
    <w:abstractNumId w:val="34"/>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36"/>
    <w:lvlOverride w:ilvl="0">
      <w:startOverride w:val="1"/>
    </w:lvlOverride>
  </w:num>
  <w:num w:numId="25">
    <w:abstractNumId w:val="36"/>
    <w:lvlOverride w:ilvl="0">
      <w:startOverride w:val="1"/>
    </w:lvlOverride>
  </w:num>
  <w:num w:numId="26">
    <w:abstractNumId w:val="36"/>
    <w:lvlOverride w:ilvl="0">
      <w:startOverride w:val="1"/>
    </w:lvlOverride>
  </w:num>
  <w:num w:numId="27">
    <w:abstractNumId w:val="36"/>
    <w:lvlOverride w:ilvl="0">
      <w:startOverride w:val="1"/>
    </w:lvlOverride>
  </w:num>
  <w:num w:numId="28">
    <w:abstractNumId w:val="36"/>
    <w:lvlOverride w:ilvl="0">
      <w:startOverride w:val="1"/>
    </w:lvlOverride>
  </w:num>
  <w:num w:numId="29">
    <w:abstractNumId w:val="32"/>
  </w:num>
  <w:num w:numId="30">
    <w:abstractNumId w:val="11"/>
  </w:num>
  <w:num w:numId="31">
    <w:abstractNumId w:val="39"/>
  </w:num>
  <w:num w:numId="32">
    <w:abstractNumId w:val="30"/>
  </w:num>
  <w:num w:numId="33">
    <w:abstractNumId w:val="28"/>
  </w:num>
  <w:num w:numId="34">
    <w:abstractNumId w:val="8"/>
  </w:num>
  <w:num w:numId="35">
    <w:abstractNumId w:val="6"/>
  </w:num>
  <w:num w:numId="36">
    <w:abstractNumId w:val="5"/>
  </w:num>
  <w:num w:numId="37">
    <w:abstractNumId w:val="4"/>
  </w:num>
  <w:num w:numId="38">
    <w:abstractNumId w:val="7"/>
  </w:num>
  <w:num w:numId="39">
    <w:abstractNumId w:val="3"/>
  </w:num>
  <w:num w:numId="40">
    <w:abstractNumId w:val="2"/>
  </w:num>
  <w:num w:numId="41">
    <w:abstractNumId w:val="1"/>
  </w:num>
  <w:num w:numId="42">
    <w:abstractNumId w:val="0"/>
  </w:num>
  <w:num w:numId="43">
    <w:abstractNumId w:val="20"/>
  </w:num>
  <w:num w:numId="44">
    <w:abstractNumId w:val="26"/>
  </w:num>
  <w:num w:numId="45">
    <w:abstractNumId w:val="40"/>
  </w:num>
  <w:num w:numId="46">
    <w:abstractNumId w:val="42"/>
  </w:num>
  <w:num w:numId="47">
    <w:abstractNumId w:val="16"/>
  </w:num>
  <w:num w:numId="48">
    <w:abstractNumId w:val="25"/>
  </w:num>
  <w:num w:numId="49">
    <w:abstractNumId w:val="24"/>
  </w:num>
  <w:num w:numId="50">
    <w:abstractNumId w:val="1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Connor">
    <w15:presenceInfo w15:providerId="AD" w15:userId="S-1-5-21-3879305808-3289165270-514292028-2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DBC"/>
    <w:rsid w:val="00037CE1"/>
    <w:rsid w:val="00040DCD"/>
    <w:rsid w:val="000425FE"/>
    <w:rsid w:val="000445EC"/>
    <w:rsid w:val="00044EE8"/>
    <w:rsid w:val="0004636C"/>
    <w:rsid w:val="00050D8A"/>
    <w:rsid w:val="000512B6"/>
    <w:rsid w:val="00051BC7"/>
    <w:rsid w:val="0005370A"/>
    <w:rsid w:val="0005386F"/>
    <w:rsid w:val="00061689"/>
    <w:rsid w:val="00065D01"/>
    <w:rsid w:val="00067B11"/>
    <w:rsid w:val="00070E81"/>
    <w:rsid w:val="00071609"/>
    <w:rsid w:val="000732DE"/>
    <w:rsid w:val="00074784"/>
    <w:rsid w:val="000754A3"/>
    <w:rsid w:val="0007778C"/>
    <w:rsid w:val="00086617"/>
    <w:rsid w:val="00086D68"/>
    <w:rsid w:val="0009184E"/>
    <w:rsid w:val="000919CB"/>
    <w:rsid w:val="000946A6"/>
    <w:rsid w:val="00096010"/>
    <w:rsid w:val="000967A2"/>
    <w:rsid w:val="000A23AE"/>
    <w:rsid w:val="000A37A0"/>
    <w:rsid w:val="000A50D8"/>
    <w:rsid w:val="000B23F8"/>
    <w:rsid w:val="000B4B85"/>
    <w:rsid w:val="000B7C40"/>
    <w:rsid w:val="000B7CBF"/>
    <w:rsid w:val="000C63BF"/>
    <w:rsid w:val="000D2A67"/>
    <w:rsid w:val="000E42C1"/>
    <w:rsid w:val="000E6977"/>
    <w:rsid w:val="000F3438"/>
    <w:rsid w:val="000F5155"/>
    <w:rsid w:val="00101B1F"/>
    <w:rsid w:val="0010320F"/>
    <w:rsid w:val="00104399"/>
    <w:rsid w:val="00104AF1"/>
    <w:rsid w:val="0010664C"/>
    <w:rsid w:val="00107971"/>
    <w:rsid w:val="0012060D"/>
    <w:rsid w:val="00121675"/>
    <w:rsid w:val="00140970"/>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5EAE"/>
    <w:rsid w:val="00186009"/>
    <w:rsid w:val="00196684"/>
    <w:rsid w:val="001A0330"/>
    <w:rsid w:val="001A1826"/>
    <w:rsid w:val="001A3C5C"/>
    <w:rsid w:val="001A75D9"/>
    <w:rsid w:val="001B0B28"/>
    <w:rsid w:val="001B3B73"/>
    <w:rsid w:val="001B7C65"/>
    <w:rsid w:val="001C1F66"/>
    <w:rsid w:val="001C2D9C"/>
    <w:rsid w:val="001C4583"/>
    <w:rsid w:val="001C6D26"/>
    <w:rsid w:val="001D2505"/>
    <w:rsid w:val="001D3222"/>
    <w:rsid w:val="001D3D15"/>
    <w:rsid w:val="001D56DF"/>
    <w:rsid w:val="001D6650"/>
    <w:rsid w:val="001D7F51"/>
    <w:rsid w:val="001E179E"/>
    <w:rsid w:val="001E2B0F"/>
    <w:rsid w:val="001E4B39"/>
    <w:rsid w:val="001F032B"/>
    <w:rsid w:val="001F2C0C"/>
    <w:rsid w:val="001F2E1D"/>
    <w:rsid w:val="002045CA"/>
    <w:rsid w:val="002079F9"/>
    <w:rsid w:val="0021144A"/>
    <w:rsid w:val="00213F2C"/>
    <w:rsid w:val="00217034"/>
    <w:rsid w:val="0021786A"/>
    <w:rsid w:val="00221E4D"/>
    <w:rsid w:val="00222831"/>
    <w:rsid w:val="00222FCD"/>
    <w:rsid w:val="002273CA"/>
    <w:rsid w:val="00227714"/>
    <w:rsid w:val="00230D11"/>
    <w:rsid w:val="00234111"/>
    <w:rsid w:val="00236972"/>
    <w:rsid w:val="00240182"/>
    <w:rsid w:val="00242597"/>
    <w:rsid w:val="00243CE7"/>
    <w:rsid w:val="00251BA2"/>
    <w:rsid w:val="00251FFC"/>
    <w:rsid w:val="00252BD5"/>
    <w:rsid w:val="00256419"/>
    <w:rsid w:val="00256558"/>
    <w:rsid w:val="00256F04"/>
    <w:rsid w:val="00256F29"/>
    <w:rsid w:val="00262DDF"/>
    <w:rsid w:val="00264B47"/>
    <w:rsid w:val="00266366"/>
    <w:rsid w:val="00266D60"/>
    <w:rsid w:val="00271FF6"/>
    <w:rsid w:val="00273E31"/>
    <w:rsid w:val="00274BC6"/>
    <w:rsid w:val="002750CA"/>
    <w:rsid w:val="00280A53"/>
    <w:rsid w:val="00281408"/>
    <w:rsid w:val="00281C97"/>
    <w:rsid w:val="00282CD4"/>
    <w:rsid w:val="00282EDE"/>
    <w:rsid w:val="0028784E"/>
    <w:rsid w:val="00292B10"/>
    <w:rsid w:val="0029309C"/>
    <w:rsid w:val="00293859"/>
    <w:rsid w:val="00295C9B"/>
    <w:rsid w:val="002A0C8C"/>
    <w:rsid w:val="002A2EE5"/>
    <w:rsid w:val="002A3C48"/>
    <w:rsid w:val="002A47C2"/>
    <w:rsid w:val="002A4907"/>
    <w:rsid w:val="002B6ED5"/>
    <w:rsid w:val="002B735E"/>
    <w:rsid w:val="002B78A0"/>
    <w:rsid w:val="002C1D37"/>
    <w:rsid w:val="002C2AD4"/>
    <w:rsid w:val="002C41EB"/>
    <w:rsid w:val="002C6335"/>
    <w:rsid w:val="002D0C49"/>
    <w:rsid w:val="002D14B4"/>
    <w:rsid w:val="002D1B52"/>
    <w:rsid w:val="002D44AC"/>
    <w:rsid w:val="002D5204"/>
    <w:rsid w:val="002D73F9"/>
    <w:rsid w:val="002E1D8C"/>
    <w:rsid w:val="002E2056"/>
    <w:rsid w:val="002E31CF"/>
    <w:rsid w:val="002E751D"/>
    <w:rsid w:val="002F0076"/>
    <w:rsid w:val="002F1948"/>
    <w:rsid w:val="002F1E2E"/>
    <w:rsid w:val="002F3683"/>
    <w:rsid w:val="002F5410"/>
    <w:rsid w:val="0030072A"/>
    <w:rsid w:val="00303350"/>
    <w:rsid w:val="00303850"/>
    <w:rsid w:val="0030599B"/>
    <w:rsid w:val="00305F50"/>
    <w:rsid w:val="00306F9C"/>
    <w:rsid w:val="003110DB"/>
    <w:rsid w:val="00314290"/>
    <w:rsid w:val="00314B90"/>
    <w:rsid w:val="0032241E"/>
    <w:rsid w:val="003224BE"/>
    <w:rsid w:val="0032673E"/>
    <w:rsid w:val="00326966"/>
    <w:rsid w:val="00330252"/>
    <w:rsid w:val="00330D4E"/>
    <w:rsid w:val="00337DBB"/>
    <w:rsid w:val="00341534"/>
    <w:rsid w:val="003417C9"/>
    <w:rsid w:val="00342E0C"/>
    <w:rsid w:val="00346959"/>
    <w:rsid w:val="0035183A"/>
    <w:rsid w:val="00353152"/>
    <w:rsid w:val="003565ED"/>
    <w:rsid w:val="00361BE2"/>
    <w:rsid w:val="003635CE"/>
    <w:rsid w:val="003652A0"/>
    <w:rsid w:val="00372700"/>
    <w:rsid w:val="00376DD4"/>
    <w:rsid w:val="00386161"/>
    <w:rsid w:val="00392B05"/>
    <w:rsid w:val="00396E2E"/>
    <w:rsid w:val="003A114B"/>
    <w:rsid w:val="003A5126"/>
    <w:rsid w:val="003A5260"/>
    <w:rsid w:val="003B21E6"/>
    <w:rsid w:val="003B5475"/>
    <w:rsid w:val="003B6DBA"/>
    <w:rsid w:val="003C2662"/>
    <w:rsid w:val="003C7B01"/>
    <w:rsid w:val="003D59EF"/>
    <w:rsid w:val="003D752B"/>
    <w:rsid w:val="003D76CF"/>
    <w:rsid w:val="003D7EA1"/>
    <w:rsid w:val="003E1F9E"/>
    <w:rsid w:val="003E2274"/>
    <w:rsid w:val="003E2742"/>
    <w:rsid w:val="003E4BA8"/>
    <w:rsid w:val="003E4F42"/>
    <w:rsid w:val="003F08CE"/>
    <w:rsid w:val="003F30DB"/>
    <w:rsid w:val="003F4789"/>
    <w:rsid w:val="003F5ACD"/>
    <w:rsid w:val="0040401C"/>
    <w:rsid w:val="00413770"/>
    <w:rsid w:val="004145D9"/>
    <w:rsid w:val="0041600F"/>
    <w:rsid w:val="00417238"/>
    <w:rsid w:val="00423003"/>
    <w:rsid w:val="0042339E"/>
    <w:rsid w:val="00423A58"/>
    <w:rsid w:val="004250FD"/>
    <w:rsid w:val="0043004F"/>
    <w:rsid w:val="00430CEF"/>
    <w:rsid w:val="00433816"/>
    <w:rsid w:val="00440998"/>
    <w:rsid w:val="00440A78"/>
    <w:rsid w:val="00440F73"/>
    <w:rsid w:val="00441492"/>
    <w:rsid w:val="004424DF"/>
    <w:rsid w:val="00445700"/>
    <w:rsid w:val="00445BF7"/>
    <w:rsid w:val="00451181"/>
    <w:rsid w:val="00452DB6"/>
    <w:rsid w:val="00455CB4"/>
    <w:rsid w:val="00460F6B"/>
    <w:rsid w:val="00467AAB"/>
    <w:rsid w:val="00467F6F"/>
    <w:rsid w:val="00474BBC"/>
    <w:rsid w:val="00475BA0"/>
    <w:rsid w:val="00477181"/>
    <w:rsid w:val="0048016C"/>
    <w:rsid w:val="004801E6"/>
    <w:rsid w:val="0048455F"/>
    <w:rsid w:val="004849B1"/>
    <w:rsid w:val="0049295B"/>
    <w:rsid w:val="004929C8"/>
    <w:rsid w:val="00492BC7"/>
    <w:rsid w:val="004A28E1"/>
    <w:rsid w:val="004B37EC"/>
    <w:rsid w:val="004B64EC"/>
    <w:rsid w:val="004C01E8"/>
    <w:rsid w:val="004C1D9C"/>
    <w:rsid w:val="004D1F3B"/>
    <w:rsid w:val="004D3CB7"/>
    <w:rsid w:val="004D3FB6"/>
    <w:rsid w:val="004D5CD2"/>
    <w:rsid w:val="004D68E8"/>
    <w:rsid w:val="004E1BCC"/>
    <w:rsid w:val="004E38A9"/>
    <w:rsid w:val="004E4E08"/>
    <w:rsid w:val="004F0FB3"/>
    <w:rsid w:val="004F31F1"/>
    <w:rsid w:val="004F3A80"/>
    <w:rsid w:val="004F6982"/>
    <w:rsid w:val="00504BC1"/>
    <w:rsid w:val="005100F6"/>
    <w:rsid w:val="00510914"/>
    <w:rsid w:val="00515F2A"/>
    <w:rsid w:val="00527B5C"/>
    <w:rsid w:val="00527D1E"/>
    <w:rsid w:val="00530D34"/>
    <w:rsid w:val="00531CD9"/>
    <w:rsid w:val="005327F9"/>
    <w:rsid w:val="00532B92"/>
    <w:rsid w:val="00543E06"/>
    <w:rsid w:val="0054509E"/>
    <w:rsid w:val="00545E48"/>
    <w:rsid w:val="00546FAB"/>
    <w:rsid w:val="00554B8F"/>
    <w:rsid w:val="00554C3A"/>
    <w:rsid w:val="00554DFE"/>
    <w:rsid w:val="00560721"/>
    <w:rsid w:val="005647C7"/>
    <w:rsid w:val="00566D6A"/>
    <w:rsid w:val="005714E2"/>
    <w:rsid w:val="00573DB2"/>
    <w:rsid w:val="00575CFA"/>
    <w:rsid w:val="00576377"/>
    <w:rsid w:val="00577B5B"/>
    <w:rsid w:val="00584F2F"/>
    <w:rsid w:val="0058516A"/>
    <w:rsid w:val="00585881"/>
    <w:rsid w:val="00594383"/>
    <w:rsid w:val="00596780"/>
    <w:rsid w:val="005A12DE"/>
    <w:rsid w:val="005A1C16"/>
    <w:rsid w:val="005A49F8"/>
    <w:rsid w:val="005A5668"/>
    <w:rsid w:val="005A6B47"/>
    <w:rsid w:val="005A722B"/>
    <w:rsid w:val="005B166A"/>
    <w:rsid w:val="005B3DE2"/>
    <w:rsid w:val="005B7CDD"/>
    <w:rsid w:val="005C09F2"/>
    <w:rsid w:val="005C4069"/>
    <w:rsid w:val="005C410D"/>
    <w:rsid w:val="005C5ED2"/>
    <w:rsid w:val="005C7480"/>
    <w:rsid w:val="005D0170"/>
    <w:rsid w:val="005D10B1"/>
    <w:rsid w:val="005D18C5"/>
    <w:rsid w:val="005D3B22"/>
    <w:rsid w:val="005D5F57"/>
    <w:rsid w:val="005E1DA8"/>
    <w:rsid w:val="005E2AF9"/>
    <w:rsid w:val="005F0F90"/>
    <w:rsid w:val="005F10A9"/>
    <w:rsid w:val="005F11F2"/>
    <w:rsid w:val="005F3344"/>
    <w:rsid w:val="00600235"/>
    <w:rsid w:val="0060549A"/>
    <w:rsid w:val="00606743"/>
    <w:rsid w:val="00607167"/>
    <w:rsid w:val="00614A5E"/>
    <w:rsid w:val="0061708A"/>
    <w:rsid w:val="00620BFA"/>
    <w:rsid w:val="00623F1A"/>
    <w:rsid w:val="006244C7"/>
    <w:rsid w:val="00624A23"/>
    <w:rsid w:val="00634183"/>
    <w:rsid w:val="00637FB3"/>
    <w:rsid w:val="00640929"/>
    <w:rsid w:val="00642203"/>
    <w:rsid w:val="00642849"/>
    <w:rsid w:val="006460A0"/>
    <w:rsid w:val="0064769E"/>
    <w:rsid w:val="00647B03"/>
    <w:rsid w:val="006523D0"/>
    <w:rsid w:val="0065443F"/>
    <w:rsid w:val="0065756A"/>
    <w:rsid w:val="0066022A"/>
    <w:rsid w:val="00662E2B"/>
    <w:rsid w:val="00663B92"/>
    <w:rsid w:val="00665BF6"/>
    <w:rsid w:val="00666A2A"/>
    <w:rsid w:val="006670D2"/>
    <w:rsid w:val="00667E47"/>
    <w:rsid w:val="00672AF1"/>
    <w:rsid w:val="0067506C"/>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7603"/>
    <w:rsid w:val="006B2283"/>
    <w:rsid w:val="006B3FBC"/>
    <w:rsid w:val="006C2A7B"/>
    <w:rsid w:val="006C5BE3"/>
    <w:rsid w:val="006C6DBA"/>
    <w:rsid w:val="006C74F4"/>
    <w:rsid w:val="006C7ACD"/>
    <w:rsid w:val="006D20B9"/>
    <w:rsid w:val="006D4142"/>
    <w:rsid w:val="006D68DA"/>
    <w:rsid w:val="006D6E28"/>
    <w:rsid w:val="006D7017"/>
    <w:rsid w:val="006D7E15"/>
    <w:rsid w:val="006E32E0"/>
    <w:rsid w:val="006E5523"/>
    <w:rsid w:val="006F044F"/>
    <w:rsid w:val="006F2013"/>
    <w:rsid w:val="006F46F7"/>
    <w:rsid w:val="006F6D65"/>
    <w:rsid w:val="0070012D"/>
    <w:rsid w:val="00700E4A"/>
    <w:rsid w:val="0070753F"/>
    <w:rsid w:val="00714730"/>
    <w:rsid w:val="00715889"/>
    <w:rsid w:val="00715F75"/>
    <w:rsid w:val="00716E8A"/>
    <w:rsid w:val="00721F7D"/>
    <w:rsid w:val="007238FF"/>
    <w:rsid w:val="0072569B"/>
    <w:rsid w:val="00725C30"/>
    <w:rsid w:val="0073003B"/>
    <w:rsid w:val="0073078F"/>
    <w:rsid w:val="007316E5"/>
    <w:rsid w:val="0073233D"/>
    <w:rsid w:val="00736B0D"/>
    <w:rsid w:val="00740CBB"/>
    <w:rsid w:val="00742D4B"/>
    <w:rsid w:val="00744F0F"/>
    <w:rsid w:val="00750FDE"/>
    <w:rsid w:val="007537E2"/>
    <w:rsid w:val="00762B56"/>
    <w:rsid w:val="00763DBB"/>
    <w:rsid w:val="007654AB"/>
    <w:rsid w:val="00765E89"/>
    <w:rsid w:val="00767528"/>
    <w:rsid w:val="00773E01"/>
    <w:rsid w:val="007809A2"/>
    <w:rsid w:val="00781144"/>
    <w:rsid w:val="00782046"/>
    <w:rsid w:val="00784C46"/>
    <w:rsid w:val="00785EB7"/>
    <w:rsid w:val="007864FA"/>
    <w:rsid w:val="0078769E"/>
    <w:rsid w:val="00790159"/>
    <w:rsid w:val="007926DE"/>
    <w:rsid w:val="00793809"/>
    <w:rsid w:val="00797D2E"/>
    <w:rsid w:val="007A39CC"/>
    <w:rsid w:val="007A3F04"/>
    <w:rsid w:val="007A6696"/>
    <w:rsid w:val="007B3D18"/>
    <w:rsid w:val="007B5233"/>
    <w:rsid w:val="007B65D7"/>
    <w:rsid w:val="007C21BB"/>
    <w:rsid w:val="007C2637"/>
    <w:rsid w:val="007D0751"/>
    <w:rsid w:val="007D2749"/>
    <w:rsid w:val="007D6783"/>
    <w:rsid w:val="007E05D4"/>
    <w:rsid w:val="007E3F2F"/>
    <w:rsid w:val="007E4370"/>
    <w:rsid w:val="007F3F50"/>
    <w:rsid w:val="007F767C"/>
    <w:rsid w:val="007F7EB6"/>
    <w:rsid w:val="00801B32"/>
    <w:rsid w:val="00802185"/>
    <w:rsid w:val="0080386B"/>
    <w:rsid w:val="00806CF9"/>
    <w:rsid w:val="00806E2E"/>
    <w:rsid w:val="00812A29"/>
    <w:rsid w:val="00812CDB"/>
    <w:rsid w:val="008132A0"/>
    <w:rsid w:val="0081388D"/>
    <w:rsid w:val="0081501F"/>
    <w:rsid w:val="008159EE"/>
    <w:rsid w:val="00821FD9"/>
    <w:rsid w:val="008237CA"/>
    <w:rsid w:val="00823E95"/>
    <w:rsid w:val="008241A1"/>
    <w:rsid w:val="008243FE"/>
    <w:rsid w:val="0082491E"/>
    <w:rsid w:val="00825350"/>
    <w:rsid w:val="008308C2"/>
    <w:rsid w:val="00833DE2"/>
    <w:rsid w:val="008350BB"/>
    <w:rsid w:val="0084454F"/>
    <w:rsid w:val="0084477C"/>
    <w:rsid w:val="00845BB9"/>
    <w:rsid w:val="00847214"/>
    <w:rsid w:val="00851812"/>
    <w:rsid w:val="00854402"/>
    <w:rsid w:val="00854A54"/>
    <w:rsid w:val="00856A08"/>
    <w:rsid w:val="00863B21"/>
    <w:rsid w:val="008679E7"/>
    <w:rsid w:val="00870853"/>
    <w:rsid w:val="00871E3C"/>
    <w:rsid w:val="0088044F"/>
    <w:rsid w:val="00880C3D"/>
    <w:rsid w:val="008831EB"/>
    <w:rsid w:val="00884724"/>
    <w:rsid w:val="00885A31"/>
    <w:rsid w:val="00886638"/>
    <w:rsid w:val="00887D77"/>
    <w:rsid w:val="00892A19"/>
    <w:rsid w:val="0089427A"/>
    <w:rsid w:val="008A1731"/>
    <w:rsid w:val="008A3590"/>
    <w:rsid w:val="008A3E08"/>
    <w:rsid w:val="008A4AE4"/>
    <w:rsid w:val="008A7052"/>
    <w:rsid w:val="008A783A"/>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3550"/>
    <w:rsid w:val="00906711"/>
    <w:rsid w:val="009068FD"/>
    <w:rsid w:val="009071B9"/>
    <w:rsid w:val="009106C1"/>
    <w:rsid w:val="00911FF4"/>
    <w:rsid w:val="009123D8"/>
    <w:rsid w:val="00913512"/>
    <w:rsid w:val="009178CD"/>
    <w:rsid w:val="00922D53"/>
    <w:rsid w:val="00922D68"/>
    <w:rsid w:val="0092534A"/>
    <w:rsid w:val="00926D0B"/>
    <w:rsid w:val="00932E86"/>
    <w:rsid w:val="0093332B"/>
    <w:rsid w:val="00941056"/>
    <w:rsid w:val="00941C00"/>
    <w:rsid w:val="009453C1"/>
    <w:rsid w:val="00947AE3"/>
    <w:rsid w:val="0095133D"/>
    <w:rsid w:val="0095200D"/>
    <w:rsid w:val="00961FED"/>
    <w:rsid w:val="00966DC4"/>
    <w:rsid w:val="0096728B"/>
    <w:rsid w:val="00967C1C"/>
    <w:rsid w:val="00975AC4"/>
    <w:rsid w:val="009763BD"/>
    <w:rsid w:val="00984DA0"/>
    <w:rsid w:val="00985426"/>
    <w:rsid w:val="00985EF6"/>
    <w:rsid w:val="0098694A"/>
    <w:rsid w:val="00991613"/>
    <w:rsid w:val="009917A8"/>
    <w:rsid w:val="00991AA2"/>
    <w:rsid w:val="009921F2"/>
    <w:rsid w:val="009932CA"/>
    <w:rsid w:val="00996E0A"/>
    <w:rsid w:val="009976DD"/>
    <w:rsid w:val="009A003E"/>
    <w:rsid w:val="009A0140"/>
    <w:rsid w:val="009A09A6"/>
    <w:rsid w:val="009A3206"/>
    <w:rsid w:val="009B1957"/>
    <w:rsid w:val="009B3CD1"/>
    <w:rsid w:val="009C0B83"/>
    <w:rsid w:val="009C18A4"/>
    <w:rsid w:val="009C4C5F"/>
    <w:rsid w:val="009C53F3"/>
    <w:rsid w:val="009D368C"/>
    <w:rsid w:val="009D4125"/>
    <w:rsid w:val="009E0B82"/>
    <w:rsid w:val="009E67B2"/>
    <w:rsid w:val="009F5E75"/>
    <w:rsid w:val="009F77D2"/>
    <w:rsid w:val="00A04018"/>
    <w:rsid w:val="00A0550C"/>
    <w:rsid w:val="00A0557D"/>
    <w:rsid w:val="00A05CA6"/>
    <w:rsid w:val="00A066A3"/>
    <w:rsid w:val="00A136DC"/>
    <w:rsid w:val="00A149C0"/>
    <w:rsid w:val="00A17DC4"/>
    <w:rsid w:val="00A2083A"/>
    <w:rsid w:val="00A24CF9"/>
    <w:rsid w:val="00A26617"/>
    <w:rsid w:val="00A303CE"/>
    <w:rsid w:val="00A3457E"/>
    <w:rsid w:val="00A43AA1"/>
    <w:rsid w:val="00A45D33"/>
    <w:rsid w:val="00A50396"/>
    <w:rsid w:val="00A655D4"/>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B3161"/>
    <w:rsid w:val="00AC5868"/>
    <w:rsid w:val="00AC7E45"/>
    <w:rsid w:val="00AD074D"/>
    <w:rsid w:val="00AD2556"/>
    <w:rsid w:val="00AD4E85"/>
    <w:rsid w:val="00AD50AE"/>
    <w:rsid w:val="00AE0630"/>
    <w:rsid w:val="00AE5867"/>
    <w:rsid w:val="00AE5904"/>
    <w:rsid w:val="00AE5D3A"/>
    <w:rsid w:val="00AF1A1B"/>
    <w:rsid w:val="00AF4A02"/>
    <w:rsid w:val="00B0338D"/>
    <w:rsid w:val="00B04771"/>
    <w:rsid w:val="00B140A4"/>
    <w:rsid w:val="00B254C3"/>
    <w:rsid w:val="00B2683C"/>
    <w:rsid w:val="00B324E7"/>
    <w:rsid w:val="00B3250F"/>
    <w:rsid w:val="00B35543"/>
    <w:rsid w:val="00B43397"/>
    <w:rsid w:val="00B470C6"/>
    <w:rsid w:val="00B63092"/>
    <w:rsid w:val="00B654D2"/>
    <w:rsid w:val="00B667B2"/>
    <w:rsid w:val="00B66F83"/>
    <w:rsid w:val="00B6706C"/>
    <w:rsid w:val="00B710E7"/>
    <w:rsid w:val="00B725E5"/>
    <w:rsid w:val="00B7436C"/>
    <w:rsid w:val="00B771BE"/>
    <w:rsid w:val="00B811B1"/>
    <w:rsid w:val="00B8218C"/>
    <w:rsid w:val="00B83F9C"/>
    <w:rsid w:val="00B84AAD"/>
    <w:rsid w:val="00B859DB"/>
    <w:rsid w:val="00B8745A"/>
    <w:rsid w:val="00B92868"/>
    <w:rsid w:val="00B934A1"/>
    <w:rsid w:val="00B959D1"/>
    <w:rsid w:val="00B95E0E"/>
    <w:rsid w:val="00BA1C7C"/>
    <w:rsid w:val="00BA788C"/>
    <w:rsid w:val="00BB4CB1"/>
    <w:rsid w:val="00BB52EE"/>
    <w:rsid w:val="00BC2D41"/>
    <w:rsid w:val="00BE065D"/>
    <w:rsid w:val="00BE1F26"/>
    <w:rsid w:val="00BE217E"/>
    <w:rsid w:val="00BE7AD9"/>
    <w:rsid w:val="00BF1EB7"/>
    <w:rsid w:val="00BF2C5A"/>
    <w:rsid w:val="00BF3FED"/>
    <w:rsid w:val="00C033C1"/>
    <w:rsid w:val="00C0346C"/>
    <w:rsid w:val="00C03950"/>
    <w:rsid w:val="00C06D0B"/>
    <w:rsid w:val="00C118C3"/>
    <w:rsid w:val="00C13654"/>
    <w:rsid w:val="00C206A5"/>
    <w:rsid w:val="00C24579"/>
    <w:rsid w:val="00C2503A"/>
    <w:rsid w:val="00C262BB"/>
    <w:rsid w:val="00C27658"/>
    <w:rsid w:val="00C3000C"/>
    <w:rsid w:val="00C317CA"/>
    <w:rsid w:val="00C364BF"/>
    <w:rsid w:val="00C36612"/>
    <w:rsid w:val="00C36ED5"/>
    <w:rsid w:val="00C3721E"/>
    <w:rsid w:val="00C37EB4"/>
    <w:rsid w:val="00C40A90"/>
    <w:rsid w:val="00C44C32"/>
    <w:rsid w:val="00C44E3B"/>
    <w:rsid w:val="00C52A7B"/>
    <w:rsid w:val="00C54796"/>
    <w:rsid w:val="00C613B6"/>
    <w:rsid w:val="00C70C47"/>
    <w:rsid w:val="00C71D62"/>
    <w:rsid w:val="00C730AB"/>
    <w:rsid w:val="00C73281"/>
    <w:rsid w:val="00C73B8B"/>
    <w:rsid w:val="00C84F82"/>
    <w:rsid w:val="00C87EDC"/>
    <w:rsid w:val="00C92154"/>
    <w:rsid w:val="00C93BF9"/>
    <w:rsid w:val="00C9421A"/>
    <w:rsid w:val="00C946FE"/>
    <w:rsid w:val="00C95C25"/>
    <w:rsid w:val="00C95CAB"/>
    <w:rsid w:val="00C96FD1"/>
    <w:rsid w:val="00C9714A"/>
    <w:rsid w:val="00CA1477"/>
    <w:rsid w:val="00CA5DF5"/>
    <w:rsid w:val="00CB2A72"/>
    <w:rsid w:val="00CC0FFA"/>
    <w:rsid w:val="00CC439B"/>
    <w:rsid w:val="00CD4F2E"/>
    <w:rsid w:val="00CE61F4"/>
    <w:rsid w:val="00CF08BF"/>
    <w:rsid w:val="00CF48E2"/>
    <w:rsid w:val="00CF5A24"/>
    <w:rsid w:val="00CF686C"/>
    <w:rsid w:val="00D008F5"/>
    <w:rsid w:val="00D05F88"/>
    <w:rsid w:val="00D070E7"/>
    <w:rsid w:val="00D139F1"/>
    <w:rsid w:val="00D24827"/>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3848"/>
    <w:rsid w:val="00D6461B"/>
    <w:rsid w:val="00D672E7"/>
    <w:rsid w:val="00D713C8"/>
    <w:rsid w:val="00D71B75"/>
    <w:rsid w:val="00D80823"/>
    <w:rsid w:val="00D83562"/>
    <w:rsid w:val="00D86FEC"/>
    <w:rsid w:val="00D87E85"/>
    <w:rsid w:val="00D927A9"/>
    <w:rsid w:val="00D93822"/>
    <w:rsid w:val="00D942CA"/>
    <w:rsid w:val="00D957C8"/>
    <w:rsid w:val="00DA2261"/>
    <w:rsid w:val="00DA7E40"/>
    <w:rsid w:val="00DB10AF"/>
    <w:rsid w:val="00DB29B4"/>
    <w:rsid w:val="00DB4A3F"/>
    <w:rsid w:val="00DB665D"/>
    <w:rsid w:val="00DC13CA"/>
    <w:rsid w:val="00DC3FD5"/>
    <w:rsid w:val="00DC49E2"/>
    <w:rsid w:val="00DC5861"/>
    <w:rsid w:val="00DD565E"/>
    <w:rsid w:val="00DD6972"/>
    <w:rsid w:val="00DE0518"/>
    <w:rsid w:val="00DE0EF1"/>
    <w:rsid w:val="00DE2CD8"/>
    <w:rsid w:val="00DE2FF3"/>
    <w:rsid w:val="00DE37FC"/>
    <w:rsid w:val="00DF0C18"/>
    <w:rsid w:val="00DF6735"/>
    <w:rsid w:val="00DF6B4A"/>
    <w:rsid w:val="00E01D32"/>
    <w:rsid w:val="00E02B61"/>
    <w:rsid w:val="00E03070"/>
    <w:rsid w:val="00E068F2"/>
    <w:rsid w:val="00E14BCB"/>
    <w:rsid w:val="00E17D10"/>
    <w:rsid w:val="00E2245D"/>
    <w:rsid w:val="00E2381D"/>
    <w:rsid w:val="00E23EC3"/>
    <w:rsid w:val="00E24621"/>
    <w:rsid w:val="00E2463A"/>
    <w:rsid w:val="00E30DBF"/>
    <w:rsid w:val="00E319D1"/>
    <w:rsid w:val="00E3221B"/>
    <w:rsid w:val="00E3386A"/>
    <w:rsid w:val="00E47040"/>
    <w:rsid w:val="00E47D1B"/>
    <w:rsid w:val="00E54302"/>
    <w:rsid w:val="00E54E10"/>
    <w:rsid w:val="00E57819"/>
    <w:rsid w:val="00E57CF1"/>
    <w:rsid w:val="00E648C4"/>
    <w:rsid w:val="00E6750E"/>
    <w:rsid w:val="00E76AA2"/>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4ACD"/>
    <w:rsid w:val="00EC51AF"/>
    <w:rsid w:val="00ED1BFF"/>
    <w:rsid w:val="00ED31CE"/>
    <w:rsid w:val="00ED4712"/>
    <w:rsid w:val="00ED4C8B"/>
    <w:rsid w:val="00ED699D"/>
    <w:rsid w:val="00EE08BA"/>
    <w:rsid w:val="00EE4B6A"/>
    <w:rsid w:val="00EE4C2A"/>
    <w:rsid w:val="00EF0C86"/>
    <w:rsid w:val="00EF5D68"/>
    <w:rsid w:val="00F01925"/>
    <w:rsid w:val="00F07689"/>
    <w:rsid w:val="00F11DC6"/>
    <w:rsid w:val="00F131F1"/>
    <w:rsid w:val="00F214A8"/>
    <w:rsid w:val="00F225AF"/>
    <w:rsid w:val="00F243F5"/>
    <w:rsid w:val="00F26464"/>
    <w:rsid w:val="00F26717"/>
    <w:rsid w:val="00F308F9"/>
    <w:rsid w:val="00F30F36"/>
    <w:rsid w:val="00F33DEC"/>
    <w:rsid w:val="00F34C34"/>
    <w:rsid w:val="00F361F8"/>
    <w:rsid w:val="00F37275"/>
    <w:rsid w:val="00F37DFA"/>
    <w:rsid w:val="00F4062E"/>
    <w:rsid w:val="00F4182E"/>
    <w:rsid w:val="00F41862"/>
    <w:rsid w:val="00F421D2"/>
    <w:rsid w:val="00F5014A"/>
    <w:rsid w:val="00F524D9"/>
    <w:rsid w:val="00F527C1"/>
    <w:rsid w:val="00F54831"/>
    <w:rsid w:val="00F57F42"/>
    <w:rsid w:val="00F601FD"/>
    <w:rsid w:val="00F61A80"/>
    <w:rsid w:val="00F6284F"/>
    <w:rsid w:val="00F62933"/>
    <w:rsid w:val="00F64BE3"/>
    <w:rsid w:val="00F6698D"/>
    <w:rsid w:val="00F7216E"/>
    <w:rsid w:val="00F741A0"/>
    <w:rsid w:val="00F8617D"/>
    <w:rsid w:val="00F86244"/>
    <w:rsid w:val="00F866E3"/>
    <w:rsid w:val="00F879AC"/>
    <w:rsid w:val="00F91A26"/>
    <w:rsid w:val="00F93F9E"/>
    <w:rsid w:val="00F94C8A"/>
    <w:rsid w:val="00F9794C"/>
    <w:rsid w:val="00FA1BF4"/>
    <w:rsid w:val="00FA25B6"/>
    <w:rsid w:val="00FA3397"/>
    <w:rsid w:val="00FA5B5C"/>
    <w:rsid w:val="00FA5EDC"/>
    <w:rsid w:val="00FB0839"/>
    <w:rsid w:val="00FB15D6"/>
    <w:rsid w:val="00FB2171"/>
    <w:rsid w:val="00FC38C3"/>
    <w:rsid w:val="00FC5F3C"/>
    <w:rsid w:val="00FD187E"/>
    <w:rsid w:val="00FD2649"/>
    <w:rsid w:val="00FD5ADD"/>
    <w:rsid w:val="00FD6DC0"/>
    <w:rsid w:val="00FD7CA6"/>
    <w:rsid w:val="00FE0067"/>
    <w:rsid w:val="00FE07AE"/>
    <w:rsid w:val="00FE092C"/>
    <w:rsid w:val="00FE0A33"/>
    <w:rsid w:val="00FE1601"/>
    <w:rsid w:val="00FE37C8"/>
    <w:rsid w:val="00FE3863"/>
    <w:rsid w:val="00FE4574"/>
    <w:rsid w:val="00FE4E0E"/>
    <w:rsid w:val="00FE6853"/>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49A2AC"/>
  <w15:docId w15:val="{2FA7F2FC-AB43-45F0-AEF3-3203B5E1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4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05370A"/>
    <w:pPr>
      <w:numPr>
        <w:ilvl w:val="1"/>
      </w:numPr>
      <w:tabs>
        <w:tab w:val="clear" w:pos="540"/>
        <w:tab w:val="left" w:pos="720"/>
      </w:tabs>
      <w:ind w:left="756"/>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6523D0"/>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3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rPr>
  </w:style>
  <w:style w:type="paragraph" w:styleId="ListBullet2">
    <w:name w:val="List Bullet 2"/>
    <w:basedOn w:val="Normal"/>
    <w:link w:val="ListBullet2Char"/>
    <w:qFormat/>
    <w:rsid w:val="009A003E"/>
    <w:pPr>
      <w:numPr>
        <w:numId w:val="35"/>
      </w:numPr>
      <w:contextualSpacing/>
    </w:pPr>
  </w:style>
  <w:style w:type="character" w:customStyle="1" w:styleId="ListBullet2Char">
    <w:name w:val="List Bullet 2 Char"/>
    <w:link w:val="ListBullet2"/>
    <w:locked/>
    <w:rsid w:val="009A003E"/>
    <w:rPr>
      <w:sz w:val="22"/>
      <w:szCs w:val="24"/>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TableofFigures">
    <w:name w:val="table of figures"/>
    <w:aliases w:val="Table of Tables"/>
    <w:basedOn w:val="Normal"/>
    <w:next w:val="Normal"/>
    <w:uiPriority w:val="99"/>
    <w:unhideWhenUsed/>
    <w:rsid w:val="0046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03499253">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99318877">
      <w:bodyDiv w:val="1"/>
      <w:marLeft w:val="0"/>
      <w:marRight w:val="0"/>
      <w:marTop w:val="0"/>
      <w:marBottom w:val="0"/>
      <w:divBdr>
        <w:top w:val="none" w:sz="0" w:space="0" w:color="auto"/>
        <w:left w:val="none" w:sz="0" w:space="0" w:color="auto"/>
        <w:bottom w:val="none" w:sz="0" w:space="0" w:color="auto"/>
        <w:right w:val="none" w:sz="0" w:space="0" w:color="auto"/>
      </w:divBdr>
    </w:div>
    <w:div w:id="367293932">
      <w:bodyDiv w:val="1"/>
      <w:marLeft w:val="0"/>
      <w:marRight w:val="0"/>
      <w:marTop w:val="0"/>
      <w:marBottom w:val="0"/>
      <w:divBdr>
        <w:top w:val="none" w:sz="0" w:space="0" w:color="auto"/>
        <w:left w:val="none" w:sz="0" w:space="0" w:color="auto"/>
        <w:bottom w:val="none" w:sz="0" w:space="0" w:color="auto"/>
        <w:right w:val="none" w:sz="0" w:space="0" w:color="auto"/>
      </w:divBdr>
    </w:div>
    <w:div w:id="375668804">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14839700">
      <w:bodyDiv w:val="1"/>
      <w:marLeft w:val="0"/>
      <w:marRight w:val="0"/>
      <w:marTop w:val="0"/>
      <w:marBottom w:val="0"/>
      <w:divBdr>
        <w:top w:val="none" w:sz="0" w:space="0" w:color="auto"/>
        <w:left w:val="none" w:sz="0" w:space="0" w:color="auto"/>
        <w:bottom w:val="none" w:sz="0" w:space="0" w:color="auto"/>
        <w:right w:val="none" w:sz="0" w:space="0" w:color="auto"/>
      </w:divBdr>
    </w:div>
    <w:div w:id="843514908">
      <w:bodyDiv w:val="1"/>
      <w:marLeft w:val="0"/>
      <w:marRight w:val="0"/>
      <w:marTop w:val="0"/>
      <w:marBottom w:val="0"/>
      <w:divBdr>
        <w:top w:val="none" w:sz="0" w:space="0" w:color="auto"/>
        <w:left w:val="none" w:sz="0" w:space="0" w:color="auto"/>
        <w:bottom w:val="none" w:sz="0" w:space="0" w:color="auto"/>
        <w:right w:val="none" w:sz="0" w:space="0" w:color="auto"/>
      </w:divBdr>
    </w:div>
    <w:div w:id="1231888177">
      <w:bodyDiv w:val="1"/>
      <w:marLeft w:val="0"/>
      <w:marRight w:val="0"/>
      <w:marTop w:val="0"/>
      <w:marBottom w:val="0"/>
      <w:divBdr>
        <w:top w:val="none" w:sz="0" w:space="0" w:color="auto"/>
        <w:left w:val="none" w:sz="0" w:space="0" w:color="auto"/>
        <w:bottom w:val="none" w:sz="0" w:space="0" w:color="auto"/>
        <w:right w:val="none" w:sz="0" w:space="0" w:color="auto"/>
      </w:divBdr>
    </w:div>
    <w:div w:id="134816923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40970192">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25450409">
      <w:bodyDiv w:val="1"/>
      <w:marLeft w:val="0"/>
      <w:marRight w:val="0"/>
      <w:marTop w:val="0"/>
      <w:marBottom w:val="0"/>
      <w:divBdr>
        <w:top w:val="none" w:sz="0" w:space="0" w:color="auto"/>
        <w:left w:val="none" w:sz="0" w:space="0" w:color="auto"/>
        <w:bottom w:val="none" w:sz="0" w:space="0" w:color="auto"/>
        <w:right w:val="none" w:sz="0" w:space="0" w:color="auto"/>
      </w:divBdr>
    </w:div>
    <w:div w:id="1762137338">
      <w:bodyDiv w:val="1"/>
      <w:marLeft w:val="0"/>
      <w:marRight w:val="0"/>
      <w:marTop w:val="0"/>
      <w:marBottom w:val="0"/>
      <w:divBdr>
        <w:top w:val="none" w:sz="0" w:space="0" w:color="auto"/>
        <w:left w:val="none" w:sz="0" w:space="0" w:color="auto"/>
        <w:bottom w:val="none" w:sz="0" w:space="0" w:color="auto"/>
        <w:right w:val="none" w:sz="0" w:space="0" w:color="auto"/>
      </w:divBdr>
    </w:div>
    <w:div w:id="1797675373">
      <w:bodyDiv w:val="1"/>
      <w:marLeft w:val="0"/>
      <w:marRight w:val="0"/>
      <w:marTop w:val="0"/>
      <w:marBottom w:val="0"/>
      <w:divBdr>
        <w:top w:val="none" w:sz="0" w:space="0" w:color="auto"/>
        <w:left w:val="none" w:sz="0" w:space="0" w:color="auto"/>
        <w:bottom w:val="none" w:sz="0" w:space="0" w:color="auto"/>
        <w:right w:val="none" w:sz="0" w:space="0" w:color="auto"/>
      </w:divBdr>
    </w:div>
    <w:div w:id="1975719797">
      <w:bodyDiv w:val="1"/>
      <w:marLeft w:val="0"/>
      <w:marRight w:val="0"/>
      <w:marTop w:val="0"/>
      <w:marBottom w:val="0"/>
      <w:divBdr>
        <w:top w:val="none" w:sz="0" w:space="0" w:color="auto"/>
        <w:left w:val="none" w:sz="0" w:space="0" w:color="auto"/>
        <w:bottom w:val="none" w:sz="0" w:space="0" w:color="auto"/>
        <w:right w:val="none" w:sz="0" w:space="0" w:color="auto"/>
      </w:divBdr>
    </w:div>
    <w:div w:id="210734213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package" Target="embeddings/Microsoft_Visio_Drawing.vsdx"/><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5AA5C7FB-729C-47A4-96F5-8477D4FB4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Deployment, Installation, Back-Out, and Rollback Guide</vt:lpstr>
    </vt:vector>
  </TitlesOfParts>
  <Company>Dept. of Veterans Affairs</Company>
  <LinksUpToDate>false</LinksUpToDate>
  <CharactersWithSpaces>16601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Installation, Back-Out, and Rollback Guide</dc:title>
  <dc:subject>nstallation, Back-out, and Rollback Guide Template</dc:subject>
  <dc:creator>david.betz@halfaker.com</dc:creator>
  <cp:keywords/>
  <dc:description/>
  <cp:lastModifiedBy>Larry Connor</cp:lastModifiedBy>
  <cp:revision>3</cp:revision>
  <cp:lastPrinted>2016-02-11T18:58:00Z</cp:lastPrinted>
  <dcterms:created xsi:type="dcterms:W3CDTF">2018-11-16T18:11:00Z</dcterms:created>
  <dcterms:modified xsi:type="dcterms:W3CDTF">2018-11-19T18:31:00Z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