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DBB" w:rsidRPr="00E9501B" w:rsidRDefault="00337DBB" w:rsidP="00337DBB">
      <w:pPr>
        <w:pStyle w:val="InstructionalTextMainTitle"/>
        <w:rPr>
          <w:rStyle w:val="TableTextChar"/>
          <w:rFonts w:ascii="Times New Roman" w:hAnsi="Times New Roman" w:cs="Times New Roman"/>
        </w:rPr>
      </w:pPr>
      <w:bookmarkStart w:id="0" w:name="_Toc205632711"/>
      <w:r w:rsidRPr="00A65182">
        <w:rPr>
          <w:rStyle w:val="TitleChar"/>
          <w:i w:val="0"/>
        </w:rPr>
        <w:t>MCCF</w:t>
      </w:r>
      <w:r>
        <w:rPr>
          <w:rStyle w:val="TitleChar"/>
          <w:i w:val="0"/>
        </w:rPr>
        <w:t xml:space="preserve"> </w:t>
      </w:r>
      <w:r w:rsidRPr="00EC42E7">
        <w:rPr>
          <w:rStyle w:val="TitleChar"/>
          <w:i w:val="0"/>
          <w:szCs w:val="36"/>
        </w:rPr>
        <w:t>v</w:t>
      </w:r>
      <w:r w:rsidRPr="00EC42E7">
        <w:rPr>
          <w:sz w:val="36"/>
          <w:szCs w:val="36"/>
        </w:rPr>
        <w:t>#.#</w:t>
      </w:r>
    </w:p>
    <w:p w:rsidR="009917A8" w:rsidRPr="009917A8" w:rsidRDefault="0043004F" w:rsidP="009917A8">
      <w:pPr>
        <w:pStyle w:val="Title"/>
      </w:pPr>
      <w:r>
        <w:t xml:space="preserve">Deployment, </w:t>
      </w:r>
      <w:r w:rsidR="00685E4D">
        <w:t>Installation, Back-Out, and Rollback Guide</w:t>
      </w:r>
    </w:p>
    <w:p w:rsidR="004F3A80" w:rsidRDefault="00281408" w:rsidP="004F3A80">
      <w:pPr>
        <w:pStyle w:val="CoverTitleInstructions"/>
      </w:pPr>
      <w:r>
        <w:rPr>
          <w:noProof/>
        </w:rPr>
        <w:drawing>
          <wp:inline distT="0" distB="0" distL="0" distR="0">
            <wp:extent cx="2171700" cy="2171700"/>
            <wp:effectExtent l="0" t="0" r="0" b="0"/>
            <wp:docPr id="3" name="Picture 1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partment of Veterans Affairs official seal" title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DBB" w:rsidRDefault="00337DBB" w:rsidP="00337DBB">
      <w:pPr>
        <w:pStyle w:val="Title2"/>
      </w:pPr>
    </w:p>
    <w:p w:rsidR="00337DBB" w:rsidRPr="00A65182" w:rsidRDefault="00337DBB" w:rsidP="00337DBB">
      <w:pPr>
        <w:pStyle w:val="Title2"/>
      </w:pPr>
      <w:r w:rsidRPr="00A65182">
        <w:t>October 2017</w:t>
      </w:r>
    </w:p>
    <w:p w:rsidR="009976DD" w:rsidRPr="00FB15D6" w:rsidRDefault="009976DD" w:rsidP="00FE4E0E">
      <w:pPr>
        <w:pStyle w:val="Title2"/>
      </w:pPr>
      <w:r w:rsidRPr="00FB15D6">
        <w:t>Department of Veterans Affairs</w:t>
      </w:r>
    </w:p>
    <w:p w:rsidR="00F7216E" w:rsidRDefault="0028784E" w:rsidP="00F7216E">
      <w:pPr>
        <w:pStyle w:val="Title2"/>
      </w:pPr>
      <w:r>
        <w:t>Office of Information and Technology (OI&amp;T)</w:t>
      </w:r>
    </w:p>
    <w:p w:rsidR="0028784E" w:rsidRDefault="0028784E" w:rsidP="0028784E">
      <w:pPr>
        <w:pStyle w:val="InstructionalText1"/>
      </w:pPr>
    </w:p>
    <w:p w:rsidR="00AD4E85" w:rsidRDefault="00AD4E85" w:rsidP="005F0F90">
      <w:pPr>
        <w:pStyle w:val="InstructionalText1"/>
        <w:sectPr w:rsidR="00AD4E85" w:rsidSect="00213F2C"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vAlign w:val="center"/>
          <w:docGrid w:linePitch="360"/>
        </w:sectPr>
      </w:pPr>
    </w:p>
    <w:p w:rsidR="00F64BE3" w:rsidRPr="00236972" w:rsidRDefault="00F64BE3" w:rsidP="00F64BE3">
      <w:pPr>
        <w:spacing w:before="120" w:after="120"/>
        <w:jc w:val="center"/>
        <w:rPr>
          <w:rFonts w:ascii="Arial" w:hAnsi="Arial" w:cs="Arial"/>
          <w:b/>
          <w:bCs/>
          <w:color w:val="000000"/>
          <w:sz w:val="28"/>
          <w:szCs w:val="32"/>
        </w:rPr>
      </w:pPr>
      <w:r w:rsidRPr="00236972">
        <w:rPr>
          <w:rFonts w:ascii="Arial" w:hAnsi="Arial" w:cs="Arial"/>
          <w:b/>
          <w:bCs/>
          <w:color w:val="000000"/>
          <w:sz w:val="28"/>
          <w:szCs w:val="32"/>
        </w:rPr>
        <w:lastRenderedPageBreak/>
        <w:t>Revision History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737"/>
        <w:gridCol w:w="1086"/>
        <w:gridCol w:w="4415"/>
        <w:gridCol w:w="2338"/>
      </w:tblGrid>
      <w:tr w:rsidR="00F64BE3" w:rsidRPr="00F64BE3" w:rsidTr="00F07689">
        <w:trPr>
          <w:cantSplit/>
          <w:tblHeader/>
        </w:trPr>
        <w:tc>
          <w:tcPr>
            <w:tcW w:w="907" w:type="pct"/>
            <w:shd w:val="clear" w:color="auto" w:fill="F2F2F2"/>
          </w:tcPr>
          <w:p w:rsidR="00F64BE3" w:rsidRPr="00F64BE3" w:rsidRDefault="00F64BE3" w:rsidP="00F64BE3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64BE3">
              <w:rPr>
                <w:rFonts w:ascii="Arial" w:hAnsi="Arial" w:cs="Arial"/>
                <w:b/>
                <w:szCs w:val="22"/>
              </w:rPr>
              <w:t>Date</w:t>
            </w:r>
          </w:p>
        </w:tc>
        <w:tc>
          <w:tcPr>
            <w:tcW w:w="567" w:type="pct"/>
            <w:shd w:val="clear" w:color="auto" w:fill="F2F2F2"/>
          </w:tcPr>
          <w:p w:rsidR="00F64BE3" w:rsidRPr="00F64BE3" w:rsidRDefault="00F64BE3" w:rsidP="00F64BE3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64BE3">
              <w:rPr>
                <w:rFonts w:ascii="Arial" w:hAnsi="Arial" w:cs="Arial"/>
                <w:b/>
                <w:szCs w:val="22"/>
              </w:rPr>
              <w:t>Version</w:t>
            </w:r>
          </w:p>
        </w:tc>
        <w:tc>
          <w:tcPr>
            <w:tcW w:w="2305" w:type="pct"/>
            <w:shd w:val="clear" w:color="auto" w:fill="F2F2F2"/>
          </w:tcPr>
          <w:p w:rsidR="00F64BE3" w:rsidRPr="00F64BE3" w:rsidRDefault="00F64BE3" w:rsidP="00F64BE3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64BE3">
              <w:rPr>
                <w:rFonts w:ascii="Arial" w:hAnsi="Arial" w:cs="Arial"/>
                <w:b/>
                <w:szCs w:val="22"/>
              </w:rPr>
              <w:t>Description</w:t>
            </w:r>
          </w:p>
        </w:tc>
        <w:tc>
          <w:tcPr>
            <w:tcW w:w="1221" w:type="pct"/>
            <w:shd w:val="clear" w:color="auto" w:fill="F2F2F2"/>
          </w:tcPr>
          <w:p w:rsidR="00F64BE3" w:rsidRPr="00F64BE3" w:rsidRDefault="00F64BE3" w:rsidP="00F64BE3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64BE3">
              <w:rPr>
                <w:rFonts w:ascii="Arial" w:hAnsi="Arial" w:cs="Arial"/>
                <w:b/>
                <w:szCs w:val="22"/>
              </w:rPr>
              <w:t>Author</w:t>
            </w:r>
          </w:p>
        </w:tc>
      </w:tr>
      <w:tr w:rsidR="00F64BE3" w:rsidRPr="00F64BE3" w:rsidTr="00F07689">
        <w:trPr>
          <w:cantSplit/>
        </w:trPr>
        <w:tc>
          <w:tcPr>
            <w:tcW w:w="907" w:type="pct"/>
          </w:tcPr>
          <w:p w:rsidR="00F64BE3" w:rsidRPr="00F64BE3" w:rsidRDefault="0030599B" w:rsidP="00F64BE3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2017-10-19</w:t>
            </w:r>
          </w:p>
        </w:tc>
        <w:tc>
          <w:tcPr>
            <w:tcW w:w="567" w:type="pct"/>
          </w:tcPr>
          <w:p w:rsidR="00F64BE3" w:rsidRPr="00F64BE3" w:rsidRDefault="00337DBB" w:rsidP="00F64BE3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  <w:tc>
          <w:tcPr>
            <w:tcW w:w="2305" w:type="pct"/>
          </w:tcPr>
          <w:p w:rsidR="00F64BE3" w:rsidRPr="00F64BE3" w:rsidRDefault="00337DBB" w:rsidP="00F64BE3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Initial</w:t>
            </w:r>
          </w:p>
        </w:tc>
        <w:tc>
          <w:tcPr>
            <w:tcW w:w="1221" w:type="pct"/>
          </w:tcPr>
          <w:p w:rsidR="00F64BE3" w:rsidRPr="00F64BE3" w:rsidRDefault="00337DBB" w:rsidP="00F64BE3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David Betz</w:t>
            </w:r>
          </w:p>
        </w:tc>
      </w:tr>
    </w:tbl>
    <w:p w:rsidR="00F64BE3" w:rsidRPr="00F64BE3" w:rsidRDefault="00F64BE3" w:rsidP="00F64BE3">
      <w:pPr>
        <w:autoSpaceDE w:val="0"/>
        <w:autoSpaceDN w:val="0"/>
        <w:adjustRightInd w:val="0"/>
        <w:spacing w:after="360"/>
        <w:jc w:val="center"/>
        <w:rPr>
          <w:rFonts w:ascii="Arial" w:hAnsi="Arial" w:cs="Arial"/>
          <w:b/>
          <w:bCs/>
          <w:sz w:val="36"/>
          <w:szCs w:val="32"/>
        </w:rPr>
      </w:pPr>
      <w:r w:rsidRPr="00F64BE3">
        <w:rPr>
          <w:rFonts w:ascii="Arial" w:hAnsi="Arial" w:cs="Arial"/>
          <w:b/>
          <w:bCs/>
          <w:sz w:val="36"/>
          <w:szCs w:val="32"/>
        </w:rPr>
        <w:t>Artifact Rationale</w:t>
      </w:r>
    </w:p>
    <w:p w:rsidR="00F64BE3" w:rsidRDefault="00F64BE3" w:rsidP="00F64BE3">
      <w:pPr>
        <w:spacing w:before="120" w:after="120"/>
        <w:rPr>
          <w:sz w:val="24"/>
          <w:szCs w:val="20"/>
        </w:rPr>
      </w:pPr>
      <w:r w:rsidRPr="00F64BE3">
        <w:rPr>
          <w:sz w:val="24"/>
          <w:szCs w:val="20"/>
        </w:rPr>
        <w:t>Th</w:t>
      </w:r>
      <w:r w:rsidR="00F11DC6">
        <w:rPr>
          <w:sz w:val="24"/>
          <w:szCs w:val="20"/>
        </w:rPr>
        <w:t xml:space="preserve">is document describes the </w:t>
      </w:r>
      <w:r w:rsidRPr="00F64BE3">
        <w:rPr>
          <w:sz w:val="24"/>
          <w:szCs w:val="20"/>
        </w:rPr>
        <w:t>Deployment</w:t>
      </w:r>
      <w:r w:rsidR="00F11DC6">
        <w:rPr>
          <w:sz w:val="24"/>
          <w:szCs w:val="20"/>
        </w:rPr>
        <w:t>, Installation, Back-out, and Rollback</w:t>
      </w:r>
      <w:r w:rsidRPr="00F64BE3">
        <w:rPr>
          <w:sz w:val="24"/>
          <w:szCs w:val="20"/>
        </w:rPr>
        <w:t xml:space="preserve"> </w:t>
      </w:r>
      <w:r w:rsidR="001F2E1D" w:rsidRPr="001F2E1D">
        <w:rPr>
          <w:sz w:val="24"/>
          <w:szCs w:val="20"/>
        </w:rPr>
        <w:t>Plan</w:t>
      </w:r>
      <w:r w:rsidR="00F11DC6">
        <w:rPr>
          <w:sz w:val="24"/>
          <w:szCs w:val="20"/>
        </w:rPr>
        <w:t xml:space="preserve"> for new products going into the VA Enterprise</w:t>
      </w:r>
      <w:r w:rsidRPr="00F64BE3">
        <w:rPr>
          <w:sz w:val="24"/>
          <w:szCs w:val="20"/>
        </w:rPr>
        <w:t xml:space="preserve">. The plan includes information about system support, issue tracking, escalation processes, and roles and responsibilities </w:t>
      </w:r>
      <w:r w:rsidR="00F11DC6">
        <w:rPr>
          <w:sz w:val="24"/>
          <w:szCs w:val="20"/>
        </w:rPr>
        <w:t>involved in all those activities</w:t>
      </w:r>
      <w:r w:rsidRPr="00F64BE3">
        <w:rPr>
          <w:sz w:val="24"/>
          <w:szCs w:val="20"/>
        </w:rPr>
        <w:t>. Its purpose is to provide clients, stakeholders</w:t>
      </w:r>
      <w:r w:rsidR="00F11DC6">
        <w:rPr>
          <w:sz w:val="24"/>
          <w:szCs w:val="20"/>
        </w:rPr>
        <w:t>,</w:t>
      </w:r>
      <w:r w:rsidRPr="00F64BE3">
        <w:rPr>
          <w:sz w:val="24"/>
          <w:szCs w:val="20"/>
        </w:rPr>
        <w:t xml:space="preserve"> and support personnel with a smooth transition to the new product or software</w:t>
      </w:r>
      <w:r w:rsidR="00F11DC6">
        <w:rPr>
          <w:sz w:val="24"/>
          <w:szCs w:val="20"/>
        </w:rPr>
        <w:t xml:space="preserve">, and </w:t>
      </w:r>
      <w:r w:rsidRPr="00F64BE3">
        <w:rPr>
          <w:sz w:val="24"/>
          <w:szCs w:val="20"/>
        </w:rPr>
        <w:t xml:space="preserve">should be structured appropriately, to reflect </w:t>
      </w:r>
      <w:r w:rsidR="00264B47">
        <w:rPr>
          <w:sz w:val="24"/>
          <w:szCs w:val="20"/>
        </w:rPr>
        <w:t>of</w:t>
      </w:r>
      <w:r w:rsidR="00F11DC6">
        <w:rPr>
          <w:sz w:val="24"/>
          <w:szCs w:val="20"/>
        </w:rPr>
        <w:t xml:space="preserve"> these procedures at a single or at</w:t>
      </w:r>
      <w:r w:rsidRPr="00F64BE3">
        <w:rPr>
          <w:sz w:val="24"/>
          <w:szCs w:val="20"/>
        </w:rPr>
        <w:t xml:space="preserve"> multiple locations.</w:t>
      </w:r>
    </w:p>
    <w:p w:rsidR="00D43555" w:rsidRDefault="00D43555" w:rsidP="00D43555">
      <w:pPr>
        <w:pStyle w:val="BodyText"/>
      </w:pPr>
      <w:r>
        <w:t>Per the Veteran-f</w:t>
      </w:r>
      <w:r w:rsidRPr="00151BC8">
        <w:t>ocused Integrated Process</w:t>
      </w:r>
      <w:r>
        <w:t xml:space="preserve"> (VIP) Guide, the </w:t>
      </w:r>
      <w:r w:rsidRPr="00D43555">
        <w:t>Deployment, Installati</w:t>
      </w:r>
      <w:r>
        <w:t>on, Back-out, and Rollback Plan</w:t>
      </w:r>
      <w:r w:rsidRPr="00151BC8">
        <w:t xml:space="preserve"> is required to be c</w:t>
      </w:r>
      <w:r>
        <w:t>ompleted prior to Critical Decision P</w:t>
      </w:r>
      <w:r w:rsidRPr="00151BC8">
        <w:t xml:space="preserve">oint </w:t>
      </w:r>
      <w:r>
        <w:t>#2 (CD #2</w:t>
      </w:r>
      <w:r w:rsidRPr="006B2CB7">
        <w:t>), with the expectation that it will be updated throughout the life</w:t>
      </w:r>
      <w:r>
        <w:t>cycle</w:t>
      </w:r>
      <w:r w:rsidRPr="006B2CB7">
        <w:t xml:space="preserve"> of the project</w:t>
      </w:r>
      <w:r>
        <w:t xml:space="preserve"> for each build, as needed.</w:t>
      </w:r>
    </w:p>
    <w:p w:rsidR="00D43555" w:rsidRPr="00F64BE3" w:rsidRDefault="00D43555" w:rsidP="00F64BE3">
      <w:pPr>
        <w:spacing w:before="120" w:after="120"/>
        <w:rPr>
          <w:sz w:val="24"/>
          <w:szCs w:val="20"/>
        </w:rPr>
      </w:pPr>
    </w:p>
    <w:p w:rsidR="00C27658" w:rsidRPr="00F64BE3" w:rsidRDefault="00C27658" w:rsidP="00F64BE3">
      <w:pPr>
        <w:spacing w:before="120" w:after="120"/>
        <w:rPr>
          <w:sz w:val="24"/>
          <w:szCs w:val="20"/>
        </w:rPr>
      </w:pPr>
    </w:p>
    <w:p w:rsidR="00213F2C" w:rsidRDefault="00213F2C">
      <w:pPr>
        <w:rPr>
          <w:rFonts w:ascii="Arial" w:hAnsi="Arial" w:cs="Arial"/>
          <w:b/>
          <w:bCs/>
          <w:color w:val="000000"/>
          <w:sz w:val="28"/>
          <w:szCs w:val="32"/>
        </w:rPr>
      </w:pPr>
      <w:r>
        <w:br w:type="page"/>
      </w:r>
    </w:p>
    <w:p w:rsidR="004F3A80" w:rsidRDefault="004F3A80" w:rsidP="00647B03">
      <w:pPr>
        <w:pStyle w:val="Title2"/>
      </w:pPr>
      <w:r>
        <w:lastRenderedPageBreak/>
        <w:t>Table of Conte</w:t>
      </w:r>
      <w:bookmarkStart w:id="1" w:name="_GoBack"/>
      <w:bookmarkEnd w:id="1"/>
      <w:r>
        <w:t>nts</w:t>
      </w:r>
    </w:p>
    <w:p w:rsidR="00B654D2" w:rsidRDefault="003224B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\h \z \t "Appendix 1,1" </w:instrText>
      </w:r>
      <w:r>
        <w:fldChar w:fldCharType="separate"/>
      </w:r>
      <w:hyperlink w:anchor="_Toc496188109" w:history="1">
        <w:r w:rsidR="00B654D2" w:rsidRPr="0056667E">
          <w:rPr>
            <w:rStyle w:val="Hyperlink"/>
            <w:noProof/>
          </w:rPr>
          <w:t>1</w:t>
        </w:r>
        <w:r w:rsidR="00B654D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654D2" w:rsidRPr="0056667E">
          <w:rPr>
            <w:rStyle w:val="Hyperlink"/>
            <w:noProof/>
          </w:rPr>
          <w:t>Introduction</w:t>
        </w:r>
        <w:r w:rsidR="00B654D2">
          <w:rPr>
            <w:noProof/>
            <w:webHidden/>
          </w:rPr>
          <w:tab/>
        </w:r>
        <w:r w:rsidR="00B654D2">
          <w:rPr>
            <w:noProof/>
            <w:webHidden/>
          </w:rPr>
          <w:fldChar w:fldCharType="begin"/>
        </w:r>
        <w:r w:rsidR="00B654D2">
          <w:rPr>
            <w:noProof/>
            <w:webHidden/>
          </w:rPr>
          <w:instrText xml:space="preserve"> PAGEREF _Toc496188109 \h </w:instrText>
        </w:r>
        <w:r w:rsidR="00B654D2">
          <w:rPr>
            <w:noProof/>
            <w:webHidden/>
          </w:rPr>
        </w:r>
        <w:r w:rsidR="00B654D2">
          <w:rPr>
            <w:noProof/>
            <w:webHidden/>
          </w:rPr>
          <w:fldChar w:fldCharType="separate"/>
        </w:r>
        <w:r w:rsidR="00B654D2">
          <w:rPr>
            <w:noProof/>
            <w:webHidden/>
          </w:rPr>
          <w:t>5</w:t>
        </w:r>
        <w:r w:rsidR="00B654D2">
          <w:rPr>
            <w:noProof/>
            <w:webHidden/>
          </w:rPr>
          <w:fldChar w:fldCharType="end"/>
        </w:r>
      </w:hyperlink>
    </w:p>
    <w:p w:rsidR="00B654D2" w:rsidRDefault="00B654D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10" w:history="1">
        <w:r w:rsidRPr="0056667E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6667E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_Toc496188110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54D2" w:rsidRDefault="00B654D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11" w:history="1">
        <w:r w:rsidRPr="0056667E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6667E">
          <w:rPr>
            <w:rStyle w:val="Hyperlink"/>
            <w:noProof/>
          </w:rPr>
          <w:t>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_Toc496188111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54D2" w:rsidRDefault="00B654D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12" w:history="1">
        <w:r w:rsidRPr="0056667E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6667E">
          <w:rPr>
            <w:rStyle w:val="Hyperlink"/>
            <w:noProof/>
          </w:rPr>
          <w:t>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_Toc496188112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54D2" w:rsidRDefault="00B654D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13" w:history="1">
        <w:r w:rsidRPr="0056667E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6667E">
          <w:rPr>
            <w:rStyle w:val="Hyperlink"/>
            <w:noProof/>
          </w:rPr>
          <w:t>Roles and Responsibilities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54D2" w:rsidRDefault="00B654D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14" w:history="1">
        <w:r w:rsidRPr="0056667E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6667E">
          <w:rPr>
            <w:rStyle w:val="Hyperlink"/>
            <w:noProof/>
          </w:rPr>
          <w:t>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_Toc496188114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54D2" w:rsidRDefault="00B654D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15" w:history="1">
        <w:r w:rsidRPr="0056667E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6667E">
          <w:rPr>
            <w:rStyle w:val="Hyperlink"/>
            <w:noProof/>
          </w:rPr>
          <w:t>Timeline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_Toc496188115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54D2" w:rsidRDefault="00B654D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16" w:history="1">
        <w:r w:rsidRPr="0056667E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6667E">
          <w:rPr>
            <w:rStyle w:val="Hyperlink"/>
            <w:noProof/>
          </w:rPr>
          <w:t>Site Readiness Assessment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_Toc496188116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54D2" w:rsidRDefault="00B654D2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17" w:history="1">
        <w:r w:rsidRPr="0056667E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6667E">
          <w:rPr>
            <w:rStyle w:val="Hyperlink"/>
            <w:noProof/>
          </w:rPr>
          <w:t>Deployment Topology (Targeted Architecture)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_Toc496188117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54D2" w:rsidRDefault="00B654D2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18" w:history="1">
        <w:r w:rsidRPr="0056667E">
          <w:rPr>
            <w:rStyle w:val="Hyperlink"/>
            <w:noProof/>
          </w:rPr>
          <w:t>3.2.2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6667E">
          <w:rPr>
            <w:rStyle w:val="Hyperlink"/>
            <w:noProof/>
          </w:rPr>
          <w:t>Site Information (Locations, Deployment Recipients)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_Toc496188118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54D2" w:rsidRDefault="00B654D2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19" w:history="1">
        <w:r w:rsidRPr="0056667E">
          <w:rPr>
            <w:rStyle w:val="Hyperlink"/>
            <w:noProof/>
          </w:rPr>
          <w:t>3.2.3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6667E">
          <w:rPr>
            <w:rStyle w:val="Hyperlink"/>
            <w:noProof/>
          </w:rPr>
          <w:t>Site Preparation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_Toc496188119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54D2" w:rsidRDefault="00B654D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20" w:history="1">
        <w:r w:rsidRPr="0056667E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6667E">
          <w:rPr>
            <w:rStyle w:val="Hyperlink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_Toc496188120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54D2" w:rsidRDefault="00B654D2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21" w:history="1">
        <w:r w:rsidRPr="0056667E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6667E">
          <w:rPr>
            <w:rStyle w:val="Hyperlink"/>
            <w:noProof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_Toc496188121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54D2" w:rsidRDefault="00B654D2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22" w:history="1">
        <w:r w:rsidRPr="0056667E">
          <w:rPr>
            <w:rStyle w:val="Hyperlink"/>
            <w:noProof/>
          </w:rPr>
          <w:t>3.3.2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6667E">
          <w:rPr>
            <w:rStyle w:val="Hyperlink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_Toc496188122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54D2" w:rsidRDefault="00B654D2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23" w:history="1">
        <w:r w:rsidRPr="0056667E">
          <w:rPr>
            <w:rStyle w:val="Hyperlink"/>
            <w:noProof/>
          </w:rPr>
          <w:t>3.3.3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6667E">
          <w:rPr>
            <w:rStyle w:val="Hyperlink"/>
            <w:noProof/>
          </w:rPr>
          <w:t>Communications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_Toc496188123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54D2" w:rsidRDefault="00B654D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24" w:history="1">
        <w:r w:rsidRPr="0056667E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6667E">
          <w:rPr>
            <w:rStyle w:val="Hyperlink"/>
            <w:noProof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_Toc496188124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54D2" w:rsidRDefault="00B654D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25" w:history="1">
        <w:r w:rsidRPr="0056667E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6667E">
          <w:rPr>
            <w:rStyle w:val="Hyperlink"/>
            <w:noProof/>
          </w:rPr>
          <w:t>Pre-installation and 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_Toc496188125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54D2" w:rsidRDefault="00B654D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26" w:history="1">
        <w:r w:rsidRPr="0056667E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6667E">
          <w:rPr>
            <w:rStyle w:val="Hyperlink"/>
            <w:noProof/>
          </w:rPr>
          <w:t>Platform Installation and Preparation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_Toc496188126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54D2" w:rsidRDefault="00B654D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27" w:history="1">
        <w:r w:rsidRPr="0056667E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6667E">
          <w:rPr>
            <w:rStyle w:val="Hyperlink"/>
            <w:noProof/>
          </w:rPr>
          <w:t>Download and Extract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_Toc496188127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54D2" w:rsidRDefault="00B654D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28" w:history="1">
        <w:r w:rsidRPr="0056667E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6667E">
          <w:rPr>
            <w:rStyle w:val="Hyperlink"/>
            <w:noProof/>
          </w:rPr>
          <w:t>Database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_Toc496188128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54D2" w:rsidRDefault="00B654D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29" w:history="1">
        <w:r w:rsidRPr="0056667E">
          <w:rPr>
            <w:rStyle w:val="Hyperlink"/>
            <w:noProof/>
          </w:rPr>
          <w:t>4.5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6667E">
          <w:rPr>
            <w:rStyle w:val="Hyperlink"/>
            <w:noProof/>
          </w:rPr>
          <w:t>Installation Scripts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_Toc496188129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54D2" w:rsidRDefault="00B654D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30" w:history="1">
        <w:r w:rsidRPr="0056667E">
          <w:rPr>
            <w:rStyle w:val="Hyperlink"/>
            <w:noProof/>
          </w:rPr>
          <w:t>4.6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6667E">
          <w:rPr>
            <w:rStyle w:val="Hyperlink"/>
            <w:noProof/>
          </w:rPr>
          <w:t>Cron Scripts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_Toc496188130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54D2" w:rsidRDefault="00B654D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31" w:history="1">
        <w:r w:rsidRPr="0056667E">
          <w:rPr>
            <w:rStyle w:val="Hyperlink"/>
            <w:noProof/>
          </w:rPr>
          <w:t>4.7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6667E">
          <w:rPr>
            <w:rStyle w:val="Hyperlink"/>
            <w:noProof/>
          </w:rPr>
          <w:t>Access Requirements and Skills Needed for the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_Toc496188131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54D2" w:rsidRDefault="00B654D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32" w:history="1">
        <w:r w:rsidRPr="0056667E">
          <w:rPr>
            <w:rStyle w:val="Hyperlink"/>
            <w:noProof/>
          </w:rPr>
          <w:t>4.8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6667E">
          <w:rPr>
            <w:rStyle w:val="Hyperlink"/>
            <w:noProof/>
          </w:rPr>
          <w:t>Installation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_Toc496188132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54D2" w:rsidRDefault="00B654D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33" w:history="1">
        <w:r w:rsidRPr="0056667E">
          <w:rPr>
            <w:rStyle w:val="Hyperlink"/>
            <w:noProof/>
          </w:rPr>
          <w:t>4.9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6667E">
          <w:rPr>
            <w:rStyle w:val="Hyperlink"/>
            <w:noProof/>
          </w:rPr>
          <w:t>Installation Verification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_Toc496188133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54D2" w:rsidRDefault="00B654D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34" w:history="1">
        <w:r w:rsidRPr="0056667E">
          <w:rPr>
            <w:rStyle w:val="Hyperlink"/>
            <w:noProof/>
          </w:rPr>
          <w:t>4.10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6667E">
          <w:rPr>
            <w:rStyle w:val="Hyperlink"/>
            <w:noProof/>
          </w:rPr>
          <w:t>System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_Toc496188134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54D2" w:rsidRDefault="00B654D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35" w:history="1">
        <w:r w:rsidRPr="0056667E">
          <w:rPr>
            <w:rStyle w:val="Hyperlink"/>
            <w:noProof/>
          </w:rPr>
          <w:t>4.11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6667E">
          <w:rPr>
            <w:rStyle w:val="Hyperlink"/>
            <w:noProof/>
          </w:rPr>
          <w:t>Database Tuning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_Toc496188135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54D2" w:rsidRDefault="00B654D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36" w:history="1">
        <w:r w:rsidRPr="0056667E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6667E">
          <w:rPr>
            <w:rStyle w:val="Hyperlink"/>
            <w:noProof/>
          </w:rPr>
          <w:t>Back-Out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_Toc496188136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54D2" w:rsidRDefault="00B654D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37" w:history="1">
        <w:r w:rsidRPr="0056667E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6667E">
          <w:rPr>
            <w:rStyle w:val="Hyperlink"/>
            <w:noProof/>
          </w:rPr>
          <w:t>Back-Out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_Toc496188137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54D2" w:rsidRDefault="00B654D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38" w:history="1">
        <w:r w:rsidRPr="0056667E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6667E">
          <w:rPr>
            <w:rStyle w:val="Hyperlink"/>
            <w:noProof/>
          </w:rPr>
          <w:t>Back-Out Considerations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_Toc496188138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54D2" w:rsidRDefault="00B654D2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39" w:history="1">
        <w:r w:rsidRPr="0056667E">
          <w:rPr>
            <w:rStyle w:val="Hyperlink"/>
            <w:noProof/>
          </w:rPr>
          <w:t>5.2.1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6667E">
          <w:rPr>
            <w:rStyle w:val="Hyperlink"/>
            <w:noProof/>
          </w:rPr>
          <w:t>Load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_Toc496188139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54D2" w:rsidRDefault="00B654D2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40" w:history="1">
        <w:r w:rsidRPr="0056667E">
          <w:rPr>
            <w:rStyle w:val="Hyperlink"/>
            <w:noProof/>
          </w:rPr>
          <w:t>5.2.2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6667E">
          <w:rPr>
            <w:rStyle w:val="Hyperlink"/>
            <w:noProof/>
          </w:rPr>
          <w:t>User Acceptance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_Toc496188140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54D2" w:rsidRDefault="00B654D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41" w:history="1">
        <w:r w:rsidRPr="0056667E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6667E">
          <w:rPr>
            <w:rStyle w:val="Hyperlink"/>
            <w:noProof/>
          </w:rPr>
          <w:t>Back-Out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_Toc496188141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54D2" w:rsidRDefault="00B654D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42" w:history="1">
        <w:r w:rsidRPr="0056667E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6667E">
          <w:rPr>
            <w:rStyle w:val="Hyperlink"/>
            <w:noProof/>
          </w:rPr>
          <w:t>Back-Out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_Toc496188142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54D2" w:rsidRDefault="00B654D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43" w:history="1">
        <w:r w:rsidRPr="0056667E">
          <w:rPr>
            <w:rStyle w:val="Hyperlink"/>
            <w:noProof/>
          </w:rPr>
          <w:t>5.5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6667E">
          <w:rPr>
            <w:rStyle w:val="Hyperlink"/>
            <w:noProof/>
          </w:rPr>
          <w:t>Authority for Back-Out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_Toc496188143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654D2" w:rsidRDefault="00B654D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44" w:history="1">
        <w:r w:rsidRPr="0056667E">
          <w:rPr>
            <w:rStyle w:val="Hyperlink"/>
            <w:noProof/>
          </w:rPr>
          <w:t>5.6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6667E">
          <w:rPr>
            <w:rStyle w:val="Hyperlink"/>
            <w:noProof/>
          </w:rPr>
          <w:t>Back-Out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_Toc496188144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654D2" w:rsidRDefault="00B654D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45" w:history="1">
        <w:r w:rsidRPr="0056667E">
          <w:rPr>
            <w:rStyle w:val="Hyperlink"/>
            <w:noProof/>
          </w:rPr>
          <w:t>5.7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6667E">
          <w:rPr>
            <w:rStyle w:val="Hyperlink"/>
            <w:noProof/>
          </w:rPr>
          <w:t>Back-out Verification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_Toc496188145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654D2" w:rsidRDefault="00B654D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46" w:history="1">
        <w:r w:rsidRPr="0056667E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6667E">
          <w:rPr>
            <w:rStyle w:val="Hyperlink"/>
            <w:noProof/>
          </w:rPr>
          <w:t>Rollback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_Toc496188146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654D2" w:rsidRDefault="00B654D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47" w:history="1">
        <w:r w:rsidRPr="0056667E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6667E">
          <w:rPr>
            <w:rStyle w:val="Hyperlink"/>
            <w:noProof/>
          </w:rPr>
          <w:t>Rollback Considerations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_Toc496188147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654D2" w:rsidRDefault="00B654D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48" w:history="1">
        <w:r w:rsidRPr="0056667E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6667E">
          <w:rPr>
            <w:rStyle w:val="Hyperlink"/>
            <w:noProof/>
          </w:rPr>
          <w:t>Rollback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_Toc496188148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654D2" w:rsidRDefault="00B654D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49" w:history="1">
        <w:r w:rsidRPr="0056667E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6667E">
          <w:rPr>
            <w:rStyle w:val="Hyperlink"/>
            <w:noProof/>
          </w:rPr>
          <w:t>Rollback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_Toc496188149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654D2" w:rsidRDefault="00B654D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50" w:history="1">
        <w:r w:rsidRPr="0056667E">
          <w:rPr>
            <w:rStyle w:val="Hyperlink"/>
            <w:noProof/>
          </w:rPr>
          <w:t>6.4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6667E">
          <w:rPr>
            <w:rStyle w:val="Hyperlink"/>
            <w:noProof/>
          </w:rPr>
          <w:t>Authority for Rollback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_Toc496188150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654D2" w:rsidRDefault="00B654D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51" w:history="1">
        <w:r w:rsidRPr="0056667E">
          <w:rPr>
            <w:rStyle w:val="Hyperlink"/>
            <w:noProof/>
          </w:rPr>
          <w:t>6.5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6667E">
          <w:rPr>
            <w:rStyle w:val="Hyperlink"/>
            <w:noProof/>
          </w:rPr>
          <w:t>Rollback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_Toc496188151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654D2" w:rsidRDefault="00B654D2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188152" w:history="1">
        <w:r w:rsidRPr="0056667E">
          <w:rPr>
            <w:rStyle w:val="Hyperlink"/>
            <w:rFonts w:eastAsia="Calibri"/>
            <w:noProof/>
          </w:rPr>
          <w:t>6.6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6667E">
          <w:rPr>
            <w:rStyle w:val="Hyperlink"/>
            <w:noProof/>
          </w:rPr>
          <w:t>Rollback Verification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_Toc496188152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F3A80" w:rsidRDefault="003224BE" w:rsidP="00F866E3">
      <w:pPr>
        <w:pStyle w:val="TOC1"/>
        <w:sectPr w:rsidR="004F3A80" w:rsidSect="00213F2C">
          <w:footerReference w:type="default" r:id="rId12"/>
          <w:pgSz w:w="12240" w:h="15840" w:code="1"/>
          <w:pgMar w:top="1440" w:right="1440" w:bottom="1440" w:left="1440" w:header="720" w:footer="720" w:gutter="0"/>
          <w:pgNumType w:fmt="lowerRoman" w:start="2"/>
          <w:cols w:space="720"/>
          <w:docGrid w:linePitch="360"/>
        </w:sectPr>
      </w:pPr>
      <w:r>
        <w:fldChar w:fldCharType="end"/>
      </w:r>
    </w:p>
    <w:p w:rsidR="00F07689" w:rsidRPr="00F07689" w:rsidRDefault="00F07689" w:rsidP="009123D8">
      <w:pPr>
        <w:pStyle w:val="Heading1"/>
      </w:pPr>
      <w:bookmarkStart w:id="2" w:name="_Toc421540852"/>
      <w:bookmarkStart w:id="3" w:name="_Toc496188109"/>
      <w:bookmarkEnd w:id="0"/>
      <w:r w:rsidRPr="00F07689">
        <w:lastRenderedPageBreak/>
        <w:t>Introduction</w:t>
      </w:r>
      <w:bookmarkEnd w:id="2"/>
      <w:bookmarkEnd w:id="3"/>
    </w:p>
    <w:p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 xml:space="preserve">This document describes </w:t>
      </w:r>
      <w:r w:rsidR="001A0330">
        <w:rPr>
          <w:sz w:val="24"/>
          <w:szCs w:val="20"/>
        </w:rPr>
        <w:t>how</w:t>
      </w:r>
      <w:r w:rsidRPr="00F07689">
        <w:rPr>
          <w:sz w:val="24"/>
          <w:szCs w:val="20"/>
        </w:rPr>
        <w:t xml:space="preserve"> to deploy and install </w:t>
      </w:r>
      <w:r w:rsidR="00337DBB">
        <w:rPr>
          <w:sz w:val="24"/>
          <w:szCs w:val="20"/>
        </w:rPr>
        <w:t>MCCF EDI TAS</w:t>
      </w:r>
      <w:r w:rsidRPr="00F07689">
        <w:rPr>
          <w:rFonts w:ascii="Garamond" w:hAnsi="Garamond"/>
          <w:i/>
          <w:color w:val="0000FF"/>
          <w:sz w:val="24"/>
          <w:szCs w:val="20"/>
        </w:rPr>
        <w:t>,</w:t>
      </w:r>
      <w:r w:rsidRPr="00F07689">
        <w:rPr>
          <w:sz w:val="24"/>
          <w:szCs w:val="20"/>
        </w:rPr>
        <w:t xml:space="preserve"> </w:t>
      </w:r>
      <w:r w:rsidR="001A0330">
        <w:rPr>
          <w:sz w:val="24"/>
          <w:szCs w:val="20"/>
        </w:rPr>
        <w:t>as well as how to back-out the product and rollback to a previous version or data set.</w:t>
      </w:r>
      <w:r w:rsidRPr="00F07689">
        <w:rPr>
          <w:sz w:val="24"/>
          <w:szCs w:val="20"/>
        </w:rPr>
        <w:t xml:space="preserve"> This document is a companion to the project </w:t>
      </w:r>
      <w:r w:rsidR="001A0330">
        <w:rPr>
          <w:sz w:val="24"/>
          <w:szCs w:val="20"/>
        </w:rPr>
        <w:t xml:space="preserve">charter and </w:t>
      </w:r>
      <w:r w:rsidRPr="00F07689">
        <w:rPr>
          <w:sz w:val="24"/>
          <w:szCs w:val="20"/>
        </w:rPr>
        <w:t xml:space="preserve">management plan for this effort. </w:t>
      </w:r>
      <w:r w:rsidR="008237CA">
        <w:rPr>
          <w:sz w:val="24"/>
          <w:szCs w:val="20"/>
        </w:rPr>
        <w:t>In cases where a non-developed COTS product is being installed, the vendor provided User and Installation Guide may be used, but the Back-Out Recovery strategy still needs to be included in this document.</w:t>
      </w:r>
    </w:p>
    <w:p w:rsidR="00F07689" w:rsidRPr="00F07689" w:rsidRDefault="00F07689" w:rsidP="009123D8">
      <w:pPr>
        <w:pStyle w:val="Heading2"/>
      </w:pPr>
      <w:bookmarkStart w:id="4" w:name="_Toc411336914"/>
      <w:bookmarkStart w:id="5" w:name="_Toc421540853"/>
      <w:bookmarkStart w:id="6" w:name="_Toc496188110"/>
      <w:r w:rsidRPr="00F07689">
        <w:t>Purpose</w:t>
      </w:r>
      <w:bookmarkEnd w:id="4"/>
      <w:bookmarkEnd w:id="5"/>
      <w:bookmarkEnd w:id="6"/>
    </w:p>
    <w:p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 xml:space="preserve">The purpose of this plan is to provide a single, common document that describes how, when, where, and to whom </w:t>
      </w:r>
      <w:r w:rsidR="00337DBB">
        <w:rPr>
          <w:sz w:val="24"/>
          <w:szCs w:val="20"/>
        </w:rPr>
        <w:t xml:space="preserve">MCCF EDI TAS </w:t>
      </w:r>
      <w:r w:rsidRPr="00F07689">
        <w:rPr>
          <w:sz w:val="24"/>
          <w:szCs w:val="20"/>
        </w:rPr>
        <w:t>will be deployed</w:t>
      </w:r>
      <w:r w:rsidR="009123D8">
        <w:rPr>
          <w:sz w:val="24"/>
          <w:szCs w:val="20"/>
        </w:rPr>
        <w:t xml:space="preserve"> and installed, as well as how it is to be backed out and rolled back, if necessary</w:t>
      </w:r>
      <w:r w:rsidRPr="00F07689">
        <w:rPr>
          <w:sz w:val="24"/>
          <w:szCs w:val="20"/>
        </w:rPr>
        <w:t xml:space="preserve">. The plan also identifies resources, communications plan, and rollout schedule. Specific instructions for installation, back-out, and rollback </w:t>
      </w:r>
      <w:r w:rsidR="0005370A" w:rsidRPr="00F07689">
        <w:rPr>
          <w:sz w:val="24"/>
          <w:szCs w:val="20"/>
        </w:rPr>
        <w:t>are</w:t>
      </w:r>
      <w:r w:rsidRPr="00F07689">
        <w:rPr>
          <w:sz w:val="24"/>
          <w:szCs w:val="20"/>
        </w:rPr>
        <w:t xml:space="preserve"> included in this document. </w:t>
      </w:r>
    </w:p>
    <w:p w:rsidR="00F07689" w:rsidRPr="00F07689" w:rsidRDefault="00F07689" w:rsidP="0040401C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 xml:space="preserve"> </w:t>
      </w:r>
    </w:p>
    <w:p w:rsidR="00F07689" w:rsidRPr="00F07689" w:rsidRDefault="00F07689" w:rsidP="009123D8">
      <w:pPr>
        <w:pStyle w:val="Heading2"/>
      </w:pPr>
      <w:bookmarkStart w:id="7" w:name="_Toc411336918"/>
      <w:bookmarkStart w:id="8" w:name="_Toc421540857"/>
      <w:bookmarkStart w:id="9" w:name="_Toc496188111"/>
      <w:r w:rsidRPr="00F07689">
        <w:t>Dependencies</w:t>
      </w:r>
      <w:bookmarkEnd w:id="7"/>
      <w:bookmarkEnd w:id="8"/>
      <w:bookmarkEnd w:id="9"/>
    </w:p>
    <w:p w:rsidR="00F07689" w:rsidRPr="00F07689" w:rsidRDefault="005D0170" w:rsidP="00F07689">
      <w:pPr>
        <w:keepLines/>
        <w:autoSpaceDE w:val="0"/>
        <w:autoSpaceDN w:val="0"/>
        <w:adjustRightInd w:val="0"/>
        <w:spacing w:before="60" w:after="120" w:line="240" w:lineRule="atLeast"/>
        <w:rPr>
          <w:i/>
          <w:iCs/>
          <w:color w:val="0000FF"/>
          <w:sz w:val="24"/>
          <w:szCs w:val="20"/>
        </w:rPr>
      </w:pPr>
      <w:r>
        <w:rPr>
          <w:sz w:val="24"/>
          <w:szCs w:val="20"/>
        </w:rPr>
        <w:t>Data itself is stored in VistA. All Identity and Access Management services are provided by VA IAM.</w:t>
      </w:r>
    </w:p>
    <w:p w:rsidR="00F07689" w:rsidRPr="00F07689" w:rsidRDefault="00F07689" w:rsidP="009123D8">
      <w:pPr>
        <w:pStyle w:val="Heading2"/>
      </w:pPr>
      <w:bookmarkStart w:id="10" w:name="_Toc411336919"/>
      <w:bookmarkStart w:id="11" w:name="_Toc421540858"/>
      <w:bookmarkStart w:id="12" w:name="_Toc496188112"/>
      <w:r w:rsidRPr="00F07689">
        <w:t>Constraints</w:t>
      </w:r>
      <w:bookmarkEnd w:id="10"/>
      <w:bookmarkEnd w:id="11"/>
      <w:bookmarkEnd w:id="12"/>
    </w:p>
    <w:p w:rsidR="000A37A0" w:rsidRPr="00F07689" w:rsidRDefault="001D3D15" w:rsidP="000A37A0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>
        <w:rPr>
          <w:sz w:val="24"/>
          <w:szCs w:val="20"/>
        </w:rPr>
        <w:t>Microsoft Azure Government (“MAG”)</w:t>
      </w:r>
      <w:r w:rsidR="005D0170">
        <w:rPr>
          <w:sz w:val="24"/>
          <w:szCs w:val="20"/>
        </w:rPr>
        <w:t xml:space="preserve"> is the target production environment. This environment is connected to the VA </w:t>
      </w:r>
      <w:r w:rsidR="000A37A0">
        <w:rPr>
          <w:sz w:val="24"/>
          <w:szCs w:val="20"/>
        </w:rPr>
        <w:t xml:space="preserve">via an ExpressRoute connection. The application must maintain connectivity to VA </w:t>
      </w:r>
      <w:r>
        <w:rPr>
          <w:sz w:val="24"/>
          <w:szCs w:val="20"/>
        </w:rPr>
        <w:t xml:space="preserve">IAM from the MAG </w:t>
      </w:r>
      <w:r w:rsidR="000A37A0">
        <w:rPr>
          <w:sz w:val="24"/>
          <w:szCs w:val="20"/>
        </w:rPr>
        <w:t>environment.</w:t>
      </w:r>
    </w:p>
    <w:p w:rsidR="00F07689" w:rsidRPr="00F07689" w:rsidRDefault="00F07689" w:rsidP="00F07689">
      <w:pPr>
        <w:spacing w:before="120" w:after="120"/>
        <w:rPr>
          <w:sz w:val="24"/>
          <w:szCs w:val="20"/>
        </w:rPr>
      </w:pPr>
    </w:p>
    <w:p w:rsidR="00F07689" w:rsidRPr="00F07689" w:rsidRDefault="00F07689" w:rsidP="009123D8">
      <w:pPr>
        <w:pStyle w:val="Heading1"/>
      </w:pPr>
      <w:bookmarkStart w:id="13" w:name="_Toc411336920"/>
      <w:bookmarkStart w:id="14" w:name="_Toc421540859"/>
      <w:bookmarkStart w:id="15" w:name="_Ref444173896"/>
      <w:bookmarkStart w:id="16" w:name="_Ref444173917"/>
      <w:bookmarkStart w:id="17" w:name="_Toc496188113"/>
      <w:r w:rsidRPr="00F07689">
        <w:t>Roles and Responsibilities</w:t>
      </w:r>
      <w:bookmarkEnd w:id="13"/>
      <w:bookmarkEnd w:id="14"/>
      <w:bookmarkEnd w:id="15"/>
      <w:bookmarkEnd w:id="16"/>
      <w:bookmarkEnd w:id="17"/>
    </w:p>
    <w:p w:rsidR="00F07689" w:rsidRPr="00F07689" w:rsidRDefault="00F07689" w:rsidP="00F07689">
      <w:pPr>
        <w:keepNext/>
        <w:keepLines/>
        <w:spacing w:before="240" w:after="60"/>
        <w:jc w:val="center"/>
        <w:rPr>
          <w:rFonts w:ascii="Arial" w:hAnsi="Arial" w:cs="Arial"/>
          <w:b/>
          <w:bCs/>
          <w:sz w:val="20"/>
          <w:szCs w:val="20"/>
        </w:rPr>
      </w:pPr>
      <w:r w:rsidRPr="00F07689">
        <w:rPr>
          <w:rFonts w:ascii="Arial" w:hAnsi="Arial" w:cs="Arial"/>
          <w:b/>
          <w:bCs/>
          <w:sz w:val="20"/>
          <w:szCs w:val="20"/>
        </w:rPr>
        <w:t xml:space="preserve">Table </w:t>
      </w:r>
      <w:r w:rsidRPr="00F07689">
        <w:rPr>
          <w:rFonts w:ascii="Arial" w:hAnsi="Arial" w:cs="Arial"/>
          <w:b/>
          <w:bCs/>
          <w:sz w:val="20"/>
          <w:szCs w:val="20"/>
        </w:rPr>
        <w:fldChar w:fldCharType="begin"/>
      </w:r>
      <w:r w:rsidRPr="00F07689">
        <w:rPr>
          <w:rFonts w:ascii="Arial" w:hAnsi="Arial" w:cs="Arial"/>
          <w:b/>
          <w:bCs/>
          <w:sz w:val="20"/>
          <w:szCs w:val="20"/>
        </w:rPr>
        <w:instrText xml:space="preserve"> SEQ Table \* ARABIC </w:instrText>
      </w:r>
      <w:r w:rsidRPr="00F07689">
        <w:rPr>
          <w:rFonts w:ascii="Arial" w:hAnsi="Arial" w:cs="Arial"/>
          <w:b/>
          <w:bCs/>
          <w:sz w:val="20"/>
          <w:szCs w:val="20"/>
        </w:rPr>
        <w:fldChar w:fldCharType="separate"/>
      </w:r>
      <w:r w:rsidR="00281408">
        <w:rPr>
          <w:rFonts w:ascii="Arial" w:hAnsi="Arial" w:cs="Arial"/>
          <w:b/>
          <w:bCs/>
          <w:noProof/>
          <w:sz w:val="20"/>
          <w:szCs w:val="20"/>
        </w:rPr>
        <w:t>1</w:t>
      </w:r>
      <w:r w:rsidRPr="00F07689">
        <w:rPr>
          <w:rFonts w:ascii="Arial" w:hAnsi="Arial" w:cs="Arial"/>
          <w:b/>
          <w:bCs/>
          <w:noProof/>
          <w:sz w:val="20"/>
          <w:szCs w:val="20"/>
        </w:rPr>
        <w:fldChar w:fldCharType="end"/>
      </w:r>
      <w:r w:rsidRPr="00F07689">
        <w:rPr>
          <w:rFonts w:ascii="Arial" w:hAnsi="Arial" w:cs="Arial"/>
          <w:b/>
          <w:bCs/>
          <w:sz w:val="20"/>
          <w:szCs w:val="20"/>
        </w:rPr>
        <w:t>: Deployment</w:t>
      </w:r>
      <w:r w:rsidR="0061708A">
        <w:rPr>
          <w:rFonts w:ascii="Arial" w:hAnsi="Arial" w:cs="Arial"/>
          <w:b/>
          <w:bCs/>
          <w:sz w:val="20"/>
          <w:szCs w:val="20"/>
        </w:rPr>
        <w:t>, Installation, Back-out, and Rollback</w:t>
      </w:r>
      <w:r w:rsidRPr="00F07689">
        <w:rPr>
          <w:rFonts w:ascii="Arial" w:hAnsi="Arial" w:cs="Arial"/>
          <w:b/>
          <w:bCs/>
          <w:sz w:val="20"/>
          <w:szCs w:val="20"/>
        </w:rPr>
        <w:t xml:space="preserve"> Roles and Responsibilities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8"/>
        <w:gridCol w:w="2794"/>
        <w:gridCol w:w="1390"/>
        <w:gridCol w:w="3495"/>
        <w:gridCol w:w="1299"/>
      </w:tblGrid>
      <w:tr w:rsidR="00F07689" w:rsidRPr="00F07689" w:rsidTr="00F07689">
        <w:trPr>
          <w:cantSplit/>
          <w:tblHeader/>
        </w:trPr>
        <w:tc>
          <w:tcPr>
            <w:tcW w:w="312" w:type="pct"/>
            <w:shd w:val="clear" w:color="auto" w:fill="CCCCCC"/>
            <w:vAlign w:val="center"/>
          </w:tcPr>
          <w:p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bookmarkStart w:id="18" w:name="ColumnTitle_03"/>
            <w:bookmarkEnd w:id="18"/>
            <w:r w:rsidRPr="00F07689">
              <w:rPr>
                <w:rFonts w:ascii="Arial" w:hAnsi="Arial" w:cs="Arial"/>
                <w:b/>
                <w:szCs w:val="22"/>
              </w:rPr>
              <w:t>ID</w:t>
            </w:r>
          </w:p>
        </w:tc>
        <w:tc>
          <w:tcPr>
            <w:tcW w:w="1459" w:type="pct"/>
            <w:shd w:val="clear" w:color="auto" w:fill="CCCCCC"/>
            <w:vAlign w:val="center"/>
          </w:tcPr>
          <w:p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Team</w:t>
            </w:r>
          </w:p>
        </w:tc>
        <w:tc>
          <w:tcPr>
            <w:tcW w:w="726" w:type="pct"/>
            <w:shd w:val="clear" w:color="auto" w:fill="CCCCCC"/>
            <w:vAlign w:val="center"/>
          </w:tcPr>
          <w:p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Phase / Role</w:t>
            </w:r>
          </w:p>
        </w:tc>
        <w:tc>
          <w:tcPr>
            <w:tcW w:w="1825" w:type="pct"/>
            <w:shd w:val="clear" w:color="auto" w:fill="CCCCCC"/>
            <w:vAlign w:val="center"/>
          </w:tcPr>
          <w:p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Tasks</w:t>
            </w:r>
          </w:p>
        </w:tc>
        <w:tc>
          <w:tcPr>
            <w:tcW w:w="678" w:type="pct"/>
            <w:shd w:val="clear" w:color="auto" w:fill="CCCCCC"/>
            <w:vAlign w:val="center"/>
          </w:tcPr>
          <w:p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8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Project Phase</w:t>
            </w:r>
            <w:r w:rsidRPr="00F07689">
              <w:rPr>
                <w:rFonts w:ascii="Arial" w:hAnsi="Arial" w:cs="Arial"/>
                <w:b/>
                <w:szCs w:val="28"/>
              </w:rPr>
              <w:t xml:space="preserve"> (See Schedule)</w:t>
            </w:r>
          </w:p>
        </w:tc>
      </w:tr>
      <w:tr w:rsidR="00F07689" w:rsidRPr="00F07689" w:rsidTr="00F07689">
        <w:trPr>
          <w:cantSplit/>
        </w:trPr>
        <w:tc>
          <w:tcPr>
            <w:tcW w:w="312" w:type="pct"/>
            <w:vAlign w:val="center"/>
          </w:tcPr>
          <w:p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459" w:type="pct"/>
            <w:vAlign w:val="center"/>
          </w:tcPr>
          <w:p w:rsidR="00F07689" w:rsidRPr="00F07689" w:rsidRDefault="000A37A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>
              <w:rPr>
                <w:rFonts w:ascii="Arial" w:hAnsi="Arial" w:cs="Arial"/>
                <w:szCs w:val="20"/>
                <w:lang w:val="en-AU"/>
              </w:rPr>
              <w:t>TASCore</w:t>
            </w:r>
          </w:p>
        </w:tc>
        <w:tc>
          <w:tcPr>
            <w:tcW w:w="726" w:type="pct"/>
            <w:vAlign w:val="center"/>
          </w:tcPr>
          <w:p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Deployment</w:t>
            </w:r>
          </w:p>
        </w:tc>
        <w:tc>
          <w:tcPr>
            <w:tcW w:w="1825" w:type="pct"/>
            <w:vAlign w:val="center"/>
          </w:tcPr>
          <w:p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Plan and schedule deployment (including orchestration with vendors)</w:t>
            </w:r>
          </w:p>
        </w:tc>
        <w:tc>
          <w:tcPr>
            <w:tcW w:w="678" w:type="pct"/>
            <w:vAlign w:val="center"/>
          </w:tcPr>
          <w:p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F07689" w:rsidRPr="00F07689" w:rsidTr="00F07689">
        <w:trPr>
          <w:cantSplit/>
        </w:trPr>
        <w:tc>
          <w:tcPr>
            <w:tcW w:w="312" w:type="pct"/>
            <w:vAlign w:val="center"/>
          </w:tcPr>
          <w:p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459" w:type="pct"/>
            <w:vAlign w:val="center"/>
          </w:tcPr>
          <w:p w:rsidR="00F07689" w:rsidRPr="00F07689" w:rsidRDefault="000A37A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>
              <w:rPr>
                <w:rFonts w:ascii="Arial" w:hAnsi="Arial" w:cs="Arial"/>
                <w:szCs w:val="20"/>
                <w:lang w:val="en-AU"/>
              </w:rPr>
              <w:t>TASCore</w:t>
            </w:r>
          </w:p>
        </w:tc>
        <w:tc>
          <w:tcPr>
            <w:tcW w:w="726" w:type="pct"/>
            <w:vAlign w:val="center"/>
          </w:tcPr>
          <w:p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Deployment</w:t>
            </w:r>
          </w:p>
        </w:tc>
        <w:tc>
          <w:tcPr>
            <w:tcW w:w="1825" w:type="pct"/>
            <w:vAlign w:val="center"/>
          </w:tcPr>
          <w:p w:rsidR="00F07689" w:rsidRPr="00F07689" w:rsidRDefault="00F61A8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>
              <w:rPr>
                <w:rFonts w:ascii="Arial" w:hAnsi="Arial" w:cs="Arial"/>
                <w:szCs w:val="22"/>
                <w:lang w:val="en-AU"/>
              </w:rPr>
              <w:t xml:space="preserve"> Determine and document the roles and responsibilities of those involved in the deployment.</w:t>
            </w:r>
          </w:p>
        </w:tc>
        <w:tc>
          <w:tcPr>
            <w:tcW w:w="678" w:type="pct"/>
            <w:vAlign w:val="center"/>
          </w:tcPr>
          <w:p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F07689" w:rsidRPr="00F07689" w:rsidTr="00F07689">
        <w:trPr>
          <w:cantSplit/>
        </w:trPr>
        <w:tc>
          <w:tcPr>
            <w:tcW w:w="312" w:type="pct"/>
            <w:vAlign w:val="center"/>
          </w:tcPr>
          <w:p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459" w:type="pct"/>
            <w:vAlign w:val="center"/>
          </w:tcPr>
          <w:p w:rsidR="00F07689" w:rsidRPr="00F07689" w:rsidRDefault="000A37A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>
              <w:rPr>
                <w:rFonts w:ascii="Arial" w:hAnsi="Arial" w:cs="Arial"/>
                <w:szCs w:val="20"/>
                <w:lang w:val="en-AU"/>
              </w:rPr>
              <w:t>TASCore</w:t>
            </w:r>
          </w:p>
        </w:tc>
        <w:tc>
          <w:tcPr>
            <w:tcW w:w="726" w:type="pct"/>
            <w:vAlign w:val="center"/>
          </w:tcPr>
          <w:p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Deployment</w:t>
            </w:r>
          </w:p>
        </w:tc>
        <w:tc>
          <w:tcPr>
            <w:tcW w:w="1825" w:type="pct"/>
            <w:vAlign w:val="center"/>
          </w:tcPr>
          <w:p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 xml:space="preserve">Test for operational readiness </w:t>
            </w:r>
          </w:p>
        </w:tc>
        <w:tc>
          <w:tcPr>
            <w:tcW w:w="678" w:type="pct"/>
            <w:vAlign w:val="center"/>
          </w:tcPr>
          <w:p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F07689" w:rsidRPr="00F07689" w:rsidTr="00F07689">
        <w:trPr>
          <w:cantSplit/>
        </w:trPr>
        <w:tc>
          <w:tcPr>
            <w:tcW w:w="312" w:type="pct"/>
            <w:vAlign w:val="center"/>
          </w:tcPr>
          <w:p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459" w:type="pct"/>
            <w:vAlign w:val="center"/>
          </w:tcPr>
          <w:p w:rsidR="00F07689" w:rsidRPr="00F07689" w:rsidRDefault="000A37A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>
              <w:rPr>
                <w:rFonts w:ascii="Arial" w:hAnsi="Arial" w:cs="Arial"/>
                <w:szCs w:val="20"/>
                <w:lang w:val="en-AU"/>
              </w:rPr>
              <w:t>TASCore</w:t>
            </w:r>
          </w:p>
        </w:tc>
        <w:tc>
          <w:tcPr>
            <w:tcW w:w="726" w:type="pct"/>
            <w:vAlign w:val="center"/>
          </w:tcPr>
          <w:p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Deployment</w:t>
            </w:r>
          </w:p>
        </w:tc>
        <w:tc>
          <w:tcPr>
            <w:tcW w:w="1825" w:type="pct"/>
            <w:vAlign w:val="center"/>
          </w:tcPr>
          <w:p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Execute deployment</w:t>
            </w:r>
          </w:p>
        </w:tc>
        <w:tc>
          <w:tcPr>
            <w:tcW w:w="678" w:type="pct"/>
            <w:vAlign w:val="center"/>
          </w:tcPr>
          <w:p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F07689" w:rsidRPr="00F07689" w:rsidTr="00F07689">
        <w:trPr>
          <w:cantSplit/>
        </w:trPr>
        <w:tc>
          <w:tcPr>
            <w:tcW w:w="312" w:type="pct"/>
            <w:vAlign w:val="center"/>
          </w:tcPr>
          <w:p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459" w:type="pct"/>
            <w:vAlign w:val="center"/>
          </w:tcPr>
          <w:p w:rsidR="00F07689" w:rsidRPr="00F07689" w:rsidRDefault="000A37A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>
              <w:rPr>
                <w:rFonts w:ascii="Arial" w:hAnsi="Arial" w:cs="Arial"/>
                <w:szCs w:val="20"/>
                <w:lang w:val="en-AU"/>
              </w:rPr>
              <w:t>TASCore</w:t>
            </w:r>
          </w:p>
        </w:tc>
        <w:tc>
          <w:tcPr>
            <w:tcW w:w="726" w:type="pct"/>
            <w:vAlign w:val="center"/>
          </w:tcPr>
          <w:p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Installation</w:t>
            </w:r>
          </w:p>
        </w:tc>
        <w:tc>
          <w:tcPr>
            <w:tcW w:w="1825" w:type="pct"/>
            <w:vAlign w:val="center"/>
          </w:tcPr>
          <w:p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 xml:space="preserve">Plan and schedule installation </w:t>
            </w:r>
          </w:p>
        </w:tc>
        <w:tc>
          <w:tcPr>
            <w:tcW w:w="678" w:type="pct"/>
            <w:vAlign w:val="center"/>
          </w:tcPr>
          <w:p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F07689" w:rsidRPr="00F07689" w:rsidTr="00F07689">
        <w:trPr>
          <w:cantSplit/>
        </w:trPr>
        <w:tc>
          <w:tcPr>
            <w:tcW w:w="312" w:type="pct"/>
            <w:vAlign w:val="center"/>
          </w:tcPr>
          <w:p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459" w:type="pct"/>
            <w:vAlign w:val="center"/>
          </w:tcPr>
          <w:p w:rsidR="00F07689" w:rsidRPr="00F07689" w:rsidRDefault="000A37A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>
              <w:rPr>
                <w:rFonts w:ascii="Arial" w:hAnsi="Arial" w:cs="Arial"/>
                <w:szCs w:val="20"/>
                <w:lang w:val="en-AU"/>
              </w:rPr>
              <w:t>TASCore</w:t>
            </w:r>
          </w:p>
        </w:tc>
        <w:tc>
          <w:tcPr>
            <w:tcW w:w="726" w:type="pct"/>
            <w:vAlign w:val="center"/>
          </w:tcPr>
          <w:p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Installation</w:t>
            </w:r>
          </w:p>
        </w:tc>
        <w:tc>
          <w:tcPr>
            <w:tcW w:w="1825" w:type="pct"/>
            <w:vAlign w:val="center"/>
          </w:tcPr>
          <w:p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Ensure authority to operate and that certificate authority security documentation is in place</w:t>
            </w:r>
          </w:p>
        </w:tc>
        <w:tc>
          <w:tcPr>
            <w:tcW w:w="678" w:type="pct"/>
            <w:vAlign w:val="center"/>
          </w:tcPr>
          <w:p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F07689" w:rsidRPr="00F07689" w:rsidTr="00F07689">
        <w:trPr>
          <w:cantSplit/>
        </w:trPr>
        <w:tc>
          <w:tcPr>
            <w:tcW w:w="312" w:type="pct"/>
            <w:vAlign w:val="center"/>
          </w:tcPr>
          <w:p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459" w:type="pct"/>
            <w:vAlign w:val="center"/>
          </w:tcPr>
          <w:p w:rsidR="00F07689" w:rsidRPr="00F07689" w:rsidRDefault="000A37A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>
              <w:rPr>
                <w:rFonts w:ascii="Arial" w:hAnsi="Arial" w:cs="Arial"/>
                <w:szCs w:val="20"/>
                <w:lang w:val="en-AU"/>
              </w:rPr>
              <w:t>TASCore</w:t>
            </w:r>
          </w:p>
        </w:tc>
        <w:tc>
          <w:tcPr>
            <w:tcW w:w="726" w:type="pct"/>
            <w:vAlign w:val="center"/>
          </w:tcPr>
          <w:p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Installation</w:t>
            </w:r>
          </w:p>
        </w:tc>
        <w:tc>
          <w:tcPr>
            <w:tcW w:w="1825" w:type="pct"/>
            <w:vAlign w:val="center"/>
          </w:tcPr>
          <w:p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Validate through facility POC to ensure that IT equipment has been accepted using asset inventory processes</w:t>
            </w:r>
          </w:p>
        </w:tc>
        <w:tc>
          <w:tcPr>
            <w:tcW w:w="678" w:type="pct"/>
            <w:vAlign w:val="center"/>
          </w:tcPr>
          <w:p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F07689" w:rsidRPr="00F07689" w:rsidTr="00F07689">
        <w:trPr>
          <w:cantSplit/>
        </w:trPr>
        <w:tc>
          <w:tcPr>
            <w:tcW w:w="312" w:type="pct"/>
            <w:vAlign w:val="center"/>
          </w:tcPr>
          <w:p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459" w:type="pct"/>
            <w:vAlign w:val="center"/>
          </w:tcPr>
          <w:p w:rsidR="00F07689" w:rsidRPr="00F07689" w:rsidDel="00004DBA" w:rsidRDefault="000A37A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>
              <w:rPr>
                <w:rFonts w:ascii="Arial" w:hAnsi="Arial" w:cs="Arial"/>
                <w:szCs w:val="20"/>
                <w:lang w:val="en-AU"/>
              </w:rPr>
              <w:t>TASCore</w:t>
            </w:r>
          </w:p>
        </w:tc>
        <w:tc>
          <w:tcPr>
            <w:tcW w:w="726" w:type="pct"/>
            <w:vAlign w:val="center"/>
          </w:tcPr>
          <w:p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Installations</w:t>
            </w:r>
          </w:p>
        </w:tc>
        <w:tc>
          <w:tcPr>
            <w:tcW w:w="1825" w:type="pct"/>
            <w:vAlign w:val="center"/>
          </w:tcPr>
          <w:p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 xml:space="preserve">Coordinate training </w:t>
            </w:r>
          </w:p>
        </w:tc>
        <w:tc>
          <w:tcPr>
            <w:tcW w:w="678" w:type="pct"/>
            <w:vAlign w:val="center"/>
          </w:tcPr>
          <w:p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F61A80" w:rsidRPr="00F07689" w:rsidTr="00F07689">
        <w:trPr>
          <w:cantSplit/>
        </w:trPr>
        <w:tc>
          <w:tcPr>
            <w:tcW w:w="312" w:type="pct"/>
            <w:vAlign w:val="center"/>
          </w:tcPr>
          <w:p w:rsidR="00F61A80" w:rsidRPr="00F07689" w:rsidRDefault="00F61A8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459" w:type="pct"/>
            <w:vAlign w:val="center"/>
          </w:tcPr>
          <w:p w:rsidR="00F61A80" w:rsidRPr="00F07689" w:rsidDel="00F61A80" w:rsidRDefault="000A37A0" w:rsidP="00F07689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0"/>
                <w:lang w:val="en-AU"/>
              </w:rPr>
              <w:t>TASCore</w:t>
            </w:r>
          </w:p>
        </w:tc>
        <w:tc>
          <w:tcPr>
            <w:tcW w:w="726" w:type="pct"/>
            <w:vAlign w:val="center"/>
          </w:tcPr>
          <w:p w:rsidR="00F61A80" w:rsidRPr="00F07689" w:rsidRDefault="0061708A" w:rsidP="00F07689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  <w:lang w:val="en-AU"/>
              </w:rPr>
              <w:t>Back-out</w:t>
            </w:r>
          </w:p>
        </w:tc>
        <w:tc>
          <w:tcPr>
            <w:tcW w:w="1825" w:type="pct"/>
            <w:vAlign w:val="center"/>
          </w:tcPr>
          <w:p w:rsidR="00F61A80" w:rsidRPr="00F07689" w:rsidRDefault="00236972" w:rsidP="00236972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236972">
              <w:rPr>
                <w:rFonts w:ascii="Arial" w:hAnsi="Arial" w:cs="Arial"/>
                <w:szCs w:val="22"/>
                <w:lang w:val="en-AU"/>
              </w:rPr>
              <w:t xml:space="preserve">Confirm availability of back-out instructions and back-out strategy (what are the criteria that trigger a back-out) </w:t>
            </w:r>
          </w:p>
        </w:tc>
        <w:tc>
          <w:tcPr>
            <w:tcW w:w="678" w:type="pct"/>
            <w:vAlign w:val="center"/>
          </w:tcPr>
          <w:p w:rsidR="00F61A80" w:rsidRPr="00F07689" w:rsidRDefault="00F61A8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F61A80" w:rsidRPr="00F07689" w:rsidTr="00F07689">
        <w:trPr>
          <w:cantSplit/>
        </w:trPr>
        <w:tc>
          <w:tcPr>
            <w:tcW w:w="312" w:type="pct"/>
            <w:vAlign w:val="center"/>
          </w:tcPr>
          <w:p w:rsidR="00F61A80" w:rsidRPr="00F07689" w:rsidRDefault="00F61A8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459" w:type="pct"/>
            <w:vAlign w:val="center"/>
          </w:tcPr>
          <w:p w:rsidR="00F61A80" w:rsidRPr="00F07689" w:rsidDel="00F61A80" w:rsidRDefault="000A37A0" w:rsidP="00F07689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0"/>
                <w:lang w:val="en-AU"/>
              </w:rPr>
              <w:t>TASCore</w:t>
            </w:r>
          </w:p>
        </w:tc>
        <w:tc>
          <w:tcPr>
            <w:tcW w:w="726" w:type="pct"/>
            <w:vAlign w:val="center"/>
          </w:tcPr>
          <w:p w:rsidR="00F61A80" w:rsidRPr="00F07689" w:rsidRDefault="004D68E8" w:rsidP="00F07689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  <w:lang w:val="en-AU"/>
              </w:rPr>
              <w:t>Post Deployment</w:t>
            </w:r>
          </w:p>
        </w:tc>
        <w:tc>
          <w:tcPr>
            <w:tcW w:w="1825" w:type="pct"/>
            <w:vAlign w:val="center"/>
          </w:tcPr>
          <w:p w:rsidR="00F61A80" w:rsidRPr="00F07689" w:rsidRDefault="004D68E8" w:rsidP="00F07689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  <w:lang w:val="en-AU"/>
              </w:rPr>
              <w:t>Hardware, Software and System Support</w:t>
            </w:r>
          </w:p>
        </w:tc>
        <w:tc>
          <w:tcPr>
            <w:tcW w:w="678" w:type="pct"/>
            <w:vAlign w:val="center"/>
          </w:tcPr>
          <w:p w:rsidR="00F61A80" w:rsidRPr="00F07689" w:rsidRDefault="00F61A8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F61A80" w:rsidRPr="00F07689" w:rsidTr="00F07689">
        <w:trPr>
          <w:cantSplit/>
        </w:trPr>
        <w:tc>
          <w:tcPr>
            <w:tcW w:w="312" w:type="pct"/>
            <w:vAlign w:val="center"/>
          </w:tcPr>
          <w:p w:rsidR="00F61A80" w:rsidRPr="00F07689" w:rsidRDefault="00F61A8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459" w:type="pct"/>
            <w:vAlign w:val="center"/>
          </w:tcPr>
          <w:p w:rsidR="00F61A80" w:rsidRPr="00F07689" w:rsidDel="00F61A80" w:rsidRDefault="00F61A80" w:rsidP="00F07689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</w:p>
        </w:tc>
        <w:tc>
          <w:tcPr>
            <w:tcW w:w="726" w:type="pct"/>
            <w:vAlign w:val="center"/>
          </w:tcPr>
          <w:p w:rsidR="00F61A80" w:rsidRPr="00F07689" w:rsidRDefault="00F61A80" w:rsidP="00F07689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</w:p>
        </w:tc>
        <w:tc>
          <w:tcPr>
            <w:tcW w:w="1825" w:type="pct"/>
            <w:vAlign w:val="center"/>
          </w:tcPr>
          <w:p w:rsidR="00F61A80" w:rsidRPr="00F07689" w:rsidRDefault="00F61A80" w:rsidP="00F07689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</w:p>
        </w:tc>
        <w:tc>
          <w:tcPr>
            <w:tcW w:w="678" w:type="pct"/>
            <w:vAlign w:val="center"/>
          </w:tcPr>
          <w:p w:rsidR="00F61A80" w:rsidRPr="00F07689" w:rsidRDefault="00F61A8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</w:tbl>
    <w:p w:rsidR="00F07689" w:rsidRPr="00F07689" w:rsidRDefault="005F10A9" w:rsidP="009123D8">
      <w:pPr>
        <w:pStyle w:val="Heading1"/>
      </w:pPr>
      <w:bookmarkStart w:id="19" w:name="_Toc421540860"/>
      <w:bookmarkStart w:id="20" w:name="_Toc496188114"/>
      <w:r>
        <w:t>Deployment</w:t>
      </w:r>
      <w:bookmarkEnd w:id="20"/>
      <w:r>
        <w:t xml:space="preserve"> </w:t>
      </w:r>
      <w:bookmarkEnd w:id="19"/>
    </w:p>
    <w:p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The deployment is planned as a</w:t>
      </w:r>
      <w:r w:rsidR="000A37A0">
        <w:rPr>
          <w:sz w:val="24"/>
          <w:szCs w:val="20"/>
        </w:rPr>
        <w:t xml:space="preserve">n iterative </w:t>
      </w:r>
      <w:r w:rsidRPr="00F07689">
        <w:rPr>
          <w:sz w:val="24"/>
          <w:szCs w:val="20"/>
        </w:rPr>
        <w:t>rollout.</w:t>
      </w:r>
    </w:p>
    <w:p w:rsidR="00F07689" w:rsidRPr="00F07689" w:rsidRDefault="00F07689" w:rsidP="00F07689">
      <w:pPr>
        <w:spacing w:before="120" w:after="120"/>
        <w:rPr>
          <w:i/>
          <w:iCs/>
          <w:color w:val="0000FF"/>
          <w:sz w:val="24"/>
          <w:szCs w:val="20"/>
        </w:rPr>
      </w:pPr>
      <w:r w:rsidRPr="00F07689">
        <w:rPr>
          <w:sz w:val="24"/>
          <w:szCs w:val="20"/>
        </w:rPr>
        <w:t>This section provides the schedule and milestones for the deployment.</w:t>
      </w:r>
    </w:p>
    <w:p w:rsidR="00F07689" w:rsidRPr="00F07689" w:rsidRDefault="00F07689" w:rsidP="009123D8">
      <w:pPr>
        <w:pStyle w:val="Heading2"/>
      </w:pPr>
      <w:bookmarkStart w:id="21" w:name="_Toc421540861"/>
      <w:bookmarkStart w:id="22" w:name="_Toc496188115"/>
      <w:r w:rsidRPr="00F07689">
        <w:t>Timeline</w:t>
      </w:r>
      <w:bookmarkEnd w:id="21"/>
      <w:bookmarkEnd w:id="22"/>
      <w:r w:rsidRPr="00F07689">
        <w:t xml:space="preserve"> </w:t>
      </w:r>
    </w:p>
    <w:p w:rsidR="00B771BE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 xml:space="preserve">The deployment and installation is scheduled to run </w:t>
      </w:r>
      <w:r w:rsidR="00B771BE">
        <w:rPr>
          <w:sz w:val="24"/>
          <w:szCs w:val="20"/>
        </w:rPr>
        <w:t>to Q4 2019</w:t>
      </w:r>
      <w:r w:rsidRPr="00F07689">
        <w:rPr>
          <w:sz w:val="24"/>
          <w:szCs w:val="20"/>
        </w:rPr>
        <w:t>, as depicted in the master deployment schedule</w:t>
      </w:r>
      <w:r w:rsidR="00B771BE">
        <w:rPr>
          <w:sz w:val="24"/>
          <w:szCs w:val="20"/>
        </w:rPr>
        <w:t xml:space="preserve"> </w:t>
      </w:r>
      <w:r w:rsidR="00B771BE" w:rsidRPr="00B771BE">
        <w:rPr>
          <w:sz w:val="24"/>
          <w:szCs w:val="20"/>
        </w:rPr>
        <w:t>MCCF EDI TAS Strategic Roadmap</w:t>
      </w:r>
      <w:r w:rsidR="00B771BE">
        <w:rPr>
          <w:sz w:val="24"/>
          <w:szCs w:val="20"/>
        </w:rPr>
        <w:t>.</w:t>
      </w:r>
      <w:r w:rsidRPr="00F07689">
        <w:rPr>
          <w:sz w:val="24"/>
          <w:szCs w:val="20"/>
        </w:rPr>
        <w:t xml:space="preserve"> </w:t>
      </w:r>
    </w:p>
    <w:tbl>
      <w:tblPr>
        <w:tblW w:w="9817" w:type="dxa"/>
        <w:tblInd w:w="118" w:type="dxa"/>
        <w:tblLook w:val="04A0" w:firstRow="1" w:lastRow="0" w:firstColumn="1" w:lastColumn="0" w:noHBand="0" w:noVBand="1"/>
      </w:tblPr>
      <w:tblGrid>
        <w:gridCol w:w="1977"/>
        <w:gridCol w:w="4415"/>
        <w:gridCol w:w="1781"/>
        <w:gridCol w:w="1644"/>
      </w:tblGrid>
      <w:tr w:rsidR="00B771BE" w:rsidRPr="00B771BE" w:rsidTr="00213F2C">
        <w:trPr>
          <w:cantSplit/>
          <w:trHeight w:val="1179"/>
          <w:tblHeader/>
        </w:trPr>
        <w:tc>
          <w:tcPr>
            <w:tcW w:w="197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B771BE" w:rsidRPr="00B771BE" w:rsidRDefault="00B771BE" w:rsidP="00B771BE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B771BE">
              <w:rPr>
                <w:rFonts w:ascii="Calibri" w:hAnsi="Calibri" w:cs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41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B771BE" w:rsidRPr="00B771BE" w:rsidRDefault="00B771BE" w:rsidP="00B771B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4"/>
              </w:rPr>
            </w:pPr>
            <w:r w:rsidRPr="00B771BE">
              <w:rPr>
                <w:rFonts w:ascii="Calibri" w:hAnsi="Calibri" w:cs="Calibri"/>
                <w:b/>
                <w:bCs/>
                <w:color w:val="FF0000"/>
                <w:sz w:val="24"/>
              </w:rPr>
              <w:t> 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B771BE" w:rsidRPr="00B771BE" w:rsidRDefault="00B771BE" w:rsidP="00B771B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B771BE">
              <w:rPr>
                <w:rFonts w:ascii="Calibri" w:hAnsi="Calibri" w:cs="Calibri"/>
                <w:b/>
                <w:bCs/>
                <w:color w:val="000000"/>
                <w:sz w:val="24"/>
              </w:rPr>
              <w:t>Q3</w:t>
            </w:r>
            <w:r w:rsidRPr="00B771BE">
              <w:rPr>
                <w:rFonts w:ascii="Calibri" w:hAnsi="Calibri" w:cs="Calibri"/>
                <w:b/>
                <w:bCs/>
                <w:color w:val="000000"/>
                <w:sz w:val="24"/>
              </w:rPr>
              <w:br/>
              <w:t>Apr/May/Jun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B771BE" w:rsidRPr="00B771BE" w:rsidRDefault="00B771BE" w:rsidP="00B771B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B771BE">
              <w:rPr>
                <w:rFonts w:ascii="Calibri" w:hAnsi="Calibri" w:cs="Calibri"/>
                <w:b/>
                <w:bCs/>
                <w:color w:val="000000"/>
                <w:sz w:val="24"/>
              </w:rPr>
              <w:t>Q4</w:t>
            </w:r>
            <w:r w:rsidRPr="00B771BE">
              <w:rPr>
                <w:rFonts w:ascii="Calibri" w:hAnsi="Calibri" w:cs="Calibri"/>
                <w:b/>
                <w:bCs/>
                <w:color w:val="000000"/>
                <w:sz w:val="24"/>
              </w:rPr>
              <w:br/>
              <w:t>Jul/Aug/Sep</w:t>
            </w:r>
          </w:p>
        </w:tc>
      </w:tr>
      <w:tr w:rsidR="00B771BE" w:rsidRPr="00B771BE" w:rsidTr="00B771BE">
        <w:trPr>
          <w:trHeight w:val="593"/>
        </w:trPr>
        <w:tc>
          <w:tcPr>
            <w:tcW w:w="19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F0"/>
            <w:hideMark/>
          </w:tcPr>
          <w:p w:rsidR="00B771BE" w:rsidRPr="00B771BE" w:rsidRDefault="00B771BE" w:rsidP="00B771B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B771BE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 xml:space="preserve">eBusiness </w:t>
            </w:r>
          </w:p>
        </w:tc>
        <w:tc>
          <w:tcPr>
            <w:tcW w:w="4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B771BE" w:rsidRPr="00B771BE" w:rsidRDefault="00B771BE" w:rsidP="00B771BE">
            <w:pPr>
              <w:jc w:val="right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B771BE">
              <w:rPr>
                <w:rFonts w:ascii="Calibri" w:hAnsi="Calibri" w:cs="Calibri"/>
                <w:b/>
                <w:bCs/>
                <w:color w:val="000000"/>
                <w:szCs w:val="22"/>
              </w:rPr>
              <w:t>USD &amp; P</w:t>
            </w:r>
          </w:p>
        </w:tc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771BE" w:rsidRPr="00B771BE" w:rsidRDefault="00B771BE" w:rsidP="00B771B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71B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B771BE" w:rsidRPr="00B771BE" w:rsidRDefault="00B771BE" w:rsidP="00B771B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71B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</w:tr>
      <w:tr w:rsidR="00B771BE" w:rsidRPr="00B771BE" w:rsidTr="00B771BE">
        <w:trPr>
          <w:trHeight w:val="593"/>
        </w:trPr>
        <w:tc>
          <w:tcPr>
            <w:tcW w:w="1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71BE" w:rsidRPr="00B771BE" w:rsidRDefault="00B771BE" w:rsidP="00B771BE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B771BE" w:rsidRPr="00B771BE" w:rsidRDefault="00B771BE" w:rsidP="00B771BE">
            <w:pPr>
              <w:jc w:val="right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B771BE">
              <w:rPr>
                <w:rFonts w:ascii="Calibri" w:hAnsi="Calibri" w:cs="Calibri"/>
                <w:b/>
                <w:bCs/>
                <w:color w:val="000000"/>
                <w:szCs w:val="22"/>
              </w:rPr>
              <w:t>Dev / UAT</w:t>
            </w:r>
          </w:p>
        </w:tc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771BE" w:rsidRPr="00B771BE" w:rsidRDefault="00B771BE" w:rsidP="00B771B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71B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B771BE" w:rsidRPr="00B771BE" w:rsidRDefault="00B771BE" w:rsidP="00B771B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71B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</w:tr>
      <w:tr w:rsidR="00B771BE" w:rsidRPr="00B771BE" w:rsidTr="00B771BE">
        <w:trPr>
          <w:trHeight w:val="593"/>
        </w:trPr>
        <w:tc>
          <w:tcPr>
            <w:tcW w:w="1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71BE" w:rsidRPr="00B771BE" w:rsidRDefault="00B771BE" w:rsidP="00B771BE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B771BE" w:rsidRPr="00B771BE" w:rsidRDefault="00B771BE" w:rsidP="00B771BE">
            <w:pPr>
              <w:jc w:val="right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B771BE">
              <w:rPr>
                <w:rFonts w:ascii="Calibri" w:hAnsi="Calibri" w:cs="Calibri"/>
                <w:b/>
                <w:bCs/>
                <w:color w:val="000000"/>
                <w:szCs w:val="22"/>
              </w:rPr>
              <w:t>IOC / Release</w:t>
            </w:r>
          </w:p>
        </w:tc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771BE" w:rsidRPr="00B771BE" w:rsidRDefault="00B771BE" w:rsidP="00B771B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71B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B771BE" w:rsidRPr="00B771BE" w:rsidRDefault="00B771BE" w:rsidP="00B771B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71B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</w:t>
            </w:r>
          </w:p>
        </w:tc>
      </w:tr>
      <w:tr w:rsidR="00B771BE" w:rsidRPr="00B771BE" w:rsidTr="00B771BE">
        <w:trPr>
          <w:trHeight w:val="593"/>
        </w:trPr>
        <w:tc>
          <w:tcPr>
            <w:tcW w:w="1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71BE" w:rsidRPr="00B771BE" w:rsidRDefault="00B771BE" w:rsidP="00B771BE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B771BE" w:rsidRPr="00B771BE" w:rsidRDefault="00B771BE" w:rsidP="00B771BE">
            <w:pPr>
              <w:jc w:val="right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B771BE">
              <w:rPr>
                <w:rFonts w:ascii="Calibri" w:hAnsi="Calibri" w:cs="Calibri"/>
                <w:b/>
                <w:bCs/>
                <w:color w:val="000000"/>
                <w:szCs w:val="22"/>
              </w:rPr>
              <w:t xml:space="preserve"> Warranty</w:t>
            </w:r>
          </w:p>
        </w:tc>
        <w:tc>
          <w:tcPr>
            <w:tcW w:w="178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771BE" w:rsidRPr="00B771BE" w:rsidRDefault="00B771BE" w:rsidP="00B771B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71B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B771BE" w:rsidRPr="00B771BE" w:rsidRDefault="00B771BE" w:rsidP="00B771B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71B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</w:tr>
      <w:tr w:rsidR="00B771BE" w:rsidRPr="00B771BE" w:rsidTr="00B771BE">
        <w:trPr>
          <w:trHeight w:val="483"/>
        </w:trPr>
        <w:tc>
          <w:tcPr>
            <w:tcW w:w="1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B771BE" w:rsidRPr="00B771BE" w:rsidRDefault="00B771BE" w:rsidP="00B771BE">
            <w:pPr>
              <w:rPr>
                <w:rFonts w:ascii="Calibri" w:hAnsi="Calibri" w:cs="Calibri"/>
                <w:color w:val="000000"/>
                <w:szCs w:val="22"/>
              </w:rPr>
            </w:pPr>
            <w:r w:rsidRPr="00B771BE">
              <w:rPr>
                <w:rFonts w:ascii="Calibri" w:hAnsi="Calibri" w:cs="Calibri"/>
                <w:color w:val="000000"/>
                <w:szCs w:val="22"/>
              </w:rPr>
              <w:lastRenderedPageBreak/>
              <w:t xml:space="preserve">Build 1 </w:t>
            </w:r>
          </w:p>
        </w:tc>
        <w:tc>
          <w:tcPr>
            <w:tcW w:w="4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71BE" w:rsidRPr="00B771BE" w:rsidRDefault="00B771BE" w:rsidP="00B771BE">
            <w:pPr>
              <w:rPr>
                <w:rFonts w:ascii="Calibri" w:hAnsi="Calibri" w:cs="Calibri"/>
                <w:color w:val="000000"/>
                <w:szCs w:val="22"/>
              </w:rPr>
            </w:pPr>
            <w:r w:rsidRPr="00B771BE">
              <w:rPr>
                <w:rFonts w:ascii="Calibri" w:hAnsi="Calibri" w:cs="Calibri"/>
                <w:color w:val="000000"/>
                <w:szCs w:val="22"/>
              </w:rPr>
              <w:t>SP update + TAS Portal Link to 2013 site</w:t>
            </w:r>
          </w:p>
        </w:tc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71BE" w:rsidRPr="00B771BE" w:rsidRDefault="00B771BE" w:rsidP="00B771B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71BE">
              <w:rPr>
                <w:rFonts w:ascii="Calibri" w:hAnsi="Calibri" w:cs="Calibri"/>
                <w:color w:val="000000"/>
                <w:sz w:val="18"/>
                <w:szCs w:val="18"/>
              </w:rPr>
              <w:t>Dev / UAT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71BE" w:rsidRPr="00B771BE" w:rsidRDefault="00B771BE" w:rsidP="00B771B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71BE">
              <w:rPr>
                <w:rFonts w:ascii="Calibri" w:hAnsi="Calibri" w:cs="Calibri"/>
                <w:color w:val="000000"/>
                <w:sz w:val="18"/>
                <w:szCs w:val="18"/>
              </w:rPr>
              <w:t>Warranty</w:t>
            </w:r>
          </w:p>
        </w:tc>
      </w:tr>
      <w:tr w:rsidR="00B771BE" w:rsidRPr="00B771BE" w:rsidTr="00B771BE">
        <w:trPr>
          <w:trHeight w:val="2105"/>
        </w:trPr>
        <w:tc>
          <w:tcPr>
            <w:tcW w:w="1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B771BE" w:rsidRPr="00B771BE" w:rsidRDefault="00B771BE" w:rsidP="00B771BE">
            <w:pPr>
              <w:rPr>
                <w:rFonts w:ascii="Calibri" w:hAnsi="Calibri" w:cs="Calibri"/>
                <w:color w:val="000000"/>
                <w:szCs w:val="22"/>
              </w:rPr>
            </w:pPr>
            <w:r w:rsidRPr="00B771BE">
              <w:rPr>
                <w:rFonts w:ascii="Calibri" w:hAnsi="Calibri" w:cs="Calibri"/>
                <w:color w:val="000000"/>
                <w:szCs w:val="22"/>
              </w:rPr>
              <w:t>Build 2</w:t>
            </w:r>
          </w:p>
        </w:tc>
        <w:tc>
          <w:tcPr>
            <w:tcW w:w="4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71BE" w:rsidRPr="00B771BE" w:rsidRDefault="00B771BE" w:rsidP="00B771BE">
            <w:pPr>
              <w:rPr>
                <w:rFonts w:ascii="Calibri" w:hAnsi="Calibri" w:cs="Calibri"/>
                <w:color w:val="000000"/>
                <w:szCs w:val="22"/>
              </w:rPr>
            </w:pPr>
            <w:r w:rsidRPr="00B771BE">
              <w:rPr>
                <w:rFonts w:ascii="Calibri" w:hAnsi="Calibri" w:cs="Calibri"/>
                <w:color w:val="000000"/>
                <w:szCs w:val="22"/>
              </w:rPr>
              <w:t>TAS Link to ICB landing page</w:t>
            </w:r>
            <w:r w:rsidRPr="00B771BE">
              <w:rPr>
                <w:rFonts w:ascii="Calibri" w:hAnsi="Calibri" w:cs="Calibri"/>
                <w:color w:val="000000"/>
                <w:szCs w:val="22"/>
              </w:rPr>
              <w:br/>
              <w:t>ATO Support</w:t>
            </w:r>
            <w:r w:rsidRPr="00B771BE">
              <w:rPr>
                <w:rFonts w:ascii="Calibri" w:hAnsi="Calibri" w:cs="Calibri"/>
                <w:color w:val="000000"/>
                <w:szCs w:val="22"/>
              </w:rPr>
              <w:br/>
              <w:t xml:space="preserve">Arch Design Recommendation: Dynamic Nav feature to address </w:t>
            </w:r>
            <w:r w:rsidR="00264B47" w:rsidRPr="00B771BE">
              <w:rPr>
                <w:rFonts w:ascii="Calibri" w:hAnsi="Calibri" w:cs="Calibri"/>
                <w:color w:val="000000"/>
                <w:szCs w:val="22"/>
              </w:rPr>
              <w:t>multiple</w:t>
            </w:r>
            <w:r w:rsidRPr="00B771BE">
              <w:rPr>
                <w:rFonts w:ascii="Calibri" w:hAnsi="Calibri" w:cs="Calibri"/>
                <w:color w:val="000000"/>
                <w:szCs w:val="22"/>
              </w:rPr>
              <w:t xml:space="preserve"> ATO challenges (this may be folded into the current scope of an existing Architecture Build)</w:t>
            </w:r>
          </w:p>
        </w:tc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71BE" w:rsidRPr="00B771BE" w:rsidRDefault="00B771BE" w:rsidP="00B771B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771BE">
              <w:rPr>
                <w:rFonts w:ascii="Calibri" w:hAnsi="Calibri" w:cs="Calibri"/>
                <w:sz w:val="18"/>
                <w:szCs w:val="18"/>
              </w:rPr>
              <w:t>USD&amp;P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71BE" w:rsidRPr="00B771BE" w:rsidRDefault="00B771BE" w:rsidP="00B771B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71BE">
              <w:rPr>
                <w:rFonts w:ascii="Calibri" w:hAnsi="Calibri" w:cs="Calibri"/>
                <w:color w:val="000000"/>
                <w:sz w:val="18"/>
                <w:szCs w:val="18"/>
              </w:rPr>
              <w:t>Dev / UAT</w:t>
            </w:r>
          </w:p>
        </w:tc>
      </w:tr>
      <w:tr w:rsidR="00B771BE" w:rsidRPr="00B771BE" w:rsidTr="00B771BE">
        <w:trPr>
          <w:trHeight w:val="763"/>
        </w:trPr>
        <w:tc>
          <w:tcPr>
            <w:tcW w:w="1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B771BE" w:rsidRPr="00B771BE" w:rsidRDefault="00B771BE" w:rsidP="00B771BE">
            <w:pPr>
              <w:rPr>
                <w:rFonts w:ascii="Calibri" w:hAnsi="Calibri" w:cs="Calibri"/>
                <w:color w:val="000000"/>
                <w:szCs w:val="22"/>
              </w:rPr>
            </w:pPr>
            <w:r w:rsidRPr="00B771BE">
              <w:rPr>
                <w:rFonts w:ascii="Calibri" w:hAnsi="Calibri" w:cs="Calibri"/>
                <w:color w:val="000000"/>
                <w:szCs w:val="22"/>
              </w:rPr>
              <w:t>Build N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71BE" w:rsidRPr="00B771BE" w:rsidRDefault="00B771BE" w:rsidP="00B771BE">
            <w:pPr>
              <w:rPr>
                <w:rFonts w:ascii="Calibri" w:hAnsi="Calibri" w:cs="Calibri"/>
                <w:color w:val="000000"/>
                <w:szCs w:val="22"/>
              </w:rPr>
            </w:pPr>
            <w:r w:rsidRPr="00B771BE">
              <w:rPr>
                <w:rFonts w:ascii="Calibri" w:hAnsi="Calibri" w:cs="Calibri"/>
                <w:color w:val="000000"/>
                <w:szCs w:val="22"/>
              </w:rPr>
              <w:t>services to support eBilling TAS Build 1.</w:t>
            </w:r>
          </w:p>
        </w:tc>
        <w:tc>
          <w:tcPr>
            <w:tcW w:w="17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71BE" w:rsidRPr="00B771BE" w:rsidRDefault="00B771BE" w:rsidP="00B771B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771BE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71BE" w:rsidRPr="00B771BE" w:rsidRDefault="00B771BE" w:rsidP="00B771B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771BE">
              <w:rPr>
                <w:rFonts w:ascii="Calibri" w:hAnsi="Calibri" w:cs="Calibri"/>
                <w:sz w:val="18"/>
                <w:szCs w:val="18"/>
              </w:rPr>
              <w:t>USD&amp;P</w:t>
            </w:r>
          </w:p>
        </w:tc>
      </w:tr>
      <w:tr w:rsidR="00B771BE" w:rsidRPr="00B771BE" w:rsidTr="00B771BE">
        <w:trPr>
          <w:trHeight w:val="763"/>
        </w:trPr>
        <w:tc>
          <w:tcPr>
            <w:tcW w:w="1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771BE" w:rsidRPr="00B771BE" w:rsidRDefault="00B771BE" w:rsidP="00B771BE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4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71BE" w:rsidRPr="00B771BE" w:rsidRDefault="00B771BE" w:rsidP="00B771BE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1BE" w:rsidRPr="00B771BE" w:rsidRDefault="00B771BE" w:rsidP="00B771B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771BE" w:rsidRPr="00B771BE" w:rsidRDefault="00B771BE" w:rsidP="00B771B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B771BE" w:rsidRDefault="00B771BE" w:rsidP="00B771BE">
      <w:pPr>
        <w:pStyle w:val="BodyText"/>
      </w:pPr>
      <w:bookmarkStart w:id="23" w:name="_Toc421540862"/>
    </w:p>
    <w:p w:rsidR="00B771BE" w:rsidRDefault="00B771BE" w:rsidP="00B771BE">
      <w:pPr>
        <w:pStyle w:val="BodyText"/>
      </w:pPr>
    </w:p>
    <w:tbl>
      <w:tblPr>
        <w:tblW w:w="10395" w:type="dxa"/>
        <w:tblInd w:w="118" w:type="dxa"/>
        <w:tblLook w:val="04A0" w:firstRow="1" w:lastRow="0" w:firstColumn="1" w:lastColumn="0" w:noHBand="0" w:noVBand="1"/>
      </w:tblPr>
      <w:tblGrid>
        <w:gridCol w:w="1956"/>
        <w:gridCol w:w="4331"/>
        <w:gridCol w:w="1893"/>
        <w:gridCol w:w="2215"/>
      </w:tblGrid>
      <w:tr w:rsidR="00B771BE" w:rsidRPr="00B771BE" w:rsidTr="00B771BE">
        <w:trPr>
          <w:trHeight w:val="1170"/>
        </w:trPr>
        <w:tc>
          <w:tcPr>
            <w:tcW w:w="195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B771BE" w:rsidRPr="00B771BE" w:rsidRDefault="00B771BE" w:rsidP="00B771BE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B771BE">
              <w:rPr>
                <w:rFonts w:ascii="Calibri" w:hAnsi="Calibri" w:cs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433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B771BE" w:rsidRPr="00B771BE" w:rsidRDefault="00B771BE" w:rsidP="00B771BE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4"/>
              </w:rPr>
            </w:pPr>
            <w:r w:rsidRPr="00B771BE">
              <w:rPr>
                <w:rFonts w:ascii="Calibri" w:hAnsi="Calibri" w:cs="Calibri"/>
                <w:b/>
                <w:bCs/>
                <w:color w:val="FF0000"/>
                <w:sz w:val="24"/>
              </w:rPr>
              <w:t> 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71BE" w:rsidRPr="00B771BE" w:rsidRDefault="00B771BE" w:rsidP="00B771B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B771BE">
              <w:rPr>
                <w:rFonts w:ascii="Calibri" w:hAnsi="Calibri" w:cs="Calibri"/>
                <w:b/>
                <w:bCs/>
                <w:color w:val="000000"/>
                <w:sz w:val="24"/>
              </w:rPr>
              <w:t>Q1</w:t>
            </w:r>
            <w:r w:rsidRPr="00B771BE">
              <w:rPr>
                <w:rFonts w:ascii="Calibri" w:hAnsi="Calibri" w:cs="Calibri"/>
                <w:b/>
                <w:bCs/>
                <w:color w:val="000000"/>
                <w:sz w:val="24"/>
              </w:rPr>
              <w:br/>
              <w:t>Oct/Nov/Dec</w:t>
            </w:r>
          </w:p>
        </w:tc>
        <w:tc>
          <w:tcPr>
            <w:tcW w:w="221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71BE" w:rsidRPr="00B771BE" w:rsidRDefault="00B771BE" w:rsidP="00B771B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B771BE">
              <w:rPr>
                <w:rFonts w:ascii="Calibri" w:hAnsi="Calibri" w:cs="Calibri"/>
                <w:b/>
                <w:bCs/>
                <w:color w:val="000000"/>
                <w:sz w:val="24"/>
              </w:rPr>
              <w:t>Q2</w:t>
            </w:r>
            <w:r w:rsidRPr="00B771BE">
              <w:rPr>
                <w:rFonts w:ascii="Calibri" w:hAnsi="Calibri" w:cs="Calibri"/>
                <w:b/>
                <w:bCs/>
                <w:color w:val="000000"/>
                <w:sz w:val="24"/>
              </w:rPr>
              <w:br/>
              <w:t>Jan/Feb/Mar</w:t>
            </w:r>
          </w:p>
        </w:tc>
      </w:tr>
      <w:tr w:rsidR="00B771BE" w:rsidRPr="00B771BE" w:rsidTr="00B771BE">
        <w:trPr>
          <w:trHeight w:val="589"/>
        </w:trPr>
        <w:tc>
          <w:tcPr>
            <w:tcW w:w="19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F0"/>
            <w:hideMark/>
          </w:tcPr>
          <w:p w:rsidR="00B771BE" w:rsidRPr="00B771BE" w:rsidRDefault="00B771BE" w:rsidP="00B771B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B771BE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 xml:space="preserve">eBusiness </w:t>
            </w:r>
          </w:p>
        </w:tc>
        <w:tc>
          <w:tcPr>
            <w:tcW w:w="43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B771BE" w:rsidRPr="00B771BE" w:rsidRDefault="00B771BE" w:rsidP="00B771BE">
            <w:pPr>
              <w:jc w:val="right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B771BE">
              <w:rPr>
                <w:rFonts w:ascii="Calibri" w:hAnsi="Calibri" w:cs="Calibri"/>
                <w:b/>
                <w:bCs/>
                <w:color w:val="000000"/>
                <w:szCs w:val="22"/>
              </w:rPr>
              <w:t>USD &amp; P</w:t>
            </w:r>
          </w:p>
        </w:tc>
        <w:tc>
          <w:tcPr>
            <w:tcW w:w="1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771BE" w:rsidRPr="00B771BE" w:rsidRDefault="00B771BE" w:rsidP="00B771B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71B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771BE" w:rsidRPr="00B771BE" w:rsidRDefault="00B771BE" w:rsidP="00B771B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71B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</w:t>
            </w:r>
          </w:p>
        </w:tc>
      </w:tr>
      <w:tr w:rsidR="00B771BE" w:rsidRPr="00B771BE" w:rsidTr="00B771BE">
        <w:trPr>
          <w:trHeight w:val="589"/>
        </w:trPr>
        <w:tc>
          <w:tcPr>
            <w:tcW w:w="19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71BE" w:rsidRPr="00B771BE" w:rsidRDefault="00B771BE" w:rsidP="00B771BE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3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B771BE" w:rsidRPr="00B771BE" w:rsidRDefault="00B771BE" w:rsidP="00B771BE">
            <w:pPr>
              <w:jc w:val="right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B771BE">
              <w:rPr>
                <w:rFonts w:ascii="Calibri" w:hAnsi="Calibri" w:cs="Calibri"/>
                <w:b/>
                <w:bCs/>
                <w:color w:val="000000"/>
                <w:szCs w:val="22"/>
              </w:rPr>
              <w:t>Dev / UAT</w:t>
            </w:r>
          </w:p>
        </w:tc>
        <w:tc>
          <w:tcPr>
            <w:tcW w:w="1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771BE" w:rsidRPr="00B771BE" w:rsidRDefault="00B771BE" w:rsidP="00B771B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71B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771BE" w:rsidRPr="00B771BE" w:rsidRDefault="00B771BE" w:rsidP="00B771B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71B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</w:t>
            </w:r>
          </w:p>
        </w:tc>
      </w:tr>
      <w:tr w:rsidR="00B771BE" w:rsidRPr="00B771BE" w:rsidTr="00B771BE">
        <w:trPr>
          <w:trHeight w:val="589"/>
        </w:trPr>
        <w:tc>
          <w:tcPr>
            <w:tcW w:w="19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71BE" w:rsidRPr="00B771BE" w:rsidRDefault="00B771BE" w:rsidP="00B771BE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3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B771BE" w:rsidRPr="00B771BE" w:rsidRDefault="00B771BE" w:rsidP="00B771BE">
            <w:pPr>
              <w:jc w:val="right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B771BE">
              <w:rPr>
                <w:rFonts w:ascii="Calibri" w:hAnsi="Calibri" w:cs="Calibri"/>
                <w:b/>
                <w:bCs/>
                <w:color w:val="000000"/>
                <w:szCs w:val="22"/>
              </w:rPr>
              <w:t>IOC / Release</w:t>
            </w:r>
          </w:p>
        </w:tc>
        <w:tc>
          <w:tcPr>
            <w:tcW w:w="1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771BE" w:rsidRPr="00B771BE" w:rsidRDefault="00B771BE" w:rsidP="00B771B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71B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771BE" w:rsidRPr="00B771BE" w:rsidRDefault="00B771BE" w:rsidP="00B771B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71B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</w:t>
            </w:r>
          </w:p>
        </w:tc>
      </w:tr>
      <w:tr w:rsidR="00B771BE" w:rsidRPr="00B771BE" w:rsidTr="00B771BE">
        <w:trPr>
          <w:trHeight w:val="589"/>
        </w:trPr>
        <w:tc>
          <w:tcPr>
            <w:tcW w:w="19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71BE" w:rsidRPr="00B771BE" w:rsidRDefault="00B771BE" w:rsidP="00B771BE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B771BE" w:rsidRPr="00B771BE" w:rsidRDefault="00B771BE" w:rsidP="00B771BE">
            <w:pPr>
              <w:jc w:val="right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B771BE">
              <w:rPr>
                <w:rFonts w:ascii="Calibri" w:hAnsi="Calibri" w:cs="Calibri"/>
                <w:b/>
                <w:bCs/>
                <w:color w:val="000000"/>
                <w:szCs w:val="22"/>
              </w:rPr>
              <w:t xml:space="preserve"> Warranty</w:t>
            </w:r>
          </w:p>
        </w:tc>
        <w:tc>
          <w:tcPr>
            <w:tcW w:w="189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771BE" w:rsidRPr="00B771BE" w:rsidRDefault="00B771BE" w:rsidP="00B771B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71B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771BE" w:rsidRPr="00B771BE" w:rsidRDefault="00B771BE" w:rsidP="00B771B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B771B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</w:tr>
      <w:tr w:rsidR="00B771BE" w:rsidRPr="00B771BE" w:rsidTr="00B771BE">
        <w:trPr>
          <w:trHeight w:val="480"/>
        </w:trPr>
        <w:tc>
          <w:tcPr>
            <w:tcW w:w="19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B771BE" w:rsidRPr="00B771BE" w:rsidRDefault="00B771BE" w:rsidP="00B771BE">
            <w:pPr>
              <w:rPr>
                <w:rFonts w:ascii="Calibri" w:hAnsi="Calibri" w:cs="Calibri"/>
                <w:color w:val="000000"/>
                <w:szCs w:val="22"/>
              </w:rPr>
            </w:pPr>
            <w:r w:rsidRPr="00B771BE">
              <w:rPr>
                <w:rFonts w:ascii="Calibri" w:hAnsi="Calibri" w:cs="Calibri"/>
                <w:color w:val="000000"/>
                <w:szCs w:val="22"/>
              </w:rPr>
              <w:t xml:space="preserve">Build 1 </w:t>
            </w:r>
          </w:p>
        </w:tc>
        <w:tc>
          <w:tcPr>
            <w:tcW w:w="43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71BE" w:rsidRPr="00B771BE" w:rsidRDefault="00B771BE" w:rsidP="00B771BE">
            <w:pPr>
              <w:rPr>
                <w:rFonts w:ascii="Calibri" w:hAnsi="Calibri" w:cs="Calibri"/>
                <w:color w:val="000000"/>
                <w:szCs w:val="22"/>
              </w:rPr>
            </w:pPr>
            <w:r w:rsidRPr="00B771BE">
              <w:rPr>
                <w:rFonts w:ascii="Calibri" w:hAnsi="Calibri" w:cs="Calibri"/>
                <w:color w:val="000000"/>
                <w:szCs w:val="22"/>
              </w:rPr>
              <w:t>SP update + TAS Portal Link to 2013 site</w:t>
            </w:r>
          </w:p>
        </w:tc>
        <w:tc>
          <w:tcPr>
            <w:tcW w:w="1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71BE" w:rsidRPr="00B771BE" w:rsidRDefault="00B771BE" w:rsidP="00B771B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71BE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71BE" w:rsidRPr="00B771BE" w:rsidRDefault="00B771BE" w:rsidP="00B771B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771BE"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</w:tr>
      <w:tr w:rsidR="00B771BE" w:rsidRPr="00B771BE" w:rsidTr="00B771BE">
        <w:trPr>
          <w:trHeight w:val="2089"/>
        </w:trPr>
        <w:tc>
          <w:tcPr>
            <w:tcW w:w="19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B771BE" w:rsidRPr="00B771BE" w:rsidRDefault="00B771BE" w:rsidP="00B771BE">
            <w:pPr>
              <w:rPr>
                <w:rFonts w:ascii="Calibri" w:hAnsi="Calibri" w:cs="Calibri"/>
                <w:color w:val="000000"/>
                <w:szCs w:val="22"/>
              </w:rPr>
            </w:pPr>
            <w:r w:rsidRPr="00B771BE">
              <w:rPr>
                <w:rFonts w:ascii="Calibri" w:hAnsi="Calibri" w:cs="Calibri"/>
                <w:color w:val="000000"/>
                <w:szCs w:val="22"/>
              </w:rPr>
              <w:t>Build 2</w:t>
            </w:r>
          </w:p>
        </w:tc>
        <w:tc>
          <w:tcPr>
            <w:tcW w:w="43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71BE" w:rsidRPr="00B771BE" w:rsidRDefault="00B771BE" w:rsidP="00B771BE">
            <w:pPr>
              <w:rPr>
                <w:rFonts w:ascii="Calibri" w:hAnsi="Calibri" w:cs="Calibri"/>
                <w:color w:val="000000"/>
                <w:szCs w:val="22"/>
              </w:rPr>
            </w:pPr>
            <w:r w:rsidRPr="00B771BE">
              <w:rPr>
                <w:rFonts w:ascii="Calibri" w:hAnsi="Calibri" w:cs="Calibri"/>
                <w:color w:val="000000"/>
                <w:szCs w:val="22"/>
              </w:rPr>
              <w:t>TAS Link to ICB landing page</w:t>
            </w:r>
            <w:r w:rsidRPr="00B771BE">
              <w:rPr>
                <w:rFonts w:ascii="Calibri" w:hAnsi="Calibri" w:cs="Calibri"/>
                <w:color w:val="000000"/>
                <w:szCs w:val="22"/>
              </w:rPr>
              <w:br/>
              <w:t>ATO Support</w:t>
            </w:r>
            <w:r w:rsidRPr="00B771BE">
              <w:rPr>
                <w:rFonts w:ascii="Calibri" w:hAnsi="Calibri" w:cs="Calibri"/>
                <w:color w:val="000000"/>
                <w:szCs w:val="22"/>
              </w:rPr>
              <w:br/>
              <w:t xml:space="preserve">Arch Design Recommendation: Dynamic Nav feature to address </w:t>
            </w:r>
            <w:r w:rsidR="00264B47" w:rsidRPr="00B771BE">
              <w:rPr>
                <w:rFonts w:ascii="Calibri" w:hAnsi="Calibri" w:cs="Calibri"/>
                <w:color w:val="000000"/>
                <w:szCs w:val="22"/>
              </w:rPr>
              <w:t>multiple</w:t>
            </w:r>
            <w:r w:rsidRPr="00B771BE">
              <w:rPr>
                <w:rFonts w:ascii="Calibri" w:hAnsi="Calibri" w:cs="Calibri"/>
                <w:color w:val="000000"/>
                <w:szCs w:val="22"/>
              </w:rPr>
              <w:t xml:space="preserve"> ATO challenges (this may be folded into the current scope of an existing Architecture Build)</w:t>
            </w:r>
          </w:p>
        </w:tc>
        <w:tc>
          <w:tcPr>
            <w:tcW w:w="1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71BE" w:rsidRPr="00B771BE" w:rsidRDefault="00B771BE" w:rsidP="00B771B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71BE">
              <w:rPr>
                <w:rFonts w:ascii="Calibri" w:hAnsi="Calibri" w:cs="Calibri"/>
                <w:color w:val="000000"/>
                <w:sz w:val="18"/>
                <w:szCs w:val="18"/>
              </w:rPr>
              <w:t>Warranty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71BE" w:rsidRPr="00B771BE" w:rsidRDefault="00B771BE" w:rsidP="00B771B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 w:rsidRPr="00B771BE">
              <w:rPr>
                <w:rFonts w:ascii="Calibri" w:hAnsi="Calibri" w:cs="Calibri"/>
                <w:color w:val="000000"/>
                <w:szCs w:val="22"/>
              </w:rPr>
              <w:t> </w:t>
            </w:r>
          </w:p>
        </w:tc>
      </w:tr>
      <w:tr w:rsidR="00B771BE" w:rsidRPr="00B771BE" w:rsidTr="00B771BE">
        <w:trPr>
          <w:trHeight w:val="758"/>
        </w:trPr>
        <w:tc>
          <w:tcPr>
            <w:tcW w:w="19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B771BE" w:rsidRPr="00B771BE" w:rsidRDefault="00B771BE" w:rsidP="00B771BE">
            <w:pPr>
              <w:rPr>
                <w:rFonts w:ascii="Calibri" w:hAnsi="Calibri" w:cs="Calibri"/>
                <w:color w:val="000000"/>
                <w:szCs w:val="22"/>
              </w:rPr>
            </w:pPr>
            <w:r w:rsidRPr="00B771BE">
              <w:rPr>
                <w:rFonts w:ascii="Calibri" w:hAnsi="Calibri" w:cs="Calibri"/>
                <w:color w:val="000000"/>
                <w:szCs w:val="22"/>
              </w:rPr>
              <w:lastRenderedPageBreak/>
              <w:t>Build N</w:t>
            </w:r>
          </w:p>
        </w:tc>
        <w:tc>
          <w:tcPr>
            <w:tcW w:w="43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71BE" w:rsidRPr="00B771BE" w:rsidRDefault="00B771BE" w:rsidP="00B771BE">
            <w:pPr>
              <w:rPr>
                <w:rFonts w:ascii="Calibri" w:hAnsi="Calibri" w:cs="Calibri"/>
                <w:color w:val="000000"/>
                <w:szCs w:val="22"/>
              </w:rPr>
            </w:pPr>
            <w:r w:rsidRPr="00B771BE">
              <w:rPr>
                <w:rFonts w:ascii="Calibri" w:hAnsi="Calibri" w:cs="Calibri"/>
                <w:color w:val="000000"/>
                <w:szCs w:val="22"/>
              </w:rPr>
              <w:t>services to support eBilling TAS Build 1.</w:t>
            </w:r>
          </w:p>
        </w:tc>
        <w:tc>
          <w:tcPr>
            <w:tcW w:w="1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71BE" w:rsidRPr="00B771BE" w:rsidRDefault="00B771BE" w:rsidP="00B771B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71BE">
              <w:rPr>
                <w:rFonts w:ascii="Calibri" w:hAnsi="Calibri" w:cs="Calibri"/>
                <w:color w:val="000000"/>
                <w:sz w:val="18"/>
                <w:szCs w:val="18"/>
              </w:rPr>
              <w:t>Dev / UAT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71BE" w:rsidRPr="00B771BE" w:rsidRDefault="00B771BE" w:rsidP="00B771B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771BE">
              <w:rPr>
                <w:rFonts w:ascii="Calibri" w:hAnsi="Calibri" w:cs="Calibri"/>
                <w:color w:val="000000"/>
                <w:sz w:val="18"/>
                <w:szCs w:val="18"/>
              </w:rPr>
              <w:t>Warranty</w:t>
            </w:r>
          </w:p>
        </w:tc>
      </w:tr>
    </w:tbl>
    <w:p w:rsidR="00B771BE" w:rsidRPr="00B771BE" w:rsidRDefault="00B771BE" w:rsidP="00B771BE">
      <w:pPr>
        <w:pStyle w:val="BodyText"/>
      </w:pPr>
    </w:p>
    <w:p w:rsidR="00F07689" w:rsidRPr="00F07689" w:rsidRDefault="00F07689" w:rsidP="009123D8">
      <w:pPr>
        <w:pStyle w:val="Heading2"/>
      </w:pPr>
      <w:bookmarkStart w:id="24" w:name="_Toc496188116"/>
      <w:r w:rsidRPr="00F07689">
        <w:t>Site Readiness Assessment</w:t>
      </w:r>
      <w:bookmarkEnd w:id="23"/>
      <w:bookmarkEnd w:id="24"/>
      <w:r w:rsidRPr="00F07689">
        <w:t xml:space="preserve"> </w:t>
      </w:r>
    </w:p>
    <w:p w:rsidR="00F26717" w:rsidRDefault="001D3D15" w:rsidP="00F07689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>
        <w:rPr>
          <w:sz w:val="24"/>
          <w:szCs w:val="20"/>
        </w:rPr>
        <w:t xml:space="preserve">Deployment is to the </w:t>
      </w:r>
      <w:r w:rsidR="00926D0B">
        <w:rPr>
          <w:sz w:val="24"/>
          <w:szCs w:val="20"/>
        </w:rPr>
        <w:t>MAG environment. MAG regions include Iowa, Virginia, Arizona, and Texas.</w:t>
      </w:r>
      <w:r w:rsidR="00F6284F">
        <w:rPr>
          <w:sz w:val="24"/>
          <w:szCs w:val="20"/>
        </w:rPr>
        <w:t xml:space="preserve"> Deployment is to MAG virtual machines (“VM”).</w:t>
      </w:r>
    </w:p>
    <w:p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This section discusses the locations that will receive the</w:t>
      </w:r>
      <w:r w:rsidR="00C262BB">
        <w:rPr>
          <w:sz w:val="24"/>
          <w:szCs w:val="20"/>
        </w:rPr>
        <w:t xml:space="preserve"> MCCF EDI TAS </w:t>
      </w:r>
      <w:r w:rsidRPr="00F07689">
        <w:rPr>
          <w:sz w:val="24"/>
          <w:szCs w:val="20"/>
        </w:rPr>
        <w:t xml:space="preserve">deployment. </w:t>
      </w:r>
    </w:p>
    <w:p w:rsidR="00F07689" w:rsidRPr="00F07689" w:rsidRDefault="00F07689" w:rsidP="009123D8">
      <w:pPr>
        <w:pStyle w:val="Heading3"/>
      </w:pPr>
      <w:bookmarkStart w:id="25" w:name="_Toc421540863"/>
      <w:bookmarkStart w:id="26" w:name="_Toc496188117"/>
      <w:r w:rsidRPr="00F07689">
        <w:t>Deployment Topology (Targeted Architecture)</w:t>
      </w:r>
      <w:bookmarkEnd w:id="25"/>
      <w:bookmarkEnd w:id="26"/>
    </w:p>
    <w:p w:rsidR="00640929" w:rsidRDefault="00640929" w:rsidP="00640929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>
        <w:rPr>
          <w:sz w:val="24"/>
          <w:szCs w:val="20"/>
        </w:rPr>
        <w:t>Deployment is to the MAG environment. MAG regions include Iowa, Virginia, Arizona, and Texas. Deployment is to MAG virtual machines (“VM”).</w:t>
      </w:r>
    </w:p>
    <w:p w:rsidR="00F07689" w:rsidRPr="00F07689" w:rsidRDefault="00C118C3" w:rsidP="00F07689">
      <w:pPr>
        <w:keepLines/>
        <w:autoSpaceDE w:val="0"/>
        <w:autoSpaceDN w:val="0"/>
        <w:adjustRightInd w:val="0"/>
        <w:spacing w:before="60" w:after="120" w:line="240" w:lineRule="atLeast"/>
        <w:rPr>
          <w:i/>
          <w:iCs/>
          <w:color w:val="0000FF"/>
          <w:sz w:val="24"/>
          <w:szCs w:val="20"/>
        </w:rPr>
      </w:pPr>
      <w:r>
        <w:object w:dxaOrig="14821" w:dyaOrig="18465" w14:anchorId="741F6445">
          <v:shape id="_x0000_i1026" type="#_x0000_t75" style="width:467.25pt;height:582.75pt" o:ole="">
            <v:imagedata r:id="rId13" o:title=""/>
          </v:shape>
          <o:OLEObject Type="Embed" ProgID="Visio.Drawing.15" ShapeID="_x0000_i1026" DrawAspect="Content" ObjectID="_1569929993" r:id="rId14"/>
        </w:object>
      </w:r>
    </w:p>
    <w:p w:rsidR="00F07689" w:rsidRPr="00F07689" w:rsidRDefault="00F07689" w:rsidP="009123D8">
      <w:pPr>
        <w:pStyle w:val="Heading3"/>
      </w:pPr>
      <w:bookmarkStart w:id="27" w:name="_Toc421540864"/>
      <w:bookmarkStart w:id="28" w:name="_Toc496188118"/>
      <w:r w:rsidRPr="00F07689">
        <w:t>Site Information (Locations, Deployment Recipients)</w:t>
      </w:r>
      <w:bookmarkEnd w:id="27"/>
      <w:bookmarkEnd w:id="28"/>
      <w:r w:rsidRPr="00F07689">
        <w:t xml:space="preserve"> </w:t>
      </w:r>
    </w:p>
    <w:p w:rsidR="00573DB2" w:rsidRDefault="00573DB2" w:rsidP="00573DB2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>
        <w:rPr>
          <w:sz w:val="24"/>
          <w:szCs w:val="20"/>
        </w:rPr>
        <w:t>Deployment is to the MAG environment. MAG regions include Iowa, Virginia, Arizona, and Texas. Deployment is to MAG virtual machines (“VM”).</w:t>
      </w:r>
    </w:p>
    <w:p w:rsidR="00F07689" w:rsidRPr="00F07689" w:rsidRDefault="00F07689" w:rsidP="009123D8">
      <w:pPr>
        <w:pStyle w:val="Heading3"/>
      </w:pPr>
      <w:bookmarkStart w:id="29" w:name="_Toc421540865"/>
      <w:bookmarkStart w:id="30" w:name="_Toc496188119"/>
      <w:r w:rsidRPr="00F07689">
        <w:lastRenderedPageBreak/>
        <w:t>Site Preparation</w:t>
      </w:r>
      <w:bookmarkEnd w:id="29"/>
      <w:bookmarkEnd w:id="30"/>
      <w:r w:rsidRPr="00F07689">
        <w:t xml:space="preserve"> </w:t>
      </w:r>
    </w:p>
    <w:p w:rsidR="005A12DE" w:rsidRDefault="005A12DE" w:rsidP="005A12DE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>
        <w:rPr>
          <w:sz w:val="24"/>
          <w:szCs w:val="20"/>
        </w:rPr>
        <w:t>Deployment is to the MAG environment. Microsoft handles all physical resources, including power, racks, cooling, etc.</w:t>
      </w:r>
      <w:r w:rsidR="00475BA0">
        <w:rPr>
          <w:sz w:val="24"/>
          <w:szCs w:val="20"/>
        </w:rPr>
        <w:t xml:space="preserve"> MAG must be logically, not physical prepared. Preparation will include firewall configuration and identity and access management configuration.</w:t>
      </w:r>
    </w:p>
    <w:p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The following table describes preparation required by the site prior to deployment.</w:t>
      </w:r>
    </w:p>
    <w:p w:rsidR="00F07689" w:rsidRPr="00F07689" w:rsidRDefault="00F07689" w:rsidP="00F07689">
      <w:pPr>
        <w:keepNext/>
        <w:keepLines/>
        <w:spacing w:before="240" w:after="60"/>
        <w:jc w:val="center"/>
        <w:rPr>
          <w:rFonts w:ascii="Arial" w:hAnsi="Arial" w:cs="Arial"/>
          <w:b/>
          <w:bCs/>
          <w:sz w:val="20"/>
          <w:szCs w:val="20"/>
        </w:rPr>
      </w:pPr>
      <w:r w:rsidRPr="00F07689">
        <w:rPr>
          <w:rFonts w:ascii="Arial" w:hAnsi="Arial" w:cs="Arial"/>
          <w:b/>
          <w:bCs/>
          <w:sz w:val="20"/>
          <w:szCs w:val="20"/>
        </w:rPr>
        <w:t xml:space="preserve">Table </w:t>
      </w:r>
      <w:r w:rsidRPr="00F07689">
        <w:rPr>
          <w:rFonts w:ascii="Arial" w:hAnsi="Arial" w:cs="Arial"/>
          <w:b/>
          <w:bCs/>
          <w:sz w:val="20"/>
          <w:szCs w:val="20"/>
        </w:rPr>
        <w:fldChar w:fldCharType="begin"/>
      </w:r>
      <w:r w:rsidRPr="00F07689">
        <w:rPr>
          <w:rFonts w:ascii="Arial" w:hAnsi="Arial" w:cs="Arial"/>
          <w:b/>
          <w:bCs/>
          <w:sz w:val="20"/>
          <w:szCs w:val="20"/>
        </w:rPr>
        <w:instrText xml:space="preserve"> SEQ Table \* ARABIC </w:instrText>
      </w:r>
      <w:r w:rsidRPr="00F07689">
        <w:rPr>
          <w:rFonts w:ascii="Arial" w:hAnsi="Arial" w:cs="Arial"/>
          <w:b/>
          <w:bCs/>
          <w:sz w:val="20"/>
          <w:szCs w:val="20"/>
        </w:rPr>
        <w:fldChar w:fldCharType="separate"/>
      </w:r>
      <w:r w:rsidR="00281408">
        <w:rPr>
          <w:rFonts w:ascii="Arial" w:hAnsi="Arial" w:cs="Arial"/>
          <w:b/>
          <w:bCs/>
          <w:noProof/>
          <w:sz w:val="20"/>
          <w:szCs w:val="20"/>
        </w:rPr>
        <w:t>2</w:t>
      </w:r>
      <w:r w:rsidRPr="00F07689">
        <w:rPr>
          <w:rFonts w:ascii="Arial" w:hAnsi="Arial" w:cs="Arial"/>
          <w:b/>
          <w:bCs/>
          <w:noProof/>
          <w:sz w:val="20"/>
          <w:szCs w:val="20"/>
        </w:rPr>
        <w:fldChar w:fldCharType="end"/>
      </w:r>
      <w:r w:rsidRPr="00F07689">
        <w:rPr>
          <w:rFonts w:ascii="Arial" w:hAnsi="Arial" w:cs="Arial"/>
          <w:b/>
          <w:bCs/>
          <w:sz w:val="20"/>
          <w:szCs w:val="20"/>
        </w:rPr>
        <w:t>: Site Preparation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1"/>
        <w:gridCol w:w="2116"/>
        <w:gridCol w:w="2333"/>
        <w:gridCol w:w="2019"/>
        <w:gridCol w:w="1517"/>
      </w:tblGrid>
      <w:tr w:rsidR="00F07689" w:rsidRPr="00F07689" w:rsidTr="00F07689">
        <w:trPr>
          <w:cantSplit/>
          <w:tblHeader/>
        </w:trPr>
        <w:tc>
          <w:tcPr>
            <w:tcW w:w="831" w:type="pct"/>
            <w:shd w:val="clear" w:color="auto" w:fill="CCCCCC"/>
            <w:vAlign w:val="center"/>
          </w:tcPr>
          <w:p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bookmarkStart w:id="31" w:name="ColumnTitle_04"/>
            <w:bookmarkEnd w:id="31"/>
            <w:r w:rsidRPr="00F07689">
              <w:rPr>
                <w:rFonts w:ascii="Arial" w:hAnsi="Arial" w:cs="Arial"/>
                <w:b/>
                <w:szCs w:val="22"/>
              </w:rPr>
              <w:t>Site/Other</w:t>
            </w:r>
          </w:p>
        </w:tc>
        <w:tc>
          <w:tcPr>
            <w:tcW w:w="1105" w:type="pct"/>
            <w:shd w:val="clear" w:color="auto" w:fill="CCCCCC"/>
            <w:vAlign w:val="center"/>
          </w:tcPr>
          <w:p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Problem/Change Needed</w:t>
            </w:r>
          </w:p>
        </w:tc>
        <w:tc>
          <w:tcPr>
            <w:tcW w:w="1218" w:type="pct"/>
            <w:shd w:val="clear" w:color="auto" w:fill="CCCCCC"/>
            <w:vAlign w:val="center"/>
          </w:tcPr>
          <w:p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Features to Adapt/Modify to New Product</w:t>
            </w:r>
          </w:p>
        </w:tc>
        <w:tc>
          <w:tcPr>
            <w:tcW w:w="1054" w:type="pct"/>
            <w:shd w:val="clear" w:color="auto" w:fill="CCCCCC"/>
            <w:vAlign w:val="center"/>
          </w:tcPr>
          <w:p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Actions/Steps</w:t>
            </w:r>
          </w:p>
        </w:tc>
        <w:tc>
          <w:tcPr>
            <w:tcW w:w="792" w:type="pct"/>
            <w:shd w:val="clear" w:color="auto" w:fill="CCCCCC"/>
            <w:vAlign w:val="center"/>
          </w:tcPr>
          <w:p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Owner</w:t>
            </w:r>
          </w:p>
        </w:tc>
      </w:tr>
      <w:tr w:rsidR="00F07689" w:rsidRPr="00F07689" w:rsidTr="00F07689">
        <w:trPr>
          <w:cantSplit/>
        </w:trPr>
        <w:tc>
          <w:tcPr>
            <w:tcW w:w="831" w:type="pct"/>
          </w:tcPr>
          <w:p w:rsidR="00F07689" w:rsidRPr="00F07689" w:rsidRDefault="00B710E7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1105" w:type="pct"/>
          </w:tcPr>
          <w:p w:rsidR="00F07689" w:rsidRPr="00F07689" w:rsidRDefault="00CF48E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1218" w:type="pct"/>
          </w:tcPr>
          <w:p w:rsidR="00F07689" w:rsidRPr="00F07689" w:rsidRDefault="00CF48E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1054" w:type="pct"/>
          </w:tcPr>
          <w:p w:rsidR="00F07689" w:rsidRPr="00F07689" w:rsidRDefault="00CF48E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792" w:type="pct"/>
          </w:tcPr>
          <w:p w:rsidR="00F07689" w:rsidRPr="00F07689" w:rsidRDefault="00CF48E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</w:tr>
    </w:tbl>
    <w:p w:rsidR="00F07689" w:rsidRPr="00F07689" w:rsidRDefault="00F07689" w:rsidP="00FF21FD">
      <w:pPr>
        <w:pStyle w:val="Heading2"/>
      </w:pPr>
      <w:bookmarkStart w:id="32" w:name="_Toc421540866"/>
      <w:bookmarkStart w:id="33" w:name="_Toc496188120"/>
      <w:r w:rsidRPr="00F07689">
        <w:t>Resources</w:t>
      </w:r>
      <w:bookmarkEnd w:id="32"/>
      <w:bookmarkEnd w:id="33"/>
    </w:p>
    <w:p w:rsidR="00F07689" w:rsidRPr="00F07689" w:rsidRDefault="00922D68" w:rsidP="00922D68">
      <w:pPr>
        <w:keepLines/>
        <w:autoSpaceDE w:val="0"/>
        <w:autoSpaceDN w:val="0"/>
        <w:adjustRightInd w:val="0"/>
        <w:spacing w:before="60" w:after="120" w:line="240" w:lineRule="atLeast"/>
        <w:rPr>
          <w:i/>
          <w:iCs/>
          <w:color w:val="0000FF"/>
          <w:sz w:val="24"/>
          <w:szCs w:val="20"/>
        </w:rPr>
      </w:pPr>
      <w:r>
        <w:rPr>
          <w:sz w:val="24"/>
          <w:szCs w:val="20"/>
        </w:rPr>
        <w:t>N/A</w:t>
      </w:r>
    </w:p>
    <w:p w:rsidR="00F07689" w:rsidRPr="00F07689" w:rsidRDefault="00F07689" w:rsidP="00F07689">
      <w:pPr>
        <w:spacing w:before="120" w:after="120"/>
        <w:rPr>
          <w:sz w:val="24"/>
          <w:szCs w:val="20"/>
        </w:rPr>
      </w:pPr>
    </w:p>
    <w:p w:rsidR="00F07689" w:rsidRPr="00F07689" w:rsidRDefault="00F07689" w:rsidP="00FF21FD">
      <w:pPr>
        <w:pStyle w:val="Heading3"/>
      </w:pPr>
      <w:bookmarkStart w:id="34" w:name="_Toc421540868"/>
      <w:bookmarkStart w:id="35" w:name="_Toc496188121"/>
      <w:r w:rsidRPr="00F07689">
        <w:t>Hardware</w:t>
      </w:r>
      <w:bookmarkEnd w:id="34"/>
      <w:bookmarkEnd w:id="35"/>
      <w:r w:rsidRPr="00F07689">
        <w:t xml:space="preserve"> </w:t>
      </w:r>
    </w:p>
    <w:p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The following table describes hardware specifications required at each site prior to deployment.</w:t>
      </w:r>
    </w:p>
    <w:p w:rsidR="00F07689" w:rsidRPr="00F07689" w:rsidRDefault="00F07689" w:rsidP="00F07689">
      <w:pPr>
        <w:keepNext/>
        <w:keepLines/>
        <w:spacing w:before="240" w:after="60"/>
        <w:jc w:val="center"/>
        <w:rPr>
          <w:rFonts w:ascii="Arial" w:hAnsi="Arial" w:cs="Arial"/>
          <w:b/>
          <w:bCs/>
          <w:sz w:val="20"/>
          <w:szCs w:val="20"/>
        </w:rPr>
      </w:pPr>
      <w:r w:rsidRPr="00F07689">
        <w:rPr>
          <w:rFonts w:ascii="Arial" w:hAnsi="Arial" w:cs="Arial"/>
          <w:b/>
          <w:bCs/>
          <w:sz w:val="20"/>
          <w:szCs w:val="20"/>
        </w:rPr>
        <w:t xml:space="preserve">Table </w:t>
      </w:r>
      <w:r w:rsidRPr="00F07689">
        <w:rPr>
          <w:rFonts w:ascii="Arial" w:hAnsi="Arial" w:cs="Arial"/>
          <w:b/>
          <w:bCs/>
          <w:sz w:val="20"/>
          <w:szCs w:val="20"/>
        </w:rPr>
        <w:fldChar w:fldCharType="begin"/>
      </w:r>
      <w:r w:rsidRPr="00F07689">
        <w:rPr>
          <w:rFonts w:ascii="Arial" w:hAnsi="Arial" w:cs="Arial"/>
          <w:b/>
          <w:bCs/>
          <w:sz w:val="20"/>
          <w:szCs w:val="20"/>
        </w:rPr>
        <w:instrText xml:space="preserve"> SEQ Table \* ARABIC </w:instrText>
      </w:r>
      <w:r w:rsidRPr="00F07689">
        <w:rPr>
          <w:rFonts w:ascii="Arial" w:hAnsi="Arial" w:cs="Arial"/>
          <w:b/>
          <w:bCs/>
          <w:sz w:val="20"/>
          <w:szCs w:val="20"/>
        </w:rPr>
        <w:fldChar w:fldCharType="separate"/>
      </w:r>
      <w:r w:rsidR="00281408">
        <w:rPr>
          <w:rFonts w:ascii="Arial" w:hAnsi="Arial" w:cs="Arial"/>
          <w:b/>
          <w:bCs/>
          <w:noProof/>
          <w:sz w:val="20"/>
          <w:szCs w:val="20"/>
        </w:rPr>
        <w:t>4</w:t>
      </w:r>
      <w:r w:rsidRPr="00F07689">
        <w:rPr>
          <w:rFonts w:ascii="Arial" w:hAnsi="Arial" w:cs="Arial"/>
          <w:b/>
          <w:bCs/>
          <w:noProof/>
          <w:sz w:val="20"/>
          <w:szCs w:val="20"/>
        </w:rPr>
        <w:fldChar w:fldCharType="end"/>
      </w:r>
      <w:r w:rsidRPr="00F07689">
        <w:rPr>
          <w:rFonts w:ascii="Arial" w:hAnsi="Arial" w:cs="Arial"/>
          <w:b/>
          <w:bCs/>
          <w:sz w:val="20"/>
          <w:szCs w:val="20"/>
        </w:rPr>
        <w:t>: Hardware Specifications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1"/>
        <w:gridCol w:w="1542"/>
        <w:gridCol w:w="1542"/>
        <w:gridCol w:w="1731"/>
        <w:gridCol w:w="1682"/>
        <w:gridCol w:w="1538"/>
      </w:tblGrid>
      <w:tr w:rsidR="00F07689" w:rsidRPr="00F07689" w:rsidTr="00F07689">
        <w:trPr>
          <w:cantSplit/>
          <w:tblHeader/>
        </w:trPr>
        <w:tc>
          <w:tcPr>
            <w:tcW w:w="805" w:type="pct"/>
            <w:shd w:val="clear" w:color="auto" w:fill="CCCCCC"/>
            <w:vAlign w:val="center"/>
          </w:tcPr>
          <w:p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bookmarkStart w:id="36" w:name="ColumnTitle_06"/>
            <w:bookmarkEnd w:id="36"/>
            <w:r w:rsidRPr="00F07689">
              <w:rPr>
                <w:rFonts w:ascii="Arial" w:hAnsi="Arial" w:cs="Arial"/>
                <w:b/>
                <w:szCs w:val="22"/>
              </w:rPr>
              <w:t>Required Hardware</w:t>
            </w:r>
          </w:p>
        </w:tc>
        <w:tc>
          <w:tcPr>
            <w:tcW w:w="805" w:type="pct"/>
            <w:shd w:val="clear" w:color="auto" w:fill="CCCCCC"/>
            <w:vAlign w:val="center"/>
          </w:tcPr>
          <w:p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Model</w:t>
            </w:r>
          </w:p>
        </w:tc>
        <w:tc>
          <w:tcPr>
            <w:tcW w:w="805" w:type="pct"/>
            <w:shd w:val="clear" w:color="auto" w:fill="CCCCCC"/>
            <w:vAlign w:val="center"/>
          </w:tcPr>
          <w:p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Version</w:t>
            </w:r>
          </w:p>
        </w:tc>
        <w:tc>
          <w:tcPr>
            <w:tcW w:w="904" w:type="pct"/>
            <w:shd w:val="clear" w:color="auto" w:fill="CCCCCC"/>
            <w:vAlign w:val="center"/>
          </w:tcPr>
          <w:p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Configuration</w:t>
            </w:r>
          </w:p>
        </w:tc>
        <w:tc>
          <w:tcPr>
            <w:tcW w:w="878" w:type="pct"/>
            <w:shd w:val="clear" w:color="auto" w:fill="CCCCCC"/>
            <w:vAlign w:val="center"/>
          </w:tcPr>
          <w:p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Manufacturer</w:t>
            </w:r>
          </w:p>
        </w:tc>
        <w:tc>
          <w:tcPr>
            <w:tcW w:w="803" w:type="pct"/>
            <w:shd w:val="clear" w:color="auto" w:fill="CCCCCC"/>
            <w:vAlign w:val="center"/>
          </w:tcPr>
          <w:p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Other</w:t>
            </w:r>
          </w:p>
        </w:tc>
      </w:tr>
      <w:tr w:rsidR="00F07689" w:rsidRPr="00F07689" w:rsidTr="00F07689">
        <w:trPr>
          <w:cantSplit/>
        </w:trPr>
        <w:tc>
          <w:tcPr>
            <w:tcW w:w="805" w:type="pct"/>
          </w:tcPr>
          <w:p w:rsidR="00F07689" w:rsidRPr="00F07689" w:rsidRDefault="000B7C40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VM</w:t>
            </w:r>
          </w:p>
        </w:tc>
        <w:tc>
          <w:tcPr>
            <w:tcW w:w="805" w:type="pct"/>
          </w:tcPr>
          <w:p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805" w:type="pct"/>
          </w:tcPr>
          <w:p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904" w:type="pct"/>
          </w:tcPr>
          <w:p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878" w:type="pct"/>
          </w:tcPr>
          <w:p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803" w:type="pct"/>
          </w:tcPr>
          <w:p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</w:tr>
    </w:tbl>
    <w:p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Please see the Roles and Responsibilities table in Section 2 for details about who is responsible for preparing the site to meet these hardware specifications.</w:t>
      </w:r>
    </w:p>
    <w:p w:rsidR="00F07689" w:rsidRPr="00F07689" w:rsidRDefault="00F07689" w:rsidP="00FF21FD">
      <w:pPr>
        <w:pStyle w:val="Heading3"/>
      </w:pPr>
      <w:bookmarkStart w:id="37" w:name="_Toc421540869"/>
      <w:bookmarkStart w:id="38" w:name="_Toc496188122"/>
      <w:r w:rsidRPr="00F07689">
        <w:t>Software</w:t>
      </w:r>
      <w:bookmarkEnd w:id="37"/>
      <w:bookmarkEnd w:id="38"/>
      <w:r w:rsidRPr="00F07689">
        <w:t xml:space="preserve"> </w:t>
      </w:r>
    </w:p>
    <w:p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The following table describes software specifications required at each site prior to deployment.</w:t>
      </w:r>
    </w:p>
    <w:p w:rsidR="00F07689" w:rsidRPr="00F07689" w:rsidRDefault="00F07689" w:rsidP="00F07689">
      <w:pPr>
        <w:keepNext/>
        <w:keepLines/>
        <w:spacing w:before="240" w:after="60"/>
        <w:jc w:val="center"/>
        <w:rPr>
          <w:rFonts w:ascii="Arial" w:hAnsi="Arial" w:cs="Arial"/>
          <w:b/>
          <w:bCs/>
          <w:sz w:val="20"/>
          <w:szCs w:val="20"/>
        </w:rPr>
      </w:pPr>
      <w:r w:rsidRPr="00F07689">
        <w:rPr>
          <w:rFonts w:ascii="Arial" w:hAnsi="Arial" w:cs="Arial"/>
          <w:b/>
          <w:bCs/>
          <w:sz w:val="20"/>
          <w:szCs w:val="20"/>
        </w:rPr>
        <w:t xml:space="preserve">Table </w:t>
      </w:r>
      <w:r w:rsidRPr="00F07689">
        <w:rPr>
          <w:rFonts w:ascii="Arial" w:hAnsi="Arial" w:cs="Arial"/>
          <w:b/>
          <w:bCs/>
          <w:sz w:val="20"/>
          <w:szCs w:val="20"/>
        </w:rPr>
        <w:fldChar w:fldCharType="begin"/>
      </w:r>
      <w:r w:rsidRPr="00F07689">
        <w:rPr>
          <w:rFonts w:ascii="Arial" w:hAnsi="Arial" w:cs="Arial"/>
          <w:b/>
          <w:bCs/>
          <w:sz w:val="20"/>
          <w:szCs w:val="20"/>
        </w:rPr>
        <w:instrText xml:space="preserve"> SEQ Table \* ARABIC </w:instrText>
      </w:r>
      <w:r w:rsidRPr="00F07689">
        <w:rPr>
          <w:rFonts w:ascii="Arial" w:hAnsi="Arial" w:cs="Arial"/>
          <w:b/>
          <w:bCs/>
          <w:sz w:val="20"/>
          <w:szCs w:val="20"/>
        </w:rPr>
        <w:fldChar w:fldCharType="separate"/>
      </w:r>
      <w:r w:rsidR="00281408">
        <w:rPr>
          <w:rFonts w:ascii="Arial" w:hAnsi="Arial" w:cs="Arial"/>
          <w:b/>
          <w:bCs/>
          <w:noProof/>
          <w:sz w:val="20"/>
          <w:szCs w:val="20"/>
        </w:rPr>
        <w:t>5</w:t>
      </w:r>
      <w:r w:rsidRPr="00F07689">
        <w:rPr>
          <w:rFonts w:ascii="Arial" w:hAnsi="Arial" w:cs="Arial"/>
          <w:b/>
          <w:bCs/>
          <w:noProof/>
          <w:sz w:val="20"/>
          <w:szCs w:val="20"/>
        </w:rPr>
        <w:fldChar w:fldCharType="end"/>
      </w:r>
      <w:r w:rsidRPr="00F07689">
        <w:rPr>
          <w:rFonts w:ascii="Arial" w:hAnsi="Arial" w:cs="Arial"/>
          <w:b/>
          <w:bCs/>
          <w:sz w:val="20"/>
          <w:szCs w:val="20"/>
        </w:rPr>
        <w:t>: Software Specifications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1"/>
        <w:gridCol w:w="1542"/>
        <w:gridCol w:w="1542"/>
        <w:gridCol w:w="1731"/>
        <w:gridCol w:w="1682"/>
        <w:gridCol w:w="1538"/>
      </w:tblGrid>
      <w:tr w:rsidR="00F07689" w:rsidRPr="00F07689" w:rsidTr="00F07689">
        <w:trPr>
          <w:cantSplit/>
          <w:tblHeader/>
        </w:trPr>
        <w:tc>
          <w:tcPr>
            <w:tcW w:w="805" w:type="pct"/>
            <w:shd w:val="clear" w:color="auto" w:fill="CCCCCC"/>
            <w:vAlign w:val="center"/>
          </w:tcPr>
          <w:p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bookmarkStart w:id="39" w:name="ColumnTitle_07"/>
            <w:bookmarkEnd w:id="39"/>
            <w:r w:rsidRPr="00F07689">
              <w:rPr>
                <w:rFonts w:ascii="Arial" w:hAnsi="Arial" w:cs="Arial"/>
                <w:b/>
                <w:szCs w:val="22"/>
              </w:rPr>
              <w:t>Required Software</w:t>
            </w:r>
          </w:p>
        </w:tc>
        <w:tc>
          <w:tcPr>
            <w:tcW w:w="805" w:type="pct"/>
            <w:shd w:val="clear" w:color="auto" w:fill="CCCCCC"/>
            <w:vAlign w:val="center"/>
          </w:tcPr>
          <w:p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Make</w:t>
            </w:r>
          </w:p>
        </w:tc>
        <w:tc>
          <w:tcPr>
            <w:tcW w:w="805" w:type="pct"/>
            <w:shd w:val="clear" w:color="auto" w:fill="CCCCCC"/>
            <w:vAlign w:val="center"/>
          </w:tcPr>
          <w:p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Version</w:t>
            </w:r>
          </w:p>
        </w:tc>
        <w:tc>
          <w:tcPr>
            <w:tcW w:w="904" w:type="pct"/>
            <w:shd w:val="clear" w:color="auto" w:fill="CCCCCC"/>
            <w:vAlign w:val="center"/>
          </w:tcPr>
          <w:p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Configuration</w:t>
            </w:r>
          </w:p>
        </w:tc>
        <w:tc>
          <w:tcPr>
            <w:tcW w:w="878" w:type="pct"/>
            <w:shd w:val="clear" w:color="auto" w:fill="CCCCCC"/>
            <w:vAlign w:val="center"/>
          </w:tcPr>
          <w:p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Manufacturer</w:t>
            </w:r>
          </w:p>
        </w:tc>
        <w:tc>
          <w:tcPr>
            <w:tcW w:w="803" w:type="pct"/>
            <w:shd w:val="clear" w:color="auto" w:fill="CCCCCC"/>
            <w:vAlign w:val="center"/>
          </w:tcPr>
          <w:p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Other</w:t>
            </w:r>
          </w:p>
        </w:tc>
      </w:tr>
      <w:tr w:rsidR="00F07689" w:rsidRPr="00F07689" w:rsidTr="00F07689">
        <w:trPr>
          <w:cantSplit/>
        </w:trPr>
        <w:tc>
          <w:tcPr>
            <w:tcW w:w="805" w:type="pct"/>
          </w:tcPr>
          <w:p w:rsidR="00F07689" w:rsidRPr="00F07689" w:rsidRDefault="000B7C40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RHEL</w:t>
            </w:r>
          </w:p>
        </w:tc>
        <w:tc>
          <w:tcPr>
            <w:tcW w:w="805" w:type="pct"/>
          </w:tcPr>
          <w:p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805" w:type="pct"/>
          </w:tcPr>
          <w:p w:rsidR="00F07689" w:rsidRPr="00F07689" w:rsidRDefault="000B7C40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7.3</w:t>
            </w:r>
          </w:p>
        </w:tc>
        <w:tc>
          <w:tcPr>
            <w:tcW w:w="904" w:type="pct"/>
          </w:tcPr>
          <w:p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878" w:type="pct"/>
          </w:tcPr>
          <w:p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803" w:type="pct"/>
          </w:tcPr>
          <w:p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</w:tr>
    </w:tbl>
    <w:p w:rsid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Please see the Roles and Responsibilities table in Section 2 above for details about who is responsible for preparing the site to meet these software specifications.</w:t>
      </w:r>
    </w:p>
    <w:p w:rsidR="0005370A" w:rsidRPr="0005370A" w:rsidRDefault="0005370A" w:rsidP="00FF21FD">
      <w:pPr>
        <w:pStyle w:val="Heading3"/>
      </w:pPr>
      <w:bookmarkStart w:id="40" w:name="_Toc421540871"/>
      <w:bookmarkStart w:id="41" w:name="_Toc496188123"/>
      <w:r w:rsidRPr="0005370A">
        <w:t>Communications</w:t>
      </w:r>
      <w:bookmarkEnd w:id="40"/>
      <w:bookmarkEnd w:id="41"/>
      <w:r w:rsidRPr="0005370A">
        <w:t xml:space="preserve"> </w:t>
      </w:r>
    </w:p>
    <w:p w:rsidR="0005370A" w:rsidRPr="00F07689" w:rsidRDefault="00FE6853" w:rsidP="00966DC4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bookmarkStart w:id="42" w:name="_Hlk496178994"/>
      <w:r>
        <w:rPr>
          <w:sz w:val="24"/>
          <w:szCs w:val="20"/>
        </w:rPr>
        <w:t xml:space="preserve">MAG provides </w:t>
      </w:r>
      <w:bookmarkEnd w:id="42"/>
      <w:r>
        <w:rPr>
          <w:sz w:val="24"/>
          <w:szCs w:val="20"/>
        </w:rPr>
        <w:t>monitoring and notification features which can be used to alert technicians of an error.</w:t>
      </w:r>
      <w:r w:rsidR="0005370A" w:rsidRPr="0005370A">
        <w:rPr>
          <w:i/>
          <w:iCs/>
          <w:color w:val="0000FF"/>
          <w:sz w:val="24"/>
          <w:szCs w:val="20"/>
        </w:rPr>
        <w:t xml:space="preserve"> </w:t>
      </w:r>
    </w:p>
    <w:p w:rsidR="00222831" w:rsidRDefault="00222831" w:rsidP="00740CBB">
      <w:pPr>
        <w:pStyle w:val="Heading1"/>
      </w:pPr>
      <w:bookmarkStart w:id="43" w:name="_Toc496188124"/>
      <w:r>
        <w:lastRenderedPageBreak/>
        <w:t>Installation</w:t>
      </w:r>
      <w:bookmarkEnd w:id="43"/>
    </w:p>
    <w:p w:rsidR="00AE5904" w:rsidRDefault="00361BE2" w:rsidP="00740CBB">
      <w:pPr>
        <w:pStyle w:val="Heading2"/>
      </w:pPr>
      <w:bookmarkStart w:id="44" w:name="_Toc496188125"/>
      <w:r w:rsidRPr="00A12A14">
        <w:t>Pre-installation</w:t>
      </w:r>
      <w:r>
        <w:t xml:space="preserve"> and </w:t>
      </w:r>
      <w:r w:rsidR="00AE5904">
        <w:t>System Requirements</w:t>
      </w:r>
      <w:bookmarkEnd w:id="44"/>
    </w:p>
    <w:p w:rsidR="00AE5904" w:rsidRDefault="000F5155" w:rsidP="000F5155">
      <w:pPr>
        <w:pStyle w:val="InstructionalText1"/>
      </w:pPr>
      <w:r>
        <w:rPr>
          <w:i w:val="0"/>
          <w:color w:val="auto"/>
        </w:rPr>
        <w:t>The MAG environment must be setup for deployment to occur. A valid and usable RHEL 7.3 VM image must be available for technicians to deploy VMs. DNS must be accessible. Centrify must be in place to allow authentication.</w:t>
      </w:r>
    </w:p>
    <w:p w:rsidR="00AE5904" w:rsidRDefault="00AE5904" w:rsidP="00740CBB">
      <w:pPr>
        <w:pStyle w:val="Heading2"/>
      </w:pPr>
      <w:bookmarkStart w:id="45" w:name="_Toc496188126"/>
      <w:r>
        <w:t>Platform Installation and Preparation</w:t>
      </w:r>
      <w:bookmarkEnd w:id="45"/>
    </w:p>
    <w:p w:rsidR="002F3683" w:rsidRDefault="002F3683" w:rsidP="00E57819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 xml:space="preserve">For each full deployment of the system, the frontend, each Node service, Mule ESB, </w:t>
      </w:r>
      <w:r w:rsidR="005C410D">
        <w:rPr>
          <w:i w:val="0"/>
          <w:color w:val="auto"/>
        </w:rPr>
        <w:t xml:space="preserve">HAPI-FHIR, and Elasticsearch </w:t>
      </w:r>
      <w:r>
        <w:rPr>
          <w:i w:val="0"/>
          <w:color w:val="auto"/>
        </w:rPr>
        <w:t>must be installed.</w:t>
      </w:r>
    </w:p>
    <w:p w:rsidR="005C410D" w:rsidRDefault="005C410D" w:rsidP="005C410D">
      <w:pPr>
        <w:pStyle w:val="BodyText"/>
      </w:pPr>
      <w:r>
        <w:t>Ansible will handle automated installation and deployment of each component.</w:t>
      </w:r>
    </w:p>
    <w:p w:rsidR="003F08CE" w:rsidRDefault="003F08CE" w:rsidP="005C410D">
      <w:pPr>
        <w:pStyle w:val="BodyText"/>
      </w:pPr>
      <w:r>
        <w:t>Before MAG installation, each component is checked in the EDE environment.</w:t>
      </w:r>
    </w:p>
    <w:p w:rsidR="00AE5904" w:rsidRDefault="00AE5904" w:rsidP="00740CBB">
      <w:pPr>
        <w:pStyle w:val="Heading2"/>
      </w:pPr>
      <w:bookmarkStart w:id="46" w:name="_Toc496188127"/>
      <w:r>
        <w:t xml:space="preserve">Download and </w:t>
      </w:r>
      <w:r w:rsidR="00700E4A">
        <w:t>Extract Files</w:t>
      </w:r>
      <w:bookmarkEnd w:id="46"/>
    </w:p>
    <w:p w:rsidR="00C73B8B" w:rsidRPr="00C73B8B" w:rsidRDefault="00C73B8B" w:rsidP="00492BC7">
      <w:pPr>
        <w:pStyle w:val="InstructionalText1"/>
        <w:rPr>
          <w:i w:val="0"/>
          <w:color w:val="auto"/>
        </w:rPr>
      </w:pPr>
      <w:r w:rsidRPr="00C73B8B">
        <w:rPr>
          <w:i w:val="0"/>
          <w:color w:val="auto"/>
        </w:rPr>
        <w:t>Ansible</w:t>
      </w:r>
      <w:r>
        <w:rPr>
          <w:i w:val="0"/>
          <w:color w:val="auto"/>
        </w:rPr>
        <w:t xml:space="preserve"> will handle all software installations. Software will come from private, not public, VM repositories.</w:t>
      </w:r>
    </w:p>
    <w:p w:rsidR="00AE5904" w:rsidRDefault="00AE5904" w:rsidP="00740CBB">
      <w:pPr>
        <w:pStyle w:val="Heading2"/>
      </w:pPr>
      <w:bookmarkStart w:id="47" w:name="_Ref436642459"/>
      <w:bookmarkStart w:id="48" w:name="_Toc496188128"/>
      <w:r>
        <w:t>Database Creation</w:t>
      </w:r>
      <w:bookmarkEnd w:id="47"/>
      <w:bookmarkEnd w:id="48"/>
    </w:p>
    <w:p w:rsidR="00AE5904" w:rsidRPr="00492BC7" w:rsidRDefault="00467AAB" w:rsidP="00492BC7">
      <w:pPr>
        <w:pStyle w:val="InstructionalText1"/>
      </w:pPr>
      <w:r w:rsidRPr="00C73B8B">
        <w:rPr>
          <w:i w:val="0"/>
          <w:color w:val="auto"/>
        </w:rPr>
        <w:t>Ansible</w:t>
      </w:r>
      <w:r>
        <w:rPr>
          <w:i w:val="0"/>
          <w:color w:val="auto"/>
        </w:rPr>
        <w:t xml:space="preserve"> will handle database creation, if required.</w:t>
      </w:r>
    </w:p>
    <w:p w:rsidR="00AE5904" w:rsidRDefault="00AE5904" w:rsidP="00740CBB">
      <w:pPr>
        <w:pStyle w:val="Heading2"/>
      </w:pPr>
      <w:bookmarkStart w:id="49" w:name="_Toc496188129"/>
      <w:r>
        <w:t>Installation Scripts</w:t>
      </w:r>
      <w:bookmarkEnd w:id="49"/>
    </w:p>
    <w:p w:rsidR="00AF4A02" w:rsidRPr="00C73B8B" w:rsidRDefault="00AF4A02" w:rsidP="00AF4A02">
      <w:pPr>
        <w:pStyle w:val="InstructionalText1"/>
        <w:rPr>
          <w:i w:val="0"/>
          <w:color w:val="auto"/>
        </w:rPr>
      </w:pPr>
      <w:r w:rsidRPr="00C73B8B">
        <w:rPr>
          <w:i w:val="0"/>
          <w:color w:val="auto"/>
        </w:rPr>
        <w:t>Ansible</w:t>
      </w:r>
      <w:r>
        <w:rPr>
          <w:i w:val="0"/>
          <w:color w:val="auto"/>
        </w:rPr>
        <w:t xml:space="preserve"> will handle all software installations. Software will come from private, not public, VM repositories.</w:t>
      </w:r>
    </w:p>
    <w:p w:rsidR="00AE5904" w:rsidRDefault="00AE5904" w:rsidP="00740CBB">
      <w:pPr>
        <w:pStyle w:val="Heading2"/>
      </w:pPr>
      <w:bookmarkStart w:id="50" w:name="_Toc496188130"/>
      <w:r>
        <w:t>Cron Scripts</w:t>
      </w:r>
      <w:bookmarkEnd w:id="50"/>
    </w:p>
    <w:p w:rsidR="00634183" w:rsidRPr="00C730AB" w:rsidRDefault="00634183" w:rsidP="00634183">
      <w:pPr>
        <w:pStyle w:val="InstructionalText1"/>
      </w:pPr>
      <w:r>
        <w:rPr>
          <w:i w:val="0"/>
          <w:color w:val="auto"/>
        </w:rPr>
        <w:t>N/A</w:t>
      </w:r>
    </w:p>
    <w:p w:rsidR="00676736" w:rsidRPr="00C730AB" w:rsidRDefault="00676736" w:rsidP="00C730AB">
      <w:pPr>
        <w:pStyle w:val="InstructionalText1"/>
      </w:pPr>
    </w:p>
    <w:p w:rsidR="00FD7CA6" w:rsidRDefault="00BE065D" w:rsidP="00740CBB">
      <w:pPr>
        <w:pStyle w:val="Heading2"/>
      </w:pPr>
      <w:bookmarkStart w:id="51" w:name="_Toc496188131"/>
      <w:r>
        <w:t xml:space="preserve">Access Requirements and </w:t>
      </w:r>
      <w:r w:rsidR="005C5ED2">
        <w:t>Skills Needed for the Installation</w:t>
      </w:r>
      <w:bookmarkEnd w:id="51"/>
    </w:p>
    <w:p w:rsidR="00070E81" w:rsidRPr="005C5ED2" w:rsidRDefault="00672AF1" w:rsidP="00070E81">
      <w:pPr>
        <w:pStyle w:val="InstructionalText1"/>
      </w:pPr>
      <w:r>
        <w:rPr>
          <w:i w:val="0"/>
          <w:color w:val="auto"/>
        </w:rPr>
        <w:t>MAG policies require</w:t>
      </w:r>
      <w:r w:rsidR="003E2742">
        <w:rPr>
          <w:i w:val="0"/>
          <w:color w:val="auto"/>
        </w:rPr>
        <w:t xml:space="preserve"> individuals to have specific permissions for each MAG resource. To create a VM, a user must have the Virtual Machine Contributor role.</w:t>
      </w:r>
    </w:p>
    <w:p w:rsidR="005C5ED2" w:rsidRPr="005C5ED2" w:rsidRDefault="005C5ED2" w:rsidP="00C730AB">
      <w:pPr>
        <w:pStyle w:val="InstructionalText1"/>
      </w:pPr>
    </w:p>
    <w:p w:rsidR="00FD7CA6" w:rsidRPr="00FD6DC0" w:rsidRDefault="00FD7CA6" w:rsidP="00740CBB">
      <w:pPr>
        <w:pStyle w:val="Heading2"/>
      </w:pPr>
      <w:bookmarkStart w:id="52" w:name="_Toc416250739"/>
      <w:bookmarkStart w:id="53" w:name="_Toc430174019"/>
      <w:bookmarkStart w:id="54" w:name="_Toc496188132"/>
      <w:r w:rsidRPr="00FD6DC0">
        <w:t>Installation Procedure</w:t>
      </w:r>
      <w:bookmarkEnd w:id="52"/>
      <w:bookmarkEnd w:id="53"/>
      <w:bookmarkEnd w:id="54"/>
    </w:p>
    <w:p w:rsidR="0098694A" w:rsidRDefault="00596780" w:rsidP="0098694A">
      <w:pPr>
        <w:pStyle w:val="InstructionalText1"/>
      </w:pPr>
      <w:r w:rsidRPr="00C73B8B">
        <w:rPr>
          <w:i w:val="0"/>
          <w:color w:val="auto"/>
        </w:rPr>
        <w:t>Ansible</w:t>
      </w:r>
      <w:r>
        <w:rPr>
          <w:i w:val="0"/>
          <w:color w:val="auto"/>
        </w:rPr>
        <w:t xml:space="preserve"> will handle all server software installations. There are no client components to install.</w:t>
      </w:r>
    </w:p>
    <w:p w:rsidR="009123D8" w:rsidRDefault="009123D8" w:rsidP="00740CBB">
      <w:pPr>
        <w:pStyle w:val="Heading2"/>
      </w:pPr>
      <w:bookmarkStart w:id="55" w:name="_Toc496188133"/>
      <w:r>
        <w:lastRenderedPageBreak/>
        <w:t>Installation Verification Procedure</w:t>
      </w:r>
      <w:bookmarkEnd w:id="55"/>
    </w:p>
    <w:p w:rsidR="00BB4CB1" w:rsidRDefault="00F37275" w:rsidP="00BB4CB1">
      <w:pPr>
        <w:pStyle w:val="InstructionalText1"/>
        <w:keepNext/>
      </w:pPr>
      <w:r>
        <w:rPr>
          <w:i w:val="0"/>
          <w:color w:val="auto"/>
        </w:rPr>
        <w:t>Each layer of the application has a set of tests which validate the performance of that layer’s functionality. This occurs prior to deployment. A health monitoring service endpoint exists to check system status. MAG uses the health monitoring service endpoint to monitor status and provide notifications of system issues.</w:t>
      </w:r>
    </w:p>
    <w:p w:rsidR="009A003E" w:rsidRDefault="009A003E" w:rsidP="00B35543">
      <w:pPr>
        <w:pStyle w:val="InstructionalBullet1"/>
        <w:numPr>
          <w:ilvl w:val="0"/>
          <w:numId w:val="0"/>
        </w:numPr>
        <w:ind w:left="720"/>
      </w:pPr>
    </w:p>
    <w:p w:rsidR="00222FCD" w:rsidRDefault="00222FCD" w:rsidP="003D76CF">
      <w:pPr>
        <w:pStyle w:val="Heading2"/>
      </w:pPr>
      <w:bookmarkStart w:id="56" w:name="_Toc496188134"/>
      <w:r>
        <w:t>System Configuration</w:t>
      </w:r>
      <w:bookmarkEnd w:id="56"/>
    </w:p>
    <w:p w:rsidR="00DB29B4" w:rsidRPr="00812CDB" w:rsidRDefault="00FE07AE" w:rsidP="00DB29B4">
      <w:pPr>
        <w:pStyle w:val="InstructionalText1"/>
        <w:keepLines w:val="0"/>
      </w:pPr>
      <w:r w:rsidRPr="00C73B8B">
        <w:rPr>
          <w:i w:val="0"/>
          <w:color w:val="auto"/>
        </w:rPr>
        <w:t>Ansible</w:t>
      </w:r>
      <w:r>
        <w:rPr>
          <w:i w:val="0"/>
          <w:color w:val="auto"/>
        </w:rPr>
        <w:t xml:space="preserve"> will handle all server software installations and configuration.</w:t>
      </w:r>
    </w:p>
    <w:p w:rsidR="005F3344" w:rsidRPr="00812CDB" w:rsidRDefault="005F3344" w:rsidP="00554C3A">
      <w:pPr>
        <w:pStyle w:val="InstructionalText1"/>
        <w:keepLines w:val="0"/>
      </w:pPr>
    </w:p>
    <w:p w:rsidR="00222FCD" w:rsidRDefault="00222FCD" w:rsidP="003D76CF">
      <w:pPr>
        <w:pStyle w:val="Heading2"/>
      </w:pPr>
      <w:bookmarkStart w:id="57" w:name="_Toc496188135"/>
      <w:r>
        <w:t>Database Tuning</w:t>
      </w:r>
      <w:bookmarkEnd w:id="57"/>
    </w:p>
    <w:p w:rsidR="00222FCD" w:rsidRDefault="00784C46" w:rsidP="00812CDB">
      <w:pPr>
        <w:pStyle w:val="InstructionalText1"/>
      </w:pPr>
      <w:r>
        <w:rPr>
          <w:i w:val="0"/>
          <w:color w:val="auto"/>
        </w:rPr>
        <w:t xml:space="preserve">Database designers should </w:t>
      </w:r>
      <w:r w:rsidR="00386161">
        <w:rPr>
          <w:i w:val="0"/>
          <w:color w:val="auto"/>
        </w:rPr>
        <w:t>ensure</w:t>
      </w:r>
      <w:r w:rsidR="00D86FEC">
        <w:rPr>
          <w:i w:val="0"/>
          <w:color w:val="auto"/>
        </w:rPr>
        <w:t xml:space="preserve"> Elasticsearch (“</w:t>
      </w:r>
      <w:r w:rsidR="00386161">
        <w:rPr>
          <w:i w:val="0"/>
          <w:color w:val="auto"/>
        </w:rPr>
        <w:t>ES</w:t>
      </w:r>
      <w:r w:rsidR="00D86FEC">
        <w:rPr>
          <w:i w:val="0"/>
          <w:color w:val="auto"/>
        </w:rPr>
        <w:t xml:space="preserve">”) </w:t>
      </w:r>
      <w:r w:rsidR="00386161">
        <w:rPr>
          <w:i w:val="0"/>
          <w:color w:val="auto"/>
        </w:rPr>
        <w:t>dynamic mappings are not used, that schema is defined explicitly, and that mapping types are appropriate</w:t>
      </w:r>
      <w:r>
        <w:rPr>
          <w:i w:val="0"/>
          <w:color w:val="auto"/>
        </w:rPr>
        <w:t xml:space="preserve"> for their function.</w:t>
      </w:r>
    </w:p>
    <w:p w:rsidR="00185EAE" w:rsidRPr="00185EAE" w:rsidRDefault="00185EAE" w:rsidP="00185EAE">
      <w:pPr>
        <w:pStyle w:val="BodyText"/>
      </w:pPr>
      <w:r>
        <w:t xml:space="preserve">Database administrators should ensure ES nodes are </w:t>
      </w:r>
      <w:r w:rsidR="00264B47">
        <w:t>within</w:t>
      </w:r>
      <w:r>
        <w:t xml:space="preserve"> proper memory and CPU thresholds (e.g. </w:t>
      </w:r>
      <w:r w:rsidRPr="00185EAE">
        <w:t>GET /_nodes/stats</w:t>
      </w:r>
      <w:r>
        <w:t>).</w:t>
      </w:r>
    </w:p>
    <w:p w:rsidR="00AE5904" w:rsidRDefault="00685E4D" w:rsidP="00740CBB">
      <w:pPr>
        <w:pStyle w:val="Heading1"/>
      </w:pPr>
      <w:bookmarkStart w:id="58" w:name="_Toc496188136"/>
      <w:r>
        <w:t>Back-Out</w:t>
      </w:r>
      <w:r w:rsidR="00AE5904">
        <w:t xml:space="preserve"> Procedure</w:t>
      </w:r>
      <w:bookmarkEnd w:id="58"/>
    </w:p>
    <w:p w:rsidR="00A72A1B" w:rsidRDefault="003A114B" w:rsidP="0081388D">
      <w:pPr>
        <w:pStyle w:val="InstructionalText1"/>
      </w:pPr>
      <w:r>
        <w:rPr>
          <w:i w:val="0"/>
          <w:color w:val="auto"/>
        </w:rPr>
        <w:t>MAG is largely driven by immutable infrastructure. New versions of applications should go to new servers; in-place upgrades should never take place. This nullifies the concept of a back-out procedure.</w:t>
      </w:r>
    </w:p>
    <w:p w:rsidR="00455CB4" w:rsidRDefault="00685E4D" w:rsidP="00740CBB">
      <w:pPr>
        <w:pStyle w:val="Heading2"/>
      </w:pPr>
      <w:bookmarkStart w:id="59" w:name="_Toc496188137"/>
      <w:r>
        <w:t>Back-Out</w:t>
      </w:r>
      <w:r w:rsidR="00455CB4">
        <w:t xml:space="preserve"> Strategy</w:t>
      </w:r>
      <w:bookmarkEnd w:id="59"/>
    </w:p>
    <w:p w:rsidR="00455CB4" w:rsidRDefault="00330252" w:rsidP="00455CB4">
      <w:pPr>
        <w:pStyle w:val="InstructionalText1"/>
      </w:pPr>
      <w:r>
        <w:rPr>
          <w:i w:val="0"/>
          <w:color w:val="auto"/>
        </w:rPr>
        <w:t>N/A See section 5.</w:t>
      </w:r>
    </w:p>
    <w:p w:rsidR="006C6DBA" w:rsidRDefault="00685E4D" w:rsidP="00740CBB">
      <w:pPr>
        <w:pStyle w:val="Heading2"/>
      </w:pPr>
      <w:bookmarkStart w:id="60" w:name="_Toc496188138"/>
      <w:r>
        <w:t>Back-Out</w:t>
      </w:r>
      <w:r w:rsidR="006C6DBA">
        <w:t xml:space="preserve"> Considerations</w:t>
      </w:r>
      <w:bookmarkEnd w:id="60"/>
    </w:p>
    <w:p w:rsidR="00330252" w:rsidRDefault="00330252" w:rsidP="00330252">
      <w:pPr>
        <w:pStyle w:val="InstructionalText1"/>
      </w:pPr>
      <w:r>
        <w:rPr>
          <w:i w:val="0"/>
          <w:color w:val="auto"/>
        </w:rPr>
        <w:t>N/A See section 5.</w:t>
      </w:r>
    </w:p>
    <w:p w:rsidR="00DF6B4A" w:rsidRDefault="00DF6B4A" w:rsidP="00740CBB">
      <w:pPr>
        <w:pStyle w:val="Heading3"/>
      </w:pPr>
      <w:bookmarkStart w:id="61" w:name="_Toc496188139"/>
      <w:r>
        <w:t>Load Testing</w:t>
      </w:r>
      <w:bookmarkEnd w:id="61"/>
    </w:p>
    <w:p w:rsidR="00DF6B4A" w:rsidRPr="004424DF" w:rsidRDefault="004424DF" w:rsidP="00FF71C7">
      <w:pPr>
        <w:pStyle w:val="InstructionalText1"/>
        <w:ind w:left="720"/>
        <w:rPr>
          <w:i w:val="0"/>
          <w:color w:val="auto"/>
        </w:rPr>
      </w:pPr>
      <w:r w:rsidRPr="004424DF">
        <w:rPr>
          <w:i w:val="0"/>
          <w:color w:val="auto"/>
        </w:rPr>
        <w:t>N/A</w:t>
      </w:r>
    </w:p>
    <w:p w:rsidR="00DF6B4A" w:rsidRDefault="00DF6B4A" w:rsidP="00740CBB">
      <w:pPr>
        <w:pStyle w:val="Heading3"/>
      </w:pPr>
      <w:bookmarkStart w:id="62" w:name="_Toc496188140"/>
      <w:r>
        <w:t>User Acceptance Testing</w:t>
      </w:r>
      <w:bookmarkEnd w:id="62"/>
    </w:p>
    <w:p w:rsidR="004424DF" w:rsidRPr="004424DF" w:rsidRDefault="004424DF" w:rsidP="004424DF">
      <w:pPr>
        <w:pStyle w:val="InstructionalText1"/>
        <w:ind w:left="720"/>
        <w:rPr>
          <w:i w:val="0"/>
          <w:color w:val="auto"/>
        </w:rPr>
      </w:pPr>
      <w:r w:rsidRPr="004424DF">
        <w:rPr>
          <w:i w:val="0"/>
          <w:color w:val="auto"/>
        </w:rPr>
        <w:t>N/A</w:t>
      </w:r>
    </w:p>
    <w:p w:rsidR="006C6DBA" w:rsidRDefault="00685E4D" w:rsidP="00740CBB">
      <w:pPr>
        <w:pStyle w:val="Heading2"/>
      </w:pPr>
      <w:bookmarkStart w:id="63" w:name="_Toc496188141"/>
      <w:r>
        <w:t>Back-Out</w:t>
      </w:r>
      <w:r w:rsidR="00DF6B4A" w:rsidRPr="00DF6B4A">
        <w:t xml:space="preserve"> </w:t>
      </w:r>
      <w:r w:rsidR="006C6DBA">
        <w:t>Criteria</w:t>
      </w:r>
      <w:bookmarkEnd w:id="63"/>
    </w:p>
    <w:p w:rsidR="004424DF" w:rsidRDefault="004424DF" w:rsidP="004424DF">
      <w:pPr>
        <w:pStyle w:val="InstructionalText1"/>
      </w:pPr>
      <w:r>
        <w:rPr>
          <w:i w:val="0"/>
          <w:color w:val="auto"/>
        </w:rPr>
        <w:t>N/A See section 5.</w:t>
      </w:r>
    </w:p>
    <w:p w:rsidR="006C6DBA" w:rsidRDefault="00685E4D" w:rsidP="00740CBB">
      <w:pPr>
        <w:pStyle w:val="Heading2"/>
      </w:pPr>
      <w:bookmarkStart w:id="64" w:name="_Toc496188142"/>
      <w:r>
        <w:t>Back-Out</w:t>
      </w:r>
      <w:r w:rsidR="00DF6B4A" w:rsidRPr="00DF6B4A">
        <w:t xml:space="preserve"> </w:t>
      </w:r>
      <w:r w:rsidR="006C6DBA">
        <w:t>Risks</w:t>
      </w:r>
      <w:bookmarkEnd w:id="64"/>
    </w:p>
    <w:p w:rsidR="004424DF" w:rsidRDefault="004424DF" w:rsidP="004424DF">
      <w:pPr>
        <w:pStyle w:val="InstructionalText1"/>
      </w:pPr>
      <w:r>
        <w:rPr>
          <w:i w:val="0"/>
          <w:color w:val="auto"/>
        </w:rPr>
        <w:t>N/A See section 5.</w:t>
      </w:r>
    </w:p>
    <w:p w:rsidR="006C6DBA" w:rsidRDefault="006C6DBA" w:rsidP="00740CBB">
      <w:pPr>
        <w:pStyle w:val="Heading2"/>
      </w:pPr>
      <w:bookmarkStart w:id="65" w:name="_Toc496188143"/>
      <w:r>
        <w:lastRenderedPageBreak/>
        <w:t xml:space="preserve">Authority for </w:t>
      </w:r>
      <w:r w:rsidR="00685E4D">
        <w:t>Back-Out</w:t>
      </w:r>
      <w:bookmarkEnd w:id="65"/>
    </w:p>
    <w:p w:rsidR="004424DF" w:rsidRDefault="004424DF" w:rsidP="004424DF">
      <w:pPr>
        <w:pStyle w:val="InstructionalText1"/>
      </w:pPr>
      <w:r>
        <w:rPr>
          <w:i w:val="0"/>
          <w:color w:val="auto"/>
        </w:rPr>
        <w:t>N/A See section 5.</w:t>
      </w:r>
    </w:p>
    <w:p w:rsidR="00AE5904" w:rsidRDefault="00685E4D" w:rsidP="00740CBB">
      <w:pPr>
        <w:pStyle w:val="Heading2"/>
      </w:pPr>
      <w:bookmarkStart w:id="66" w:name="_Toc496188144"/>
      <w:r>
        <w:t>Back-Out</w:t>
      </w:r>
      <w:r w:rsidR="00AE5904">
        <w:t xml:space="preserve"> Procedure</w:t>
      </w:r>
      <w:bookmarkEnd w:id="66"/>
    </w:p>
    <w:p w:rsidR="004424DF" w:rsidRDefault="004424DF" w:rsidP="004424DF">
      <w:pPr>
        <w:pStyle w:val="InstructionalText1"/>
      </w:pPr>
      <w:r>
        <w:rPr>
          <w:i w:val="0"/>
          <w:color w:val="auto"/>
        </w:rPr>
        <w:t>N/A See section 5.</w:t>
      </w:r>
    </w:p>
    <w:p w:rsidR="00DE0518" w:rsidRDefault="00DE0518" w:rsidP="00740CBB">
      <w:pPr>
        <w:pStyle w:val="Heading2"/>
      </w:pPr>
      <w:bookmarkStart w:id="67" w:name="_Toc496188145"/>
      <w:r>
        <w:t>Back-out Verification Procedure</w:t>
      </w:r>
      <w:bookmarkEnd w:id="67"/>
    </w:p>
    <w:p w:rsidR="004424DF" w:rsidRDefault="004424DF" w:rsidP="004424DF">
      <w:pPr>
        <w:pStyle w:val="InstructionalText1"/>
      </w:pPr>
      <w:r>
        <w:rPr>
          <w:i w:val="0"/>
          <w:color w:val="auto"/>
        </w:rPr>
        <w:t>N/A See section 5.</w:t>
      </w:r>
    </w:p>
    <w:p w:rsidR="00AE5904" w:rsidRDefault="00AE5904" w:rsidP="00740CBB">
      <w:pPr>
        <w:pStyle w:val="Heading1"/>
      </w:pPr>
      <w:bookmarkStart w:id="68" w:name="_Toc496188146"/>
      <w:r>
        <w:t>Rollback Procedure</w:t>
      </w:r>
      <w:bookmarkEnd w:id="68"/>
    </w:p>
    <w:p w:rsidR="00AE5904" w:rsidRDefault="0058516A" w:rsidP="00314290">
      <w:pPr>
        <w:pStyle w:val="InstructionalText1"/>
      </w:pPr>
      <w:r>
        <w:rPr>
          <w:i w:val="0"/>
          <w:color w:val="auto"/>
        </w:rPr>
        <w:t>N/A</w:t>
      </w:r>
    </w:p>
    <w:p w:rsidR="0029309C" w:rsidRDefault="0029309C" w:rsidP="00740CBB">
      <w:pPr>
        <w:pStyle w:val="Heading2"/>
      </w:pPr>
      <w:bookmarkStart w:id="69" w:name="_Toc496188147"/>
      <w:r>
        <w:t>Rollback Considerations</w:t>
      </w:r>
      <w:bookmarkEnd w:id="69"/>
    </w:p>
    <w:p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:rsidR="0029309C" w:rsidRDefault="0029309C" w:rsidP="00740CBB">
      <w:pPr>
        <w:pStyle w:val="Heading2"/>
      </w:pPr>
      <w:bookmarkStart w:id="70" w:name="_Toc496188148"/>
      <w:r>
        <w:t>Rollback Criteria</w:t>
      </w:r>
      <w:bookmarkEnd w:id="70"/>
    </w:p>
    <w:p w:rsidR="0029309C" w:rsidRPr="0058516A" w:rsidRDefault="0058516A" w:rsidP="0029309C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:rsidR="0029309C" w:rsidRDefault="0029309C" w:rsidP="00740CBB">
      <w:pPr>
        <w:pStyle w:val="Heading2"/>
      </w:pPr>
      <w:bookmarkStart w:id="71" w:name="_Toc496188149"/>
      <w:r>
        <w:t>Rollback Risks</w:t>
      </w:r>
      <w:bookmarkEnd w:id="71"/>
    </w:p>
    <w:p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:rsidR="0029309C" w:rsidRPr="0029309C" w:rsidRDefault="0029309C" w:rsidP="00740CBB">
      <w:pPr>
        <w:pStyle w:val="Heading2"/>
      </w:pPr>
      <w:bookmarkStart w:id="72" w:name="_Toc496188150"/>
      <w:r>
        <w:t>Authority for Rollback</w:t>
      </w:r>
      <w:bookmarkEnd w:id="72"/>
    </w:p>
    <w:p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:rsidR="00DF0C18" w:rsidRDefault="00DF0C18" w:rsidP="00740CBB">
      <w:pPr>
        <w:pStyle w:val="Heading2"/>
      </w:pPr>
      <w:bookmarkStart w:id="73" w:name="_Toc496188151"/>
      <w:r>
        <w:t>Rollback Procedure</w:t>
      </w:r>
      <w:bookmarkEnd w:id="73"/>
    </w:p>
    <w:p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:rsidR="00EE08BA" w:rsidRPr="00236972" w:rsidRDefault="00037CE1" w:rsidP="00740CBB">
      <w:pPr>
        <w:pStyle w:val="Heading2"/>
        <w:rPr>
          <w:rFonts w:ascii="Calibri" w:eastAsia="Calibri" w:hAnsi="Calibri"/>
          <w:sz w:val="22"/>
          <w:szCs w:val="22"/>
        </w:rPr>
      </w:pPr>
      <w:bookmarkStart w:id="74" w:name="_Toc496188152"/>
      <w:r>
        <w:t>Rollback Verification Procedure</w:t>
      </w:r>
      <w:bookmarkEnd w:id="74"/>
    </w:p>
    <w:p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:rsidR="00F866E3" w:rsidRDefault="00F866E3" w:rsidP="00F866E3">
      <w:pPr>
        <w:pStyle w:val="Title2"/>
      </w:pPr>
      <w:r>
        <w:t>Template Revision History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800"/>
        <w:gridCol w:w="1023"/>
        <w:gridCol w:w="4353"/>
        <w:gridCol w:w="2400"/>
      </w:tblGrid>
      <w:tr w:rsidR="00F866E3" w:rsidRPr="005068FD" w:rsidTr="00D56F05">
        <w:trPr>
          <w:cantSplit/>
          <w:trHeight w:val="449"/>
          <w:tblHeader/>
        </w:trPr>
        <w:tc>
          <w:tcPr>
            <w:tcW w:w="940" w:type="pct"/>
            <w:shd w:val="clear" w:color="auto" w:fill="F2F2F2"/>
          </w:tcPr>
          <w:p w:rsidR="00F866E3" w:rsidRPr="005068FD" w:rsidRDefault="00F866E3" w:rsidP="00F866E3">
            <w:pPr>
              <w:pStyle w:val="TableHeading"/>
            </w:pPr>
            <w:bookmarkStart w:id="75" w:name="ColumnTitle_01"/>
            <w:bookmarkEnd w:id="75"/>
            <w:r w:rsidRPr="005068FD">
              <w:t>Date</w:t>
            </w:r>
          </w:p>
        </w:tc>
        <w:tc>
          <w:tcPr>
            <w:tcW w:w="534" w:type="pct"/>
            <w:shd w:val="clear" w:color="auto" w:fill="F2F2F2"/>
          </w:tcPr>
          <w:p w:rsidR="00F866E3" w:rsidRPr="005068FD" w:rsidRDefault="00F866E3" w:rsidP="00F866E3">
            <w:pPr>
              <w:pStyle w:val="TableHeading"/>
            </w:pPr>
            <w:r w:rsidRPr="005068FD">
              <w:t>Version</w:t>
            </w:r>
          </w:p>
        </w:tc>
        <w:tc>
          <w:tcPr>
            <w:tcW w:w="2273" w:type="pct"/>
            <w:shd w:val="clear" w:color="auto" w:fill="F2F2F2"/>
          </w:tcPr>
          <w:p w:rsidR="00F866E3" w:rsidRPr="005068FD" w:rsidRDefault="00F866E3" w:rsidP="00F866E3">
            <w:pPr>
              <w:pStyle w:val="TableHeading"/>
            </w:pPr>
            <w:r w:rsidRPr="005068FD">
              <w:t>Description</w:t>
            </w:r>
          </w:p>
        </w:tc>
        <w:tc>
          <w:tcPr>
            <w:tcW w:w="1253" w:type="pct"/>
            <w:shd w:val="clear" w:color="auto" w:fill="F2F2F2"/>
          </w:tcPr>
          <w:p w:rsidR="00F866E3" w:rsidRPr="005068FD" w:rsidRDefault="00F866E3" w:rsidP="00F866E3">
            <w:pPr>
              <w:pStyle w:val="TableHeading"/>
            </w:pPr>
            <w:r w:rsidRPr="005068FD">
              <w:t>Author</w:t>
            </w:r>
          </w:p>
        </w:tc>
      </w:tr>
      <w:tr w:rsidR="00ED4C8B" w:rsidRPr="00C87EDC" w:rsidTr="00F07689">
        <w:trPr>
          <w:cantSplit/>
        </w:trPr>
        <w:tc>
          <w:tcPr>
            <w:tcW w:w="940" w:type="pct"/>
          </w:tcPr>
          <w:p w:rsidR="00ED4C8B" w:rsidRDefault="00D43555" w:rsidP="00D43555">
            <w:pPr>
              <w:pStyle w:val="TableText"/>
            </w:pPr>
            <w:r>
              <w:t>March</w:t>
            </w:r>
            <w:r w:rsidR="00ED4C8B">
              <w:t xml:space="preserve"> 2016</w:t>
            </w:r>
          </w:p>
        </w:tc>
        <w:tc>
          <w:tcPr>
            <w:tcW w:w="534" w:type="pct"/>
          </w:tcPr>
          <w:p w:rsidR="00ED4C8B" w:rsidRDefault="00D56F05" w:rsidP="00C87EDC">
            <w:pPr>
              <w:pStyle w:val="TableText"/>
            </w:pPr>
            <w:r>
              <w:t>2.2</w:t>
            </w:r>
          </w:p>
        </w:tc>
        <w:tc>
          <w:tcPr>
            <w:tcW w:w="2273" w:type="pct"/>
          </w:tcPr>
          <w:p w:rsidR="00ED4C8B" w:rsidRDefault="00D56F05" w:rsidP="00D43555">
            <w:pPr>
              <w:pStyle w:val="TableText"/>
            </w:pPr>
            <w:r>
              <w:t>Changed the title from Installation, Back-Out, and Rollback Guide to Deployment and</w:t>
            </w:r>
            <w:r w:rsidRPr="00D56F05">
              <w:t xml:space="preserve"> Installation</w:t>
            </w:r>
            <w:r>
              <w:t xml:space="preserve"> Guide</w:t>
            </w:r>
            <w:r w:rsidRPr="00D56F05">
              <w:t xml:space="preserve">, with the understanding </w:t>
            </w:r>
            <w:r>
              <w:t>that Back-Out and Rollback belong with I</w:t>
            </w:r>
            <w:r w:rsidRPr="00D56F05">
              <w:t>nstall</w:t>
            </w:r>
            <w:r>
              <w:t>ation.</w:t>
            </w:r>
            <w:r w:rsidR="00D43555">
              <w:t xml:space="preserve"> </w:t>
            </w:r>
          </w:p>
        </w:tc>
        <w:tc>
          <w:tcPr>
            <w:tcW w:w="1253" w:type="pct"/>
          </w:tcPr>
          <w:p w:rsidR="00ED4C8B" w:rsidRPr="00685E4D" w:rsidRDefault="004B37EC" w:rsidP="00C87EDC">
            <w:pPr>
              <w:pStyle w:val="TableText"/>
            </w:pPr>
            <w:r>
              <w:t>VIP Team</w:t>
            </w:r>
          </w:p>
        </w:tc>
      </w:tr>
      <w:tr w:rsidR="00ED4C8B" w:rsidRPr="00C87EDC" w:rsidTr="00F07689">
        <w:trPr>
          <w:cantSplit/>
        </w:trPr>
        <w:tc>
          <w:tcPr>
            <w:tcW w:w="940" w:type="pct"/>
          </w:tcPr>
          <w:p w:rsidR="00ED4C8B" w:rsidRPr="00C87EDC" w:rsidRDefault="00ED4C8B" w:rsidP="00C87EDC">
            <w:pPr>
              <w:pStyle w:val="TableText"/>
            </w:pPr>
            <w:r>
              <w:lastRenderedPageBreak/>
              <w:t>February 2016</w:t>
            </w:r>
          </w:p>
        </w:tc>
        <w:tc>
          <w:tcPr>
            <w:tcW w:w="534" w:type="pct"/>
          </w:tcPr>
          <w:p w:rsidR="00ED4C8B" w:rsidRPr="00C87EDC" w:rsidRDefault="00ED4C8B" w:rsidP="00C87EDC">
            <w:pPr>
              <w:pStyle w:val="TableText"/>
            </w:pPr>
            <w:r>
              <w:t>2.1</w:t>
            </w:r>
          </w:p>
        </w:tc>
        <w:tc>
          <w:tcPr>
            <w:tcW w:w="2273" w:type="pct"/>
          </w:tcPr>
          <w:p w:rsidR="00ED4C8B" w:rsidRPr="00C87EDC" w:rsidRDefault="00ED4C8B" w:rsidP="00685E4D">
            <w:pPr>
              <w:pStyle w:val="TableText"/>
            </w:pPr>
            <w:r>
              <w:t xml:space="preserve">Changed title from </w:t>
            </w:r>
            <w:r w:rsidRPr="00685E4D">
              <w:t xml:space="preserve">Installation, Back-Out, and Rollback </w:t>
            </w:r>
            <w:r>
              <w:t xml:space="preserve">Plan to </w:t>
            </w:r>
            <w:r w:rsidRPr="00685E4D">
              <w:t>Installation, Back-Out, and Rollback Guide</w:t>
            </w:r>
            <w:r>
              <w:t xml:space="preserve"> as recommended by </w:t>
            </w:r>
            <w:r w:rsidRPr="00685E4D">
              <w:t>OI&amp;T Documentation Standards Committee</w:t>
            </w:r>
          </w:p>
        </w:tc>
        <w:tc>
          <w:tcPr>
            <w:tcW w:w="1253" w:type="pct"/>
          </w:tcPr>
          <w:p w:rsidR="00ED4C8B" w:rsidRPr="00C87EDC" w:rsidRDefault="00ED4C8B" w:rsidP="00C87EDC">
            <w:pPr>
              <w:pStyle w:val="TableText"/>
            </w:pPr>
            <w:r w:rsidRPr="00685E4D">
              <w:t>OI&amp;T Documentation Standards Committee</w:t>
            </w:r>
          </w:p>
        </w:tc>
      </w:tr>
      <w:tr w:rsidR="00ED4C8B" w:rsidRPr="00C87EDC" w:rsidTr="00F07689">
        <w:trPr>
          <w:cantSplit/>
        </w:trPr>
        <w:tc>
          <w:tcPr>
            <w:tcW w:w="940" w:type="pct"/>
          </w:tcPr>
          <w:p w:rsidR="00ED4C8B" w:rsidRPr="00C87EDC" w:rsidRDefault="00ED4C8B" w:rsidP="00C87EDC">
            <w:pPr>
              <w:pStyle w:val="TableText"/>
            </w:pPr>
            <w:r w:rsidRPr="00C87EDC">
              <w:t>December 2015</w:t>
            </w:r>
          </w:p>
        </w:tc>
        <w:tc>
          <w:tcPr>
            <w:tcW w:w="534" w:type="pct"/>
          </w:tcPr>
          <w:p w:rsidR="00ED4C8B" w:rsidRPr="00C87EDC" w:rsidRDefault="00ED4C8B" w:rsidP="00C87EDC">
            <w:pPr>
              <w:pStyle w:val="TableText"/>
            </w:pPr>
            <w:r w:rsidRPr="00C87EDC">
              <w:t>2.0</w:t>
            </w:r>
          </w:p>
        </w:tc>
        <w:tc>
          <w:tcPr>
            <w:tcW w:w="2273" w:type="pct"/>
          </w:tcPr>
          <w:p w:rsidR="00ED4C8B" w:rsidRPr="00A7554B" w:rsidRDefault="00ED4C8B" w:rsidP="00A7554B">
            <w:pPr>
              <w:pStyle w:val="TableText"/>
              <w:rPr>
                <w:color w:val="000000"/>
              </w:rPr>
            </w:pPr>
            <w:r w:rsidRPr="00C87EDC">
              <w:t xml:space="preserve">The OI&amp;T Documentation Standards Committee </w:t>
            </w:r>
            <w:r w:rsidRPr="00C87EDC">
              <w:rPr>
                <w:color w:val="000000"/>
              </w:rPr>
              <w:t>merged</w:t>
            </w:r>
            <w:r w:rsidRPr="00F83E95">
              <w:rPr>
                <w:color w:val="000000"/>
              </w:rPr>
              <w:t xml:space="preserve"> the existing</w:t>
            </w:r>
            <w:r>
              <w:rPr>
                <w:color w:val="000000"/>
              </w:rPr>
              <w:t xml:space="preserve"> </w:t>
            </w:r>
            <w:r w:rsidRPr="00C87EDC">
              <w:rPr>
                <w:i/>
                <w:color w:val="000000"/>
              </w:rPr>
              <w:t>“</w:t>
            </w:r>
            <w:r w:rsidRPr="00C87EDC">
              <w:rPr>
                <w:bCs/>
                <w:i/>
                <w:color w:val="000000"/>
              </w:rPr>
              <w:t xml:space="preserve">Installation, </w:t>
            </w:r>
            <w:r>
              <w:rPr>
                <w:bCs/>
                <w:i/>
                <w:color w:val="000000"/>
              </w:rPr>
              <w:t>Back-Out</w:t>
            </w:r>
            <w:r w:rsidRPr="00C87EDC">
              <w:rPr>
                <w:bCs/>
                <w:i/>
                <w:color w:val="000000"/>
              </w:rPr>
              <w:t>, Rollback Plan”</w:t>
            </w:r>
            <w:r>
              <w:rPr>
                <w:color w:val="000000"/>
              </w:rPr>
              <w:t xml:space="preserve"> </w:t>
            </w:r>
            <w:r w:rsidRPr="00F83E95">
              <w:rPr>
                <w:color w:val="000000"/>
              </w:rPr>
              <w:t>temp</w:t>
            </w:r>
            <w:r w:rsidRPr="00F83E95">
              <w:rPr>
                <w:color w:val="000000"/>
                <w:szCs w:val="22"/>
              </w:rPr>
              <w:t xml:space="preserve">late with the content requirements in the </w:t>
            </w:r>
            <w:r w:rsidRPr="00C87EDC">
              <w:rPr>
                <w:color w:val="000000"/>
                <w:szCs w:val="22"/>
              </w:rPr>
              <w:t xml:space="preserve">OI&amp;T </w:t>
            </w:r>
            <w:r w:rsidRPr="00C87EDC">
              <w:rPr>
                <w:bCs/>
                <w:szCs w:val="22"/>
              </w:rPr>
              <w:t xml:space="preserve">End-user Documentation Standards </w:t>
            </w:r>
            <w:r w:rsidRPr="00F83E95">
              <w:rPr>
                <w:color w:val="000000"/>
                <w:szCs w:val="22"/>
              </w:rPr>
              <w:t>fo</w:t>
            </w:r>
            <w:r w:rsidRPr="00F83E95">
              <w:rPr>
                <w:color w:val="000000"/>
              </w:rPr>
              <w:t xml:space="preserve">r a more comprehensive Installation </w:t>
            </w:r>
            <w:r>
              <w:rPr>
                <w:color w:val="000000"/>
              </w:rPr>
              <w:t>Plan</w:t>
            </w:r>
            <w:r w:rsidRPr="00F83E95">
              <w:rPr>
                <w:color w:val="000000"/>
              </w:rPr>
              <w:t>.</w:t>
            </w:r>
          </w:p>
        </w:tc>
        <w:tc>
          <w:tcPr>
            <w:tcW w:w="1253" w:type="pct"/>
          </w:tcPr>
          <w:p w:rsidR="00ED4C8B" w:rsidRPr="00C87EDC" w:rsidRDefault="00ED4C8B" w:rsidP="00C87EDC">
            <w:pPr>
              <w:pStyle w:val="TableText"/>
            </w:pPr>
            <w:r w:rsidRPr="00C87EDC">
              <w:t>OI&amp;T Documentation Standards Committee</w:t>
            </w:r>
          </w:p>
        </w:tc>
      </w:tr>
      <w:tr w:rsidR="00ED4C8B" w:rsidTr="009976DD">
        <w:trPr>
          <w:cantSplit/>
        </w:trPr>
        <w:tc>
          <w:tcPr>
            <w:tcW w:w="940" w:type="pct"/>
          </w:tcPr>
          <w:p w:rsidR="00ED4C8B" w:rsidRDefault="00ED4C8B" w:rsidP="00C87EDC">
            <w:pPr>
              <w:pStyle w:val="TableText"/>
            </w:pPr>
            <w:r w:rsidRPr="00854A54">
              <w:t>February 2015</w:t>
            </w:r>
          </w:p>
        </w:tc>
        <w:tc>
          <w:tcPr>
            <w:tcW w:w="534" w:type="pct"/>
          </w:tcPr>
          <w:p w:rsidR="00ED4C8B" w:rsidRDefault="00ED4C8B" w:rsidP="00C87EDC">
            <w:pPr>
              <w:pStyle w:val="TableText"/>
            </w:pPr>
            <w:r>
              <w:t>1.0</w:t>
            </w:r>
          </w:p>
        </w:tc>
        <w:tc>
          <w:tcPr>
            <w:tcW w:w="2273" w:type="pct"/>
          </w:tcPr>
          <w:p w:rsidR="00ED4C8B" w:rsidRDefault="00ED4C8B" w:rsidP="00C87EDC">
            <w:pPr>
              <w:pStyle w:val="TableText"/>
            </w:pPr>
            <w:r>
              <w:t>Initial Draft</w:t>
            </w:r>
          </w:p>
        </w:tc>
        <w:tc>
          <w:tcPr>
            <w:tcW w:w="1253" w:type="pct"/>
          </w:tcPr>
          <w:p w:rsidR="00ED4C8B" w:rsidRDefault="00ED4C8B" w:rsidP="00C87EDC">
            <w:pPr>
              <w:pStyle w:val="TableText"/>
            </w:pPr>
            <w:r w:rsidRPr="00854A54">
              <w:t>Lifecycle and Release Management</w:t>
            </w:r>
          </w:p>
        </w:tc>
      </w:tr>
    </w:tbl>
    <w:p w:rsidR="00FA1BF4" w:rsidRPr="00FA1BF4" w:rsidRDefault="00FA1BF4" w:rsidP="00637FB3">
      <w:pPr>
        <w:pStyle w:val="InstructionalText1"/>
      </w:pPr>
    </w:p>
    <w:sectPr w:rsidR="00FA1BF4" w:rsidRPr="00FA1BF4" w:rsidSect="00922D5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574" w:rsidRDefault="00FE4574">
      <w:r>
        <w:separator/>
      </w:r>
    </w:p>
    <w:p w:rsidR="00FE4574" w:rsidRDefault="00FE4574"/>
  </w:endnote>
  <w:endnote w:type="continuationSeparator" w:id="0">
    <w:p w:rsidR="00FE4574" w:rsidRDefault="00FE4574">
      <w:r>
        <w:continuationSeparator/>
      </w:r>
    </w:p>
    <w:p w:rsidR="00FE4574" w:rsidRDefault="00FE45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3F2C" w:rsidRPr="007748C3" w:rsidRDefault="00213F2C" w:rsidP="00213F2C">
    <w:pPr>
      <w:pStyle w:val="Footer"/>
      <w:rPr>
        <w:rStyle w:val="FooterChar"/>
      </w:rPr>
    </w:pPr>
    <w:r>
      <w:rPr>
        <w:rStyle w:val="FooterChar"/>
      </w:rPr>
      <w:t>TASCore*xxxxx</w:t>
    </w:r>
  </w:p>
  <w:p w:rsidR="00213F2C" w:rsidRPr="00721F7D" w:rsidRDefault="00213F2C" w:rsidP="00213F2C">
    <w:pPr>
      <w:pStyle w:val="Footer"/>
      <w:rPr>
        <w:rStyle w:val="FooterChar"/>
      </w:rPr>
    </w:pPr>
    <w:r>
      <w:rPr>
        <w:rStyle w:val="FooterChar"/>
      </w:rPr>
      <w:t>Deployment, Installation, Back-Out &amp; Roll Back Guide</w:t>
    </w:r>
    <w:r w:rsidRPr="00721F7D">
      <w:rPr>
        <w:rStyle w:val="FooterChar"/>
      </w:rPr>
      <w:tab/>
    </w:r>
    <w:r w:rsidRPr="00721F7D">
      <w:rPr>
        <w:rStyle w:val="FooterChar"/>
      </w:rPr>
      <w:fldChar w:fldCharType="begin"/>
    </w:r>
    <w:r w:rsidRPr="00721F7D">
      <w:rPr>
        <w:rStyle w:val="FooterChar"/>
      </w:rPr>
      <w:instrText xml:space="preserve"> PAGE </w:instrText>
    </w:r>
    <w:r w:rsidRPr="00721F7D">
      <w:rPr>
        <w:rStyle w:val="FooterChar"/>
      </w:rPr>
      <w:fldChar w:fldCharType="separate"/>
    </w:r>
    <w:r w:rsidR="00B654D2">
      <w:rPr>
        <w:rStyle w:val="FooterChar"/>
        <w:noProof/>
      </w:rPr>
      <w:t>14</w:t>
    </w:r>
    <w:r w:rsidRPr="00721F7D">
      <w:rPr>
        <w:rStyle w:val="FooterChar"/>
      </w:rPr>
      <w:fldChar w:fldCharType="end"/>
    </w:r>
    <w:r w:rsidRPr="00721F7D">
      <w:rPr>
        <w:rStyle w:val="FooterChar"/>
      </w:rPr>
      <w:tab/>
    </w:r>
    <w:r>
      <w:rPr>
        <w:rStyle w:val="FooterChar"/>
      </w:rPr>
      <w:t>October</w:t>
    </w:r>
    <w:r w:rsidRPr="007748C3">
      <w:rPr>
        <w:rStyle w:val="FooterChar"/>
      </w:rPr>
      <w:t xml:space="preserve"> 2017</w:t>
    </w:r>
  </w:p>
  <w:p w:rsidR="00213F2C" w:rsidRPr="00721F7D" w:rsidRDefault="00213F2C" w:rsidP="00721F7D">
    <w:pPr>
      <w:pStyle w:val="Footer"/>
      <w:rPr>
        <w:rStyle w:val="FooterCh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574" w:rsidRDefault="00FE4574">
      <w:r>
        <w:separator/>
      </w:r>
    </w:p>
    <w:p w:rsidR="00FE4574" w:rsidRDefault="00FE4574"/>
  </w:footnote>
  <w:footnote w:type="continuationSeparator" w:id="0">
    <w:p w:rsidR="00FE4574" w:rsidRDefault="00FE4574">
      <w:r>
        <w:continuationSeparator/>
      </w:r>
    </w:p>
    <w:p w:rsidR="00FE4574" w:rsidRDefault="00FE457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68.25pt;height:41.25pt" o:bullet="t">
        <v:imagedata r:id="rId1" o:title="pointing-finger-white-small"/>
      </v:shape>
    </w:pict>
  </w:numPicBullet>
  <w:abstractNum w:abstractNumId="0" w15:restartNumberingAfterBreak="0">
    <w:nsid w:val="FFFFFF7C"/>
    <w:multiLevelType w:val="singleLevel"/>
    <w:tmpl w:val="FE84A1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AE6D2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F3092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4FC6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CCFF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5D9E13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D44E4E8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709C9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4CE67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2747A8"/>
    <w:multiLevelType w:val="multilevel"/>
    <w:tmpl w:val="BC164F42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05B10654"/>
    <w:multiLevelType w:val="multilevel"/>
    <w:tmpl w:val="EFF63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080F528A"/>
    <w:multiLevelType w:val="hybridMultilevel"/>
    <w:tmpl w:val="7DDE23A2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2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0F62625C"/>
    <w:multiLevelType w:val="multilevel"/>
    <w:tmpl w:val="73EA64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173C15B2"/>
    <w:multiLevelType w:val="hybridMultilevel"/>
    <w:tmpl w:val="24204F80"/>
    <w:lvl w:ilvl="0" w:tplc="F6ACA8BA">
      <w:start w:val="1"/>
      <w:numFmt w:val="decimal"/>
      <w:lvlText w:val="%1.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8905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4B7775"/>
    <w:multiLevelType w:val="multilevel"/>
    <w:tmpl w:val="7B4A681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B293328"/>
    <w:multiLevelType w:val="multilevel"/>
    <w:tmpl w:val="6882D5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C88381C"/>
    <w:multiLevelType w:val="hybridMultilevel"/>
    <w:tmpl w:val="C0C26340"/>
    <w:lvl w:ilvl="0" w:tplc="1954EF02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223CA6"/>
    <w:multiLevelType w:val="multilevel"/>
    <w:tmpl w:val="5B8C8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7B51602"/>
    <w:multiLevelType w:val="hybridMultilevel"/>
    <w:tmpl w:val="C1265C86"/>
    <w:lvl w:ilvl="0" w:tplc="FFD2A280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E808AF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AB1CEEB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88C8976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D86C693C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AB2E7C18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2DEE9AC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DCEDF8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D8C0EF6A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4EA4422"/>
    <w:multiLevelType w:val="multilevel"/>
    <w:tmpl w:val="DAC668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2AB5DEE"/>
    <w:multiLevelType w:val="multilevel"/>
    <w:tmpl w:val="610453E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5" w15:restartNumberingAfterBreak="0">
    <w:nsid w:val="47025429"/>
    <w:multiLevelType w:val="hybridMultilevel"/>
    <w:tmpl w:val="C85C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165DDE"/>
    <w:multiLevelType w:val="multilevel"/>
    <w:tmpl w:val="A86485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95D33FF"/>
    <w:multiLevelType w:val="hybridMultilevel"/>
    <w:tmpl w:val="D2221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9" w15:restartNumberingAfterBreak="0">
    <w:nsid w:val="55F01B8E"/>
    <w:multiLevelType w:val="hybridMultilevel"/>
    <w:tmpl w:val="B6EE4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8778B2"/>
    <w:multiLevelType w:val="hybridMultilevel"/>
    <w:tmpl w:val="0E02C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33" w15:restartNumberingAfterBreak="0">
    <w:nsid w:val="68FD01D8"/>
    <w:multiLevelType w:val="multilevel"/>
    <w:tmpl w:val="7D1C3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34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6F182A87"/>
    <w:multiLevelType w:val="hybridMultilevel"/>
    <w:tmpl w:val="253CB208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1494325"/>
    <w:multiLevelType w:val="multilevel"/>
    <w:tmpl w:val="3806A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 w15:restartNumberingAfterBreak="0">
    <w:nsid w:val="74790747"/>
    <w:multiLevelType w:val="hybridMultilevel"/>
    <w:tmpl w:val="B8FA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7B78D8"/>
    <w:multiLevelType w:val="hybridMultilevel"/>
    <w:tmpl w:val="3020BAE6"/>
    <w:lvl w:ilvl="0" w:tplc="7DCECD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5F58076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CA63E3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20680A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B6E3EE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CBE557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BCEA96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76A826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E3C2D2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FC45C9"/>
    <w:multiLevelType w:val="hybridMultilevel"/>
    <w:tmpl w:val="E3560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4"/>
  </w:num>
  <w:num w:numId="3">
    <w:abstractNumId w:val="12"/>
  </w:num>
  <w:num w:numId="4">
    <w:abstractNumId w:val="37"/>
  </w:num>
  <w:num w:numId="5">
    <w:abstractNumId w:val="40"/>
  </w:num>
  <w:num w:numId="6">
    <w:abstractNumId w:val="30"/>
  </w:num>
  <w:num w:numId="7">
    <w:abstractNumId w:val="20"/>
  </w:num>
  <w:num w:numId="8">
    <w:abstractNumId w:val="17"/>
  </w:num>
  <w:num w:numId="9">
    <w:abstractNumId w:val="22"/>
  </w:num>
  <w:num w:numId="10">
    <w:abstractNumId w:val="28"/>
  </w:num>
  <w:num w:numId="11">
    <w:abstractNumId w:val="13"/>
  </w:num>
  <w:num w:numId="12">
    <w:abstractNumId w:val="21"/>
  </w:num>
  <w:num w:numId="13">
    <w:abstractNumId w:val="32"/>
  </w:num>
  <w:num w:numId="14">
    <w:abstractNumId w:val="26"/>
  </w:num>
  <w:num w:numId="15">
    <w:abstractNumId w:val="16"/>
  </w:num>
  <w:num w:numId="16">
    <w:abstractNumId w:val="18"/>
  </w:num>
  <w:num w:numId="17">
    <w:abstractNumId w:val="36"/>
  </w:num>
  <w:num w:numId="18">
    <w:abstractNumId w:val="10"/>
  </w:num>
  <w:num w:numId="19">
    <w:abstractNumId w:val="10"/>
  </w:num>
  <w:num w:numId="20">
    <w:abstractNumId w:val="33"/>
  </w:num>
  <w:num w:numId="21">
    <w:abstractNumId w:val="9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35"/>
    <w:lvlOverride w:ilvl="0">
      <w:startOverride w:val="1"/>
    </w:lvlOverride>
  </w:num>
  <w:num w:numId="25">
    <w:abstractNumId w:val="35"/>
    <w:lvlOverride w:ilvl="0">
      <w:startOverride w:val="1"/>
    </w:lvlOverride>
  </w:num>
  <w:num w:numId="26">
    <w:abstractNumId w:val="35"/>
    <w:lvlOverride w:ilvl="0">
      <w:startOverride w:val="1"/>
    </w:lvlOverride>
  </w:num>
  <w:num w:numId="27">
    <w:abstractNumId w:val="35"/>
    <w:lvlOverride w:ilvl="0">
      <w:startOverride w:val="1"/>
    </w:lvlOverride>
  </w:num>
  <w:num w:numId="28">
    <w:abstractNumId w:val="35"/>
    <w:lvlOverride w:ilvl="0">
      <w:startOverride w:val="1"/>
    </w:lvlOverride>
  </w:num>
  <w:num w:numId="29">
    <w:abstractNumId w:val="31"/>
  </w:num>
  <w:num w:numId="30">
    <w:abstractNumId w:val="11"/>
  </w:num>
  <w:num w:numId="31">
    <w:abstractNumId w:val="38"/>
  </w:num>
  <w:num w:numId="32">
    <w:abstractNumId w:val="29"/>
  </w:num>
  <w:num w:numId="33">
    <w:abstractNumId w:val="27"/>
  </w:num>
  <w:num w:numId="34">
    <w:abstractNumId w:val="8"/>
  </w:num>
  <w:num w:numId="35">
    <w:abstractNumId w:val="6"/>
  </w:num>
  <w:num w:numId="36">
    <w:abstractNumId w:val="5"/>
  </w:num>
  <w:num w:numId="37">
    <w:abstractNumId w:val="4"/>
  </w:num>
  <w:num w:numId="38">
    <w:abstractNumId w:val="7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  <w:num w:numId="43">
    <w:abstractNumId w:val="19"/>
  </w:num>
  <w:num w:numId="44">
    <w:abstractNumId w:val="25"/>
  </w:num>
  <w:num w:numId="45">
    <w:abstractNumId w:val="39"/>
  </w:num>
  <w:num w:numId="46">
    <w:abstractNumId w:val="41"/>
  </w:num>
  <w:num w:numId="47">
    <w:abstractNumId w:val="15"/>
  </w:num>
  <w:num w:numId="48">
    <w:abstractNumId w:val="24"/>
  </w:num>
  <w:num w:numId="49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hideSpellingErrors/>
  <w:hideGrammaticalErrors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trackRevisions/>
  <w:doNotTrackFormatting/>
  <w:documentProtection w:formatting="1" w:enforcement="0"/>
  <w:defaultTabStop w:val="720"/>
  <w:clickAndTypeStyle w:val="captur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44A"/>
    <w:rsid w:val="0000416C"/>
    <w:rsid w:val="000063A7"/>
    <w:rsid w:val="0000675B"/>
    <w:rsid w:val="00006DB8"/>
    <w:rsid w:val="00010140"/>
    <w:rsid w:val="000114B6"/>
    <w:rsid w:val="00011EE6"/>
    <w:rsid w:val="0001226E"/>
    <w:rsid w:val="000169A1"/>
    <w:rsid w:val="000171DA"/>
    <w:rsid w:val="000263BB"/>
    <w:rsid w:val="00030C06"/>
    <w:rsid w:val="00032DBC"/>
    <w:rsid w:val="00037CE1"/>
    <w:rsid w:val="00040DCD"/>
    <w:rsid w:val="000425FE"/>
    <w:rsid w:val="00044EE8"/>
    <w:rsid w:val="0004636C"/>
    <w:rsid w:val="00050D8A"/>
    <w:rsid w:val="000512B6"/>
    <w:rsid w:val="00051BC7"/>
    <w:rsid w:val="0005370A"/>
    <w:rsid w:val="00065D01"/>
    <w:rsid w:val="00067B11"/>
    <w:rsid w:val="00070E81"/>
    <w:rsid w:val="00071609"/>
    <w:rsid w:val="000732DE"/>
    <w:rsid w:val="00074784"/>
    <w:rsid w:val="000754A3"/>
    <w:rsid w:val="0007778C"/>
    <w:rsid w:val="00086617"/>
    <w:rsid w:val="00086D68"/>
    <w:rsid w:val="0009184E"/>
    <w:rsid w:val="000919CB"/>
    <w:rsid w:val="000946A6"/>
    <w:rsid w:val="00096010"/>
    <w:rsid w:val="000967A2"/>
    <w:rsid w:val="000A23AE"/>
    <w:rsid w:val="000A37A0"/>
    <w:rsid w:val="000A50D8"/>
    <w:rsid w:val="000B23F8"/>
    <w:rsid w:val="000B4B85"/>
    <w:rsid w:val="000B7C40"/>
    <w:rsid w:val="000B7CBF"/>
    <w:rsid w:val="000C63BF"/>
    <w:rsid w:val="000D2A67"/>
    <w:rsid w:val="000E42C1"/>
    <w:rsid w:val="000E6977"/>
    <w:rsid w:val="000F3438"/>
    <w:rsid w:val="000F5155"/>
    <w:rsid w:val="00101B1F"/>
    <w:rsid w:val="0010320F"/>
    <w:rsid w:val="00104399"/>
    <w:rsid w:val="0010664C"/>
    <w:rsid w:val="00107971"/>
    <w:rsid w:val="0012060D"/>
    <w:rsid w:val="00141CDD"/>
    <w:rsid w:val="00142803"/>
    <w:rsid w:val="001449CE"/>
    <w:rsid w:val="00151087"/>
    <w:rsid w:val="001569DB"/>
    <w:rsid w:val="001574A4"/>
    <w:rsid w:val="00160824"/>
    <w:rsid w:val="00161ED8"/>
    <w:rsid w:val="001624C3"/>
    <w:rsid w:val="001645B5"/>
    <w:rsid w:val="00165AB8"/>
    <w:rsid w:val="00170E4B"/>
    <w:rsid w:val="00172D7F"/>
    <w:rsid w:val="00175C2D"/>
    <w:rsid w:val="00176A74"/>
    <w:rsid w:val="001771B4"/>
    <w:rsid w:val="00180235"/>
    <w:rsid w:val="00185EAE"/>
    <w:rsid w:val="00186009"/>
    <w:rsid w:val="00196684"/>
    <w:rsid w:val="001A0330"/>
    <w:rsid w:val="001A1826"/>
    <w:rsid w:val="001A3C5C"/>
    <w:rsid w:val="001A75D9"/>
    <w:rsid w:val="001B0B28"/>
    <w:rsid w:val="001B3B73"/>
    <w:rsid w:val="001B7C65"/>
    <w:rsid w:val="001C4583"/>
    <w:rsid w:val="001C6D26"/>
    <w:rsid w:val="001D2505"/>
    <w:rsid w:val="001D3222"/>
    <w:rsid w:val="001D3D15"/>
    <w:rsid w:val="001D6650"/>
    <w:rsid w:val="001E179E"/>
    <w:rsid w:val="001E4B39"/>
    <w:rsid w:val="001F2E1D"/>
    <w:rsid w:val="002045CA"/>
    <w:rsid w:val="002079F9"/>
    <w:rsid w:val="0021144A"/>
    <w:rsid w:val="00213F2C"/>
    <w:rsid w:val="00217034"/>
    <w:rsid w:val="0021786A"/>
    <w:rsid w:val="00221E4D"/>
    <w:rsid w:val="00222831"/>
    <w:rsid w:val="00222FCD"/>
    <w:rsid w:val="002273CA"/>
    <w:rsid w:val="00227714"/>
    <w:rsid w:val="00230D11"/>
    <w:rsid w:val="00234111"/>
    <w:rsid w:val="00236972"/>
    <w:rsid w:val="00240182"/>
    <w:rsid w:val="00243CE7"/>
    <w:rsid w:val="00251BA2"/>
    <w:rsid w:val="00252BD5"/>
    <w:rsid w:val="00256419"/>
    <w:rsid w:val="00256F04"/>
    <w:rsid w:val="00256F29"/>
    <w:rsid w:val="00262DDF"/>
    <w:rsid w:val="00264B47"/>
    <w:rsid w:val="00266366"/>
    <w:rsid w:val="00266D60"/>
    <w:rsid w:val="00271FF6"/>
    <w:rsid w:val="00273E31"/>
    <w:rsid w:val="00274BC6"/>
    <w:rsid w:val="00280A53"/>
    <w:rsid w:val="00281408"/>
    <w:rsid w:val="00281C97"/>
    <w:rsid w:val="00282CD4"/>
    <w:rsid w:val="00282EDE"/>
    <w:rsid w:val="0028784E"/>
    <w:rsid w:val="00292B10"/>
    <w:rsid w:val="0029309C"/>
    <w:rsid w:val="00293859"/>
    <w:rsid w:val="00295C9B"/>
    <w:rsid w:val="002A0C8C"/>
    <w:rsid w:val="002A2EE5"/>
    <w:rsid w:val="002A3C48"/>
    <w:rsid w:val="002A47C2"/>
    <w:rsid w:val="002A4907"/>
    <w:rsid w:val="002B6ED5"/>
    <w:rsid w:val="002B735E"/>
    <w:rsid w:val="002B78A0"/>
    <w:rsid w:val="002C1D37"/>
    <w:rsid w:val="002C2AD4"/>
    <w:rsid w:val="002C6335"/>
    <w:rsid w:val="002D0C49"/>
    <w:rsid w:val="002D14B4"/>
    <w:rsid w:val="002D1B52"/>
    <w:rsid w:val="002D44AC"/>
    <w:rsid w:val="002D5204"/>
    <w:rsid w:val="002D73F9"/>
    <w:rsid w:val="002E1D8C"/>
    <w:rsid w:val="002E751D"/>
    <w:rsid w:val="002F0076"/>
    <w:rsid w:val="002F1948"/>
    <w:rsid w:val="002F1E2E"/>
    <w:rsid w:val="002F3683"/>
    <w:rsid w:val="002F5410"/>
    <w:rsid w:val="0030072A"/>
    <w:rsid w:val="00303350"/>
    <w:rsid w:val="00303850"/>
    <w:rsid w:val="0030599B"/>
    <w:rsid w:val="00305F50"/>
    <w:rsid w:val="00306F9C"/>
    <w:rsid w:val="003110DB"/>
    <w:rsid w:val="00314290"/>
    <w:rsid w:val="00314B90"/>
    <w:rsid w:val="0032241E"/>
    <w:rsid w:val="003224BE"/>
    <w:rsid w:val="0032673E"/>
    <w:rsid w:val="00326966"/>
    <w:rsid w:val="00330252"/>
    <w:rsid w:val="00330D4E"/>
    <w:rsid w:val="00337DBB"/>
    <w:rsid w:val="00341534"/>
    <w:rsid w:val="003417C9"/>
    <w:rsid w:val="00342E0C"/>
    <w:rsid w:val="00346959"/>
    <w:rsid w:val="00353152"/>
    <w:rsid w:val="003565ED"/>
    <w:rsid w:val="00361BE2"/>
    <w:rsid w:val="003635CE"/>
    <w:rsid w:val="003652A0"/>
    <w:rsid w:val="00372700"/>
    <w:rsid w:val="00376DD4"/>
    <w:rsid w:val="00386161"/>
    <w:rsid w:val="00392B05"/>
    <w:rsid w:val="00396E2E"/>
    <w:rsid w:val="003A114B"/>
    <w:rsid w:val="003A5126"/>
    <w:rsid w:val="003B5475"/>
    <w:rsid w:val="003B6DBA"/>
    <w:rsid w:val="003C2662"/>
    <w:rsid w:val="003C7B01"/>
    <w:rsid w:val="003D59EF"/>
    <w:rsid w:val="003D752B"/>
    <w:rsid w:val="003D76CF"/>
    <w:rsid w:val="003D7EA1"/>
    <w:rsid w:val="003E1F9E"/>
    <w:rsid w:val="003E2274"/>
    <w:rsid w:val="003E2742"/>
    <w:rsid w:val="003E4BA8"/>
    <w:rsid w:val="003E4F42"/>
    <w:rsid w:val="003F08CE"/>
    <w:rsid w:val="003F30DB"/>
    <w:rsid w:val="003F4789"/>
    <w:rsid w:val="003F5ACD"/>
    <w:rsid w:val="0040401C"/>
    <w:rsid w:val="004145D9"/>
    <w:rsid w:val="0041600F"/>
    <w:rsid w:val="00417238"/>
    <w:rsid w:val="00423003"/>
    <w:rsid w:val="0042339E"/>
    <w:rsid w:val="00423A58"/>
    <w:rsid w:val="004250FD"/>
    <w:rsid w:val="0043004F"/>
    <w:rsid w:val="00430CEF"/>
    <w:rsid w:val="00433816"/>
    <w:rsid w:val="00440998"/>
    <w:rsid w:val="00440A78"/>
    <w:rsid w:val="004424DF"/>
    <w:rsid w:val="00445700"/>
    <w:rsid w:val="00445BF7"/>
    <w:rsid w:val="00451181"/>
    <w:rsid w:val="00452DB6"/>
    <w:rsid w:val="00455CB4"/>
    <w:rsid w:val="00467AAB"/>
    <w:rsid w:val="00467F6F"/>
    <w:rsid w:val="00474BBC"/>
    <w:rsid w:val="00475BA0"/>
    <w:rsid w:val="00477181"/>
    <w:rsid w:val="0048016C"/>
    <w:rsid w:val="004801E6"/>
    <w:rsid w:val="0048455F"/>
    <w:rsid w:val="004849B1"/>
    <w:rsid w:val="0049295B"/>
    <w:rsid w:val="004929C8"/>
    <w:rsid w:val="00492BC7"/>
    <w:rsid w:val="004A28E1"/>
    <w:rsid w:val="004B37EC"/>
    <w:rsid w:val="004B64EC"/>
    <w:rsid w:val="004C1D9C"/>
    <w:rsid w:val="004D1F3B"/>
    <w:rsid w:val="004D3CB7"/>
    <w:rsid w:val="004D3FB6"/>
    <w:rsid w:val="004D5CD2"/>
    <w:rsid w:val="004D68E8"/>
    <w:rsid w:val="004E1BCC"/>
    <w:rsid w:val="004E38A9"/>
    <w:rsid w:val="004E4E08"/>
    <w:rsid w:val="004F0FB3"/>
    <w:rsid w:val="004F31F1"/>
    <w:rsid w:val="004F3A80"/>
    <w:rsid w:val="00504BC1"/>
    <w:rsid w:val="005100F6"/>
    <w:rsid w:val="00510914"/>
    <w:rsid w:val="00515F2A"/>
    <w:rsid w:val="00527B5C"/>
    <w:rsid w:val="00527D1E"/>
    <w:rsid w:val="00530D34"/>
    <w:rsid w:val="00531CD9"/>
    <w:rsid w:val="005327F9"/>
    <w:rsid w:val="00532B92"/>
    <w:rsid w:val="00543E06"/>
    <w:rsid w:val="0054509E"/>
    <w:rsid w:val="00545E48"/>
    <w:rsid w:val="00546FAB"/>
    <w:rsid w:val="00554B8F"/>
    <w:rsid w:val="00554C3A"/>
    <w:rsid w:val="00554DFE"/>
    <w:rsid w:val="00560721"/>
    <w:rsid w:val="005647C7"/>
    <w:rsid w:val="00566D6A"/>
    <w:rsid w:val="005714E2"/>
    <w:rsid w:val="00573DB2"/>
    <w:rsid w:val="00575CFA"/>
    <w:rsid w:val="00576377"/>
    <w:rsid w:val="00577B5B"/>
    <w:rsid w:val="00584F2F"/>
    <w:rsid w:val="0058516A"/>
    <w:rsid w:val="00585881"/>
    <w:rsid w:val="00594383"/>
    <w:rsid w:val="00596780"/>
    <w:rsid w:val="005A12DE"/>
    <w:rsid w:val="005A1C16"/>
    <w:rsid w:val="005A49F8"/>
    <w:rsid w:val="005A6B47"/>
    <w:rsid w:val="005A722B"/>
    <w:rsid w:val="005B166A"/>
    <w:rsid w:val="005B3DE2"/>
    <w:rsid w:val="005B7CDD"/>
    <w:rsid w:val="005C09F2"/>
    <w:rsid w:val="005C4069"/>
    <w:rsid w:val="005C410D"/>
    <w:rsid w:val="005C5ED2"/>
    <w:rsid w:val="005D0170"/>
    <w:rsid w:val="005D10B1"/>
    <w:rsid w:val="005D18C5"/>
    <w:rsid w:val="005D3B22"/>
    <w:rsid w:val="005E1DA8"/>
    <w:rsid w:val="005E2AF9"/>
    <w:rsid w:val="005F0F90"/>
    <w:rsid w:val="005F10A9"/>
    <w:rsid w:val="005F11F2"/>
    <w:rsid w:val="005F3344"/>
    <w:rsid w:val="00600235"/>
    <w:rsid w:val="0060549A"/>
    <w:rsid w:val="00606743"/>
    <w:rsid w:val="00614A5E"/>
    <w:rsid w:val="0061708A"/>
    <w:rsid w:val="00620BFA"/>
    <w:rsid w:val="00623F1A"/>
    <w:rsid w:val="006244C7"/>
    <w:rsid w:val="00624A23"/>
    <w:rsid w:val="00634183"/>
    <w:rsid w:val="00637FB3"/>
    <w:rsid w:val="00640929"/>
    <w:rsid w:val="00642203"/>
    <w:rsid w:val="00642849"/>
    <w:rsid w:val="006460A0"/>
    <w:rsid w:val="0064769E"/>
    <w:rsid w:val="00647B03"/>
    <w:rsid w:val="0065443F"/>
    <w:rsid w:val="0065756A"/>
    <w:rsid w:val="0066022A"/>
    <w:rsid w:val="00663B92"/>
    <w:rsid w:val="00665BF6"/>
    <w:rsid w:val="00666A2A"/>
    <w:rsid w:val="006670D2"/>
    <w:rsid w:val="00667E47"/>
    <w:rsid w:val="00672AF1"/>
    <w:rsid w:val="00676736"/>
    <w:rsid w:val="00677451"/>
    <w:rsid w:val="0068018E"/>
    <w:rsid w:val="00680463"/>
    <w:rsid w:val="00680563"/>
    <w:rsid w:val="006819D0"/>
    <w:rsid w:val="00685E4D"/>
    <w:rsid w:val="00691431"/>
    <w:rsid w:val="006944C9"/>
    <w:rsid w:val="006954EE"/>
    <w:rsid w:val="00695E70"/>
    <w:rsid w:val="006962A8"/>
    <w:rsid w:val="006A0FC5"/>
    <w:rsid w:val="006A20A1"/>
    <w:rsid w:val="006A7603"/>
    <w:rsid w:val="006B2283"/>
    <w:rsid w:val="006C2A7B"/>
    <w:rsid w:val="006C5BE3"/>
    <w:rsid w:val="006C6DBA"/>
    <w:rsid w:val="006C74F4"/>
    <w:rsid w:val="006C7ACD"/>
    <w:rsid w:val="006D4142"/>
    <w:rsid w:val="006D68DA"/>
    <w:rsid w:val="006D7017"/>
    <w:rsid w:val="006D7E15"/>
    <w:rsid w:val="006E32E0"/>
    <w:rsid w:val="006E5523"/>
    <w:rsid w:val="006F044F"/>
    <w:rsid w:val="006F2013"/>
    <w:rsid w:val="006F46F7"/>
    <w:rsid w:val="006F6D65"/>
    <w:rsid w:val="0070012D"/>
    <w:rsid w:val="00700E4A"/>
    <w:rsid w:val="0070753F"/>
    <w:rsid w:val="00714730"/>
    <w:rsid w:val="00715F75"/>
    <w:rsid w:val="00716E8A"/>
    <w:rsid w:val="00721F7D"/>
    <w:rsid w:val="007238FF"/>
    <w:rsid w:val="0072569B"/>
    <w:rsid w:val="00725C30"/>
    <w:rsid w:val="0073003B"/>
    <w:rsid w:val="0073078F"/>
    <w:rsid w:val="007316E5"/>
    <w:rsid w:val="00736B0D"/>
    <w:rsid w:val="00740CBB"/>
    <w:rsid w:val="00742D4B"/>
    <w:rsid w:val="00744F0F"/>
    <w:rsid w:val="00750FDE"/>
    <w:rsid w:val="007537E2"/>
    <w:rsid w:val="00762B56"/>
    <w:rsid w:val="00763DBB"/>
    <w:rsid w:val="007654AB"/>
    <w:rsid w:val="00765E89"/>
    <w:rsid w:val="00767528"/>
    <w:rsid w:val="007809A2"/>
    <w:rsid w:val="00781144"/>
    <w:rsid w:val="00782046"/>
    <w:rsid w:val="00784C46"/>
    <w:rsid w:val="00785EB7"/>
    <w:rsid w:val="007864FA"/>
    <w:rsid w:val="0078769E"/>
    <w:rsid w:val="00790159"/>
    <w:rsid w:val="007926DE"/>
    <w:rsid w:val="00793809"/>
    <w:rsid w:val="00797D2E"/>
    <w:rsid w:val="007A39CC"/>
    <w:rsid w:val="007A6696"/>
    <w:rsid w:val="007B3D18"/>
    <w:rsid w:val="007B5233"/>
    <w:rsid w:val="007B65D7"/>
    <w:rsid w:val="007C2637"/>
    <w:rsid w:val="007D0751"/>
    <w:rsid w:val="007D6783"/>
    <w:rsid w:val="007E05D4"/>
    <w:rsid w:val="007E3F2F"/>
    <w:rsid w:val="007E4370"/>
    <w:rsid w:val="007F3F50"/>
    <w:rsid w:val="007F767C"/>
    <w:rsid w:val="007F7EB6"/>
    <w:rsid w:val="00801B32"/>
    <w:rsid w:val="0080386B"/>
    <w:rsid w:val="00806CF9"/>
    <w:rsid w:val="00806E2E"/>
    <w:rsid w:val="00812CDB"/>
    <w:rsid w:val="008132A0"/>
    <w:rsid w:val="0081388D"/>
    <w:rsid w:val="0081501F"/>
    <w:rsid w:val="008159EE"/>
    <w:rsid w:val="00821FD9"/>
    <w:rsid w:val="008237CA"/>
    <w:rsid w:val="008241A1"/>
    <w:rsid w:val="008243FE"/>
    <w:rsid w:val="0082491E"/>
    <w:rsid w:val="00825350"/>
    <w:rsid w:val="008308C2"/>
    <w:rsid w:val="0084454F"/>
    <w:rsid w:val="0084477C"/>
    <w:rsid w:val="00845BB9"/>
    <w:rsid w:val="00847214"/>
    <w:rsid w:val="00851812"/>
    <w:rsid w:val="00854402"/>
    <w:rsid w:val="00854A54"/>
    <w:rsid w:val="00856A08"/>
    <w:rsid w:val="00863B21"/>
    <w:rsid w:val="008679E7"/>
    <w:rsid w:val="00870853"/>
    <w:rsid w:val="00871E3C"/>
    <w:rsid w:val="0088044F"/>
    <w:rsid w:val="00880C3D"/>
    <w:rsid w:val="008831EB"/>
    <w:rsid w:val="00884724"/>
    <w:rsid w:val="00886638"/>
    <w:rsid w:val="00887D77"/>
    <w:rsid w:val="00892A19"/>
    <w:rsid w:val="0089427A"/>
    <w:rsid w:val="008A1731"/>
    <w:rsid w:val="008A3E08"/>
    <w:rsid w:val="008A4AE4"/>
    <w:rsid w:val="008A7052"/>
    <w:rsid w:val="008A783A"/>
    <w:rsid w:val="008C2304"/>
    <w:rsid w:val="008C4576"/>
    <w:rsid w:val="008D011D"/>
    <w:rsid w:val="008D191D"/>
    <w:rsid w:val="008D4F55"/>
    <w:rsid w:val="008E3EF4"/>
    <w:rsid w:val="008E661A"/>
    <w:rsid w:val="008F298E"/>
    <w:rsid w:val="008F43AA"/>
    <w:rsid w:val="008F7F54"/>
    <w:rsid w:val="009011D4"/>
    <w:rsid w:val="009016D5"/>
    <w:rsid w:val="009017F1"/>
    <w:rsid w:val="00901D12"/>
    <w:rsid w:val="00906711"/>
    <w:rsid w:val="009068FD"/>
    <w:rsid w:val="009071B9"/>
    <w:rsid w:val="009106C1"/>
    <w:rsid w:val="009123D8"/>
    <w:rsid w:val="00913512"/>
    <w:rsid w:val="00922D53"/>
    <w:rsid w:val="00922D68"/>
    <w:rsid w:val="0092534A"/>
    <w:rsid w:val="00926D0B"/>
    <w:rsid w:val="0093332B"/>
    <w:rsid w:val="00941056"/>
    <w:rsid w:val="00941C00"/>
    <w:rsid w:val="009453C1"/>
    <w:rsid w:val="00947AE3"/>
    <w:rsid w:val="0095133D"/>
    <w:rsid w:val="0095200D"/>
    <w:rsid w:val="00961FED"/>
    <w:rsid w:val="00966DC4"/>
    <w:rsid w:val="0096728B"/>
    <w:rsid w:val="00967C1C"/>
    <w:rsid w:val="00975AC4"/>
    <w:rsid w:val="009763BD"/>
    <w:rsid w:val="00984DA0"/>
    <w:rsid w:val="00985426"/>
    <w:rsid w:val="00985EF6"/>
    <w:rsid w:val="0098694A"/>
    <w:rsid w:val="00991613"/>
    <w:rsid w:val="009917A8"/>
    <w:rsid w:val="009921F2"/>
    <w:rsid w:val="009932CA"/>
    <w:rsid w:val="00996E0A"/>
    <w:rsid w:val="009976DD"/>
    <w:rsid w:val="009A003E"/>
    <w:rsid w:val="009A0140"/>
    <w:rsid w:val="009A09A6"/>
    <w:rsid w:val="009A3206"/>
    <w:rsid w:val="009B1957"/>
    <w:rsid w:val="009B3CD1"/>
    <w:rsid w:val="009C0B83"/>
    <w:rsid w:val="009C18A4"/>
    <w:rsid w:val="009C4C5F"/>
    <w:rsid w:val="009C53F3"/>
    <w:rsid w:val="009D368C"/>
    <w:rsid w:val="009D4125"/>
    <w:rsid w:val="009E0B82"/>
    <w:rsid w:val="009E67B2"/>
    <w:rsid w:val="009F5E75"/>
    <w:rsid w:val="009F77D2"/>
    <w:rsid w:val="00A04018"/>
    <w:rsid w:val="00A0550C"/>
    <w:rsid w:val="00A0557D"/>
    <w:rsid w:val="00A05CA6"/>
    <w:rsid w:val="00A066A3"/>
    <w:rsid w:val="00A136DC"/>
    <w:rsid w:val="00A149C0"/>
    <w:rsid w:val="00A17DC4"/>
    <w:rsid w:val="00A24CF9"/>
    <w:rsid w:val="00A26617"/>
    <w:rsid w:val="00A303CE"/>
    <w:rsid w:val="00A3457E"/>
    <w:rsid w:val="00A43AA1"/>
    <w:rsid w:val="00A45D33"/>
    <w:rsid w:val="00A50396"/>
    <w:rsid w:val="00A655D4"/>
    <w:rsid w:val="00A72A1B"/>
    <w:rsid w:val="00A753C8"/>
    <w:rsid w:val="00A7554B"/>
    <w:rsid w:val="00A806C7"/>
    <w:rsid w:val="00A83D56"/>
    <w:rsid w:val="00A83EB5"/>
    <w:rsid w:val="00A87F24"/>
    <w:rsid w:val="00A92A77"/>
    <w:rsid w:val="00A944F4"/>
    <w:rsid w:val="00AA0F64"/>
    <w:rsid w:val="00AA337E"/>
    <w:rsid w:val="00AA6982"/>
    <w:rsid w:val="00AA7363"/>
    <w:rsid w:val="00AB1194"/>
    <w:rsid w:val="00AB173C"/>
    <w:rsid w:val="00AB177C"/>
    <w:rsid w:val="00AB2C7C"/>
    <w:rsid w:val="00AC7E45"/>
    <w:rsid w:val="00AD074D"/>
    <w:rsid w:val="00AD2556"/>
    <w:rsid w:val="00AD4E85"/>
    <w:rsid w:val="00AD50AE"/>
    <w:rsid w:val="00AE0630"/>
    <w:rsid w:val="00AE5904"/>
    <w:rsid w:val="00AF4A02"/>
    <w:rsid w:val="00B0338D"/>
    <w:rsid w:val="00B04771"/>
    <w:rsid w:val="00B140A4"/>
    <w:rsid w:val="00B254C3"/>
    <w:rsid w:val="00B2683C"/>
    <w:rsid w:val="00B324E7"/>
    <w:rsid w:val="00B3250F"/>
    <w:rsid w:val="00B35543"/>
    <w:rsid w:val="00B43397"/>
    <w:rsid w:val="00B470C6"/>
    <w:rsid w:val="00B63092"/>
    <w:rsid w:val="00B654D2"/>
    <w:rsid w:val="00B667B2"/>
    <w:rsid w:val="00B66F83"/>
    <w:rsid w:val="00B6706C"/>
    <w:rsid w:val="00B710E7"/>
    <w:rsid w:val="00B725E5"/>
    <w:rsid w:val="00B7436C"/>
    <w:rsid w:val="00B771BE"/>
    <w:rsid w:val="00B811B1"/>
    <w:rsid w:val="00B8218C"/>
    <w:rsid w:val="00B83F9C"/>
    <w:rsid w:val="00B84AAD"/>
    <w:rsid w:val="00B859DB"/>
    <w:rsid w:val="00B8745A"/>
    <w:rsid w:val="00B92868"/>
    <w:rsid w:val="00B934A1"/>
    <w:rsid w:val="00B959D1"/>
    <w:rsid w:val="00B95E0E"/>
    <w:rsid w:val="00BA788C"/>
    <w:rsid w:val="00BB4CB1"/>
    <w:rsid w:val="00BB52EE"/>
    <w:rsid w:val="00BC2D41"/>
    <w:rsid w:val="00BE065D"/>
    <w:rsid w:val="00BE217E"/>
    <w:rsid w:val="00BE7AD9"/>
    <w:rsid w:val="00BF1EB7"/>
    <w:rsid w:val="00BF2C5A"/>
    <w:rsid w:val="00BF3FED"/>
    <w:rsid w:val="00C033C1"/>
    <w:rsid w:val="00C0346C"/>
    <w:rsid w:val="00C03950"/>
    <w:rsid w:val="00C06D0B"/>
    <w:rsid w:val="00C118C3"/>
    <w:rsid w:val="00C13654"/>
    <w:rsid w:val="00C206A5"/>
    <w:rsid w:val="00C24579"/>
    <w:rsid w:val="00C2503A"/>
    <w:rsid w:val="00C262BB"/>
    <w:rsid w:val="00C27658"/>
    <w:rsid w:val="00C3000C"/>
    <w:rsid w:val="00C364BF"/>
    <w:rsid w:val="00C36612"/>
    <w:rsid w:val="00C36ED5"/>
    <w:rsid w:val="00C3721E"/>
    <w:rsid w:val="00C37EB4"/>
    <w:rsid w:val="00C40A90"/>
    <w:rsid w:val="00C44C32"/>
    <w:rsid w:val="00C44E3B"/>
    <w:rsid w:val="00C54796"/>
    <w:rsid w:val="00C613B6"/>
    <w:rsid w:val="00C70C47"/>
    <w:rsid w:val="00C71D62"/>
    <w:rsid w:val="00C730AB"/>
    <w:rsid w:val="00C73281"/>
    <w:rsid w:val="00C73B8B"/>
    <w:rsid w:val="00C84F82"/>
    <w:rsid w:val="00C87EDC"/>
    <w:rsid w:val="00C92154"/>
    <w:rsid w:val="00C93BF9"/>
    <w:rsid w:val="00C9421A"/>
    <w:rsid w:val="00C946FE"/>
    <w:rsid w:val="00C95C25"/>
    <w:rsid w:val="00C95CAB"/>
    <w:rsid w:val="00C96FD1"/>
    <w:rsid w:val="00CA1477"/>
    <w:rsid w:val="00CA5DF5"/>
    <w:rsid w:val="00CB2A72"/>
    <w:rsid w:val="00CC0FFA"/>
    <w:rsid w:val="00CC439B"/>
    <w:rsid w:val="00CD4F2E"/>
    <w:rsid w:val="00CE61F4"/>
    <w:rsid w:val="00CF08BF"/>
    <w:rsid w:val="00CF48E2"/>
    <w:rsid w:val="00CF5A24"/>
    <w:rsid w:val="00CF686C"/>
    <w:rsid w:val="00D008F5"/>
    <w:rsid w:val="00D070E7"/>
    <w:rsid w:val="00D139F1"/>
    <w:rsid w:val="00D3172E"/>
    <w:rsid w:val="00D31A82"/>
    <w:rsid w:val="00D32163"/>
    <w:rsid w:val="00D3642C"/>
    <w:rsid w:val="00D41E05"/>
    <w:rsid w:val="00D43555"/>
    <w:rsid w:val="00D43937"/>
    <w:rsid w:val="00D4529D"/>
    <w:rsid w:val="00D45493"/>
    <w:rsid w:val="00D47972"/>
    <w:rsid w:val="00D56F05"/>
    <w:rsid w:val="00D600C3"/>
    <w:rsid w:val="00D60C86"/>
    <w:rsid w:val="00D61DC5"/>
    <w:rsid w:val="00D61FF5"/>
    <w:rsid w:val="00D6461B"/>
    <w:rsid w:val="00D672E7"/>
    <w:rsid w:val="00D713C8"/>
    <w:rsid w:val="00D71B75"/>
    <w:rsid w:val="00D83562"/>
    <w:rsid w:val="00D86FEC"/>
    <w:rsid w:val="00D87E85"/>
    <w:rsid w:val="00D927A9"/>
    <w:rsid w:val="00D93822"/>
    <w:rsid w:val="00D942CA"/>
    <w:rsid w:val="00D957C8"/>
    <w:rsid w:val="00DA2261"/>
    <w:rsid w:val="00DA7E40"/>
    <w:rsid w:val="00DB10AF"/>
    <w:rsid w:val="00DB29B4"/>
    <w:rsid w:val="00DB4A3F"/>
    <w:rsid w:val="00DC13CA"/>
    <w:rsid w:val="00DC3FD5"/>
    <w:rsid w:val="00DC49E2"/>
    <w:rsid w:val="00DC5861"/>
    <w:rsid w:val="00DD565E"/>
    <w:rsid w:val="00DD6972"/>
    <w:rsid w:val="00DE0518"/>
    <w:rsid w:val="00DE2CD8"/>
    <w:rsid w:val="00DE37FC"/>
    <w:rsid w:val="00DF0C18"/>
    <w:rsid w:val="00DF6735"/>
    <w:rsid w:val="00DF6B4A"/>
    <w:rsid w:val="00E01D32"/>
    <w:rsid w:val="00E02B61"/>
    <w:rsid w:val="00E03070"/>
    <w:rsid w:val="00E068F2"/>
    <w:rsid w:val="00E14BCB"/>
    <w:rsid w:val="00E17D10"/>
    <w:rsid w:val="00E2245D"/>
    <w:rsid w:val="00E2381D"/>
    <w:rsid w:val="00E24621"/>
    <w:rsid w:val="00E2463A"/>
    <w:rsid w:val="00E30DBF"/>
    <w:rsid w:val="00E319D1"/>
    <w:rsid w:val="00E3221B"/>
    <w:rsid w:val="00E3386A"/>
    <w:rsid w:val="00E47040"/>
    <w:rsid w:val="00E47D1B"/>
    <w:rsid w:val="00E54302"/>
    <w:rsid w:val="00E54E10"/>
    <w:rsid w:val="00E57819"/>
    <w:rsid w:val="00E57CF1"/>
    <w:rsid w:val="00E648C4"/>
    <w:rsid w:val="00E6750E"/>
    <w:rsid w:val="00E773E8"/>
    <w:rsid w:val="00E8378E"/>
    <w:rsid w:val="00E8761A"/>
    <w:rsid w:val="00E9007C"/>
    <w:rsid w:val="00E96B4B"/>
    <w:rsid w:val="00EA1C70"/>
    <w:rsid w:val="00EA333E"/>
    <w:rsid w:val="00EA4B53"/>
    <w:rsid w:val="00EA6E32"/>
    <w:rsid w:val="00EB1439"/>
    <w:rsid w:val="00EB45EC"/>
    <w:rsid w:val="00EB4A1D"/>
    <w:rsid w:val="00EB771E"/>
    <w:rsid w:val="00EB7F5F"/>
    <w:rsid w:val="00EC0144"/>
    <w:rsid w:val="00EC0593"/>
    <w:rsid w:val="00EC32C2"/>
    <w:rsid w:val="00EC51AF"/>
    <w:rsid w:val="00ED1BFF"/>
    <w:rsid w:val="00ED4712"/>
    <w:rsid w:val="00ED4C8B"/>
    <w:rsid w:val="00ED699D"/>
    <w:rsid w:val="00EE08BA"/>
    <w:rsid w:val="00EE4B6A"/>
    <w:rsid w:val="00EE4C2A"/>
    <w:rsid w:val="00EF0C86"/>
    <w:rsid w:val="00EF5D68"/>
    <w:rsid w:val="00F01925"/>
    <w:rsid w:val="00F07689"/>
    <w:rsid w:val="00F11DC6"/>
    <w:rsid w:val="00F214A8"/>
    <w:rsid w:val="00F225AF"/>
    <w:rsid w:val="00F243F5"/>
    <w:rsid w:val="00F26464"/>
    <w:rsid w:val="00F26717"/>
    <w:rsid w:val="00F308F9"/>
    <w:rsid w:val="00F30F36"/>
    <w:rsid w:val="00F33DEC"/>
    <w:rsid w:val="00F34C34"/>
    <w:rsid w:val="00F361F8"/>
    <w:rsid w:val="00F37275"/>
    <w:rsid w:val="00F37DFA"/>
    <w:rsid w:val="00F4062E"/>
    <w:rsid w:val="00F4182E"/>
    <w:rsid w:val="00F41862"/>
    <w:rsid w:val="00F421D2"/>
    <w:rsid w:val="00F5014A"/>
    <w:rsid w:val="00F524D9"/>
    <w:rsid w:val="00F527C1"/>
    <w:rsid w:val="00F54831"/>
    <w:rsid w:val="00F57F42"/>
    <w:rsid w:val="00F601FD"/>
    <w:rsid w:val="00F61A80"/>
    <w:rsid w:val="00F6284F"/>
    <w:rsid w:val="00F62933"/>
    <w:rsid w:val="00F64BE3"/>
    <w:rsid w:val="00F6698D"/>
    <w:rsid w:val="00F7216E"/>
    <w:rsid w:val="00F741A0"/>
    <w:rsid w:val="00F8617D"/>
    <w:rsid w:val="00F866E3"/>
    <w:rsid w:val="00F879AC"/>
    <w:rsid w:val="00F91A26"/>
    <w:rsid w:val="00F93F9E"/>
    <w:rsid w:val="00F94C8A"/>
    <w:rsid w:val="00F9794C"/>
    <w:rsid w:val="00FA1BF4"/>
    <w:rsid w:val="00FA25B6"/>
    <w:rsid w:val="00FA5B5C"/>
    <w:rsid w:val="00FA5EDC"/>
    <w:rsid w:val="00FB0839"/>
    <w:rsid w:val="00FB15D6"/>
    <w:rsid w:val="00FB2171"/>
    <w:rsid w:val="00FC38C3"/>
    <w:rsid w:val="00FC5F3C"/>
    <w:rsid w:val="00FD2649"/>
    <w:rsid w:val="00FD5ADD"/>
    <w:rsid w:val="00FD6DC0"/>
    <w:rsid w:val="00FD7CA6"/>
    <w:rsid w:val="00FE0067"/>
    <w:rsid w:val="00FE07AE"/>
    <w:rsid w:val="00FE092C"/>
    <w:rsid w:val="00FE0A33"/>
    <w:rsid w:val="00FE1601"/>
    <w:rsid w:val="00FE37C8"/>
    <w:rsid w:val="00FE3863"/>
    <w:rsid w:val="00FE4574"/>
    <w:rsid w:val="00FE4E0E"/>
    <w:rsid w:val="00FE6853"/>
    <w:rsid w:val="00FF21FD"/>
    <w:rsid w:val="00FF2324"/>
    <w:rsid w:val="00FF26FB"/>
    <w:rsid w:val="00FF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2DEB88"/>
  <w15:docId w15:val="{BCC8CE9E-2D43-40CF-88C8-545B9AED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yi-Hebr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250FD"/>
    <w:rPr>
      <w:sz w:val="22"/>
      <w:szCs w:val="24"/>
      <w:lang w:bidi="ar-SA"/>
    </w:rPr>
  </w:style>
  <w:style w:type="paragraph" w:styleId="Heading1">
    <w:name w:val="heading 1"/>
    <w:next w:val="BodyText"/>
    <w:autoRedefine/>
    <w:qFormat/>
    <w:rsid w:val="009123D8"/>
    <w:pPr>
      <w:keepNext/>
      <w:numPr>
        <w:numId w:val="47"/>
      </w:numPr>
      <w:tabs>
        <w:tab w:val="left" w:pos="540"/>
      </w:tabs>
      <w:autoSpaceDE w:val="0"/>
      <w:autoSpaceDN w:val="0"/>
      <w:adjustRightInd w:val="0"/>
      <w:spacing w:before="240" w:after="120"/>
      <w:outlineLvl w:val="0"/>
    </w:pPr>
    <w:rPr>
      <w:rFonts w:ascii="Arial" w:hAnsi="Arial" w:cs="Arial"/>
      <w:b/>
      <w:bCs/>
      <w:kern w:val="32"/>
      <w:sz w:val="36"/>
      <w:szCs w:val="32"/>
      <w:lang w:bidi="ar-SA"/>
    </w:rPr>
  </w:style>
  <w:style w:type="paragraph" w:styleId="Heading2">
    <w:name w:val="heading 2"/>
    <w:basedOn w:val="Heading1"/>
    <w:next w:val="BodyText"/>
    <w:autoRedefine/>
    <w:qFormat/>
    <w:rsid w:val="0005370A"/>
    <w:pPr>
      <w:numPr>
        <w:ilvl w:val="1"/>
      </w:numPr>
      <w:tabs>
        <w:tab w:val="clear" w:pos="540"/>
        <w:tab w:val="left" w:pos="720"/>
      </w:tabs>
      <w:ind w:left="756"/>
      <w:outlineLvl w:val="1"/>
    </w:pPr>
    <w:rPr>
      <w:iCs/>
      <w:sz w:val="32"/>
      <w:szCs w:val="28"/>
    </w:rPr>
  </w:style>
  <w:style w:type="paragraph" w:styleId="Heading3">
    <w:name w:val="heading 3"/>
    <w:basedOn w:val="Heading2"/>
    <w:next w:val="BodyText"/>
    <w:autoRedefine/>
    <w:qFormat/>
    <w:rsid w:val="00FD6DC0"/>
    <w:pPr>
      <w:numPr>
        <w:ilvl w:val="2"/>
      </w:numPr>
      <w:tabs>
        <w:tab w:val="clear" w:pos="720"/>
        <w:tab w:val="left" w:pos="900"/>
      </w:tabs>
      <w:ind w:left="900" w:hanging="900"/>
      <w:outlineLvl w:val="2"/>
    </w:pPr>
    <w:rPr>
      <w:bCs w:val="0"/>
      <w:iCs w:val="0"/>
      <w:sz w:val="28"/>
      <w:szCs w:val="26"/>
    </w:rPr>
  </w:style>
  <w:style w:type="paragraph" w:styleId="Heading4">
    <w:name w:val="heading 4"/>
    <w:basedOn w:val="Heading3"/>
    <w:next w:val="BodyText"/>
    <w:autoRedefine/>
    <w:qFormat/>
    <w:rsid w:val="004250FD"/>
    <w:pPr>
      <w:numPr>
        <w:ilvl w:val="3"/>
      </w:numPr>
      <w:ind w:left="900"/>
      <w:outlineLvl w:val="3"/>
    </w:pPr>
    <w:rPr>
      <w:sz w:val="24"/>
      <w:szCs w:val="28"/>
    </w:rPr>
  </w:style>
  <w:style w:type="paragraph" w:styleId="Heading5">
    <w:name w:val="heading 5"/>
    <w:basedOn w:val="Heading4"/>
    <w:next w:val="BodyText"/>
    <w:qFormat/>
    <w:rsid w:val="0032673E"/>
    <w:pPr>
      <w:numPr>
        <w:ilvl w:val="4"/>
      </w:numPr>
      <w:tabs>
        <w:tab w:val="left" w:pos="2232"/>
      </w:tabs>
      <w:ind w:hanging="2232"/>
      <w:outlineLvl w:val="4"/>
    </w:pPr>
    <w:rPr>
      <w:bCs/>
      <w:iCs/>
      <w:szCs w:val="26"/>
    </w:rPr>
  </w:style>
  <w:style w:type="paragraph" w:styleId="Heading6">
    <w:name w:val="heading 6"/>
    <w:basedOn w:val="Heading5"/>
    <w:next w:val="BodyText"/>
    <w:qFormat/>
    <w:rsid w:val="00372700"/>
    <w:pPr>
      <w:numPr>
        <w:ilvl w:val="5"/>
      </w:numPr>
      <w:tabs>
        <w:tab w:val="clear" w:pos="2232"/>
      </w:tabs>
      <w:ind w:hanging="2736"/>
      <w:outlineLvl w:val="5"/>
    </w:pPr>
    <w:rPr>
      <w:bCs w:val="0"/>
      <w:sz w:val="22"/>
      <w:szCs w:val="22"/>
    </w:rPr>
  </w:style>
  <w:style w:type="paragraph" w:styleId="Heading7">
    <w:name w:val="heading 7"/>
    <w:basedOn w:val="Heading6"/>
    <w:next w:val="BodyText"/>
    <w:qFormat/>
    <w:rsid w:val="0032673E"/>
    <w:pPr>
      <w:numPr>
        <w:ilvl w:val="6"/>
      </w:numPr>
      <w:ind w:hanging="3240"/>
      <w:outlineLvl w:val="6"/>
    </w:pPr>
    <w:rPr>
      <w:sz w:val="24"/>
      <w:szCs w:val="24"/>
    </w:rPr>
  </w:style>
  <w:style w:type="paragraph" w:styleId="Heading8">
    <w:name w:val="heading 8"/>
    <w:basedOn w:val="Heading7"/>
    <w:next w:val="BodyText"/>
    <w:qFormat/>
    <w:rsid w:val="0032673E"/>
    <w:pPr>
      <w:numPr>
        <w:ilvl w:val="7"/>
      </w:numPr>
      <w:ind w:hanging="3744"/>
      <w:outlineLvl w:val="7"/>
    </w:pPr>
    <w:rPr>
      <w:iCs w:val="0"/>
    </w:rPr>
  </w:style>
  <w:style w:type="paragraph" w:styleId="Heading9">
    <w:name w:val="heading 9"/>
    <w:basedOn w:val="Heading8"/>
    <w:next w:val="BodyText"/>
    <w:qFormat/>
    <w:rsid w:val="0032673E"/>
    <w:pPr>
      <w:numPr>
        <w:ilvl w:val="8"/>
      </w:numPr>
      <w:ind w:hanging="432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D713C8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 w:bidi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 w:bidi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rsid w:val="00D713C8"/>
    <w:pPr>
      <w:tabs>
        <w:tab w:val="center" w:pos="4680"/>
        <w:tab w:val="right" w:pos="9360"/>
      </w:tabs>
    </w:pPr>
    <w:rPr>
      <w:lang w:bidi="ar-SA"/>
    </w:rPr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link w:val="TitleChar"/>
    <w:qFormat/>
    <w:rsid w:val="001B0B2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color w:val="000000"/>
      <w:sz w:val="36"/>
      <w:szCs w:val="32"/>
      <w:lang w:bidi="ar-SA"/>
    </w:rPr>
  </w:style>
  <w:style w:type="paragraph" w:customStyle="1" w:styleId="Title2">
    <w:name w:val="Title 2"/>
    <w:rsid w:val="001B0B28"/>
    <w:pPr>
      <w:spacing w:before="120" w:after="120"/>
      <w:jc w:val="center"/>
    </w:pPr>
    <w:rPr>
      <w:rFonts w:ascii="Arial" w:hAnsi="Arial" w:cs="Arial"/>
      <w:b/>
      <w:bCs/>
      <w:color w:val="000000"/>
      <w:sz w:val="28"/>
      <w:szCs w:val="32"/>
      <w:lang w:bidi="ar-SA"/>
    </w:rPr>
  </w:style>
  <w:style w:type="paragraph" w:customStyle="1" w:styleId="TableHeading">
    <w:name w:val="Table Heading"/>
    <w:rsid w:val="00D713C8"/>
    <w:pPr>
      <w:spacing w:before="60" w:after="60"/>
    </w:pPr>
    <w:rPr>
      <w:rFonts w:ascii="Arial" w:hAnsi="Arial" w:cs="Arial"/>
      <w:b/>
      <w:sz w:val="22"/>
      <w:szCs w:val="22"/>
      <w:lang w:bidi="ar-SA"/>
    </w:rPr>
  </w:style>
  <w:style w:type="paragraph" w:customStyle="1" w:styleId="TableText">
    <w:name w:val="Table Text"/>
    <w:link w:val="TableTextChar"/>
    <w:rsid w:val="00D713C8"/>
    <w:pPr>
      <w:spacing w:before="60" w:after="60"/>
    </w:pPr>
    <w:rPr>
      <w:rFonts w:ascii="Arial" w:hAnsi="Arial" w:cs="Arial"/>
      <w:sz w:val="22"/>
      <w:lang w:bidi="ar-SA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  <w:lang w:bidi="ar-SA"/>
    </w:rPr>
  </w:style>
  <w:style w:type="paragraph" w:customStyle="1" w:styleId="BodyTextBullet1">
    <w:name w:val="Body Text Bullet 1"/>
    <w:rsid w:val="00DC13CA"/>
    <w:pPr>
      <w:numPr>
        <w:numId w:val="5"/>
      </w:numPr>
      <w:spacing w:before="60" w:after="60"/>
    </w:pPr>
    <w:rPr>
      <w:sz w:val="24"/>
      <w:lang w:bidi="ar-SA"/>
    </w:rPr>
  </w:style>
  <w:style w:type="paragraph" w:styleId="TOC1">
    <w:name w:val="toc 1"/>
    <w:basedOn w:val="Normal"/>
    <w:next w:val="Normal"/>
    <w:autoRedefine/>
    <w:uiPriority w:val="39"/>
    <w:rsid w:val="00F866E3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0754A3"/>
    <w:pPr>
      <w:tabs>
        <w:tab w:val="left" w:pos="99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autoRedefine/>
    <w:uiPriority w:val="39"/>
    <w:rsid w:val="00372700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4"/>
    </w:rPr>
  </w:style>
  <w:style w:type="paragraph" w:customStyle="1" w:styleId="BodyTextBullet2">
    <w:name w:val="Body Text Bullet 2"/>
    <w:rsid w:val="00A149C0"/>
    <w:pPr>
      <w:numPr>
        <w:numId w:val="6"/>
      </w:numPr>
      <w:spacing w:before="60" w:after="60"/>
    </w:pPr>
    <w:rPr>
      <w:sz w:val="22"/>
      <w:lang w:bidi="ar-SA"/>
    </w:rPr>
  </w:style>
  <w:style w:type="paragraph" w:customStyle="1" w:styleId="BodyTextNumbered1">
    <w:name w:val="Body Text Numbered 1"/>
    <w:rsid w:val="007A6696"/>
    <w:pPr>
      <w:numPr>
        <w:numId w:val="1"/>
      </w:numPr>
      <w:spacing w:before="60" w:after="60"/>
    </w:pPr>
    <w:rPr>
      <w:sz w:val="24"/>
      <w:lang w:bidi="ar-SA"/>
    </w:rPr>
  </w:style>
  <w:style w:type="paragraph" w:customStyle="1" w:styleId="BodyTextNumbered2">
    <w:name w:val="Body Text Numbered 2"/>
    <w:rsid w:val="00D713C8"/>
    <w:pPr>
      <w:numPr>
        <w:numId w:val="2"/>
      </w:numPr>
      <w:tabs>
        <w:tab w:val="clear" w:pos="1440"/>
        <w:tab w:val="num" w:pos="1080"/>
      </w:tabs>
      <w:spacing w:before="120" w:after="120"/>
      <w:ind w:left="1080"/>
    </w:pPr>
    <w:rPr>
      <w:sz w:val="22"/>
      <w:lang w:bidi="ar-SA"/>
    </w:rPr>
  </w:style>
  <w:style w:type="paragraph" w:customStyle="1" w:styleId="BodyTextLettered1">
    <w:name w:val="Body Text Lettered 1"/>
    <w:rsid w:val="00D713C8"/>
    <w:pPr>
      <w:numPr>
        <w:numId w:val="3"/>
      </w:numPr>
      <w:tabs>
        <w:tab w:val="clear" w:pos="1080"/>
        <w:tab w:val="num" w:pos="720"/>
      </w:tabs>
      <w:ind w:left="720"/>
    </w:pPr>
    <w:rPr>
      <w:sz w:val="22"/>
      <w:lang w:bidi="ar-SA"/>
    </w:rPr>
  </w:style>
  <w:style w:type="paragraph" w:customStyle="1" w:styleId="BodyTextLettered2">
    <w:name w:val="Body Text Lettered 2"/>
    <w:rsid w:val="00D713C8"/>
    <w:pPr>
      <w:numPr>
        <w:numId w:val="4"/>
      </w:numPr>
      <w:tabs>
        <w:tab w:val="clear" w:pos="1440"/>
        <w:tab w:val="num" w:pos="1080"/>
      </w:tabs>
      <w:spacing w:before="120" w:after="120"/>
      <w:ind w:left="1080"/>
    </w:pPr>
    <w:rPr>
      <w:sz w:val="22"/>
      <w:lang w:bidi="ar-SA"/>
    </w:rPr>
  </w:style>
  <w:style w:type="paragraph" w:styleId="Footer">
    <w:name w:val="footer"/>
    <w:link w:val="FooterChar"/>
    <w:uiPriority w:val="99"/>
    <w:rsid w:val="002B735E"/>
    <w:pPr>
      <w:tabs>
        <w:tab w:val="center" w:pos="4680"/>
        <w:tab w:val="right" w:pos="9360"/>
      </w:tabs>
    </w:pPr>
    <w:rPr>
      <w:rFonts w:cs="Tahoma"/>
      <w:color w:val="000000"/>
      <w:szCs w:val="16"/>
      <w:lang w:bidi="ar-SA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6F6D65"/>
    <w:pPr>
      <w:ind w:left="720"/>
    </w:pPr>
    <w:rPr>
      <w:rFonts w:ascii="Arial" w:hAnsi="Arial"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6244C7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6244C7"/>
    <w:rPr>
      <w:i/>
      <w:iCs/>
      <w:color w:val="0000FF"/>
      <w:sz w:val="24"/>
    </w:rPr>
  </w:style>
  <w:style w:type="paragraph" w:customStyle="1" w:styleId="InstructionalNote">
    <w:name w:val="Instructional Note"/>
    <w:basedOn w:val="Normal"/>
    <w:rsid w:val="000F3438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rsid w:val="0082491E"/>
    <w:pPr>
      <w:numPr>
        <w:numId w:val="8"/>
      </w:numPr>
      <w:spacing w:before="60" w:after="60"/>
    </w:pPr>
    <w:rPr>
      <w:i/>
      <w:color w:val="0000FF"/>
      <w:sz w:val="24"/>
      <w:szCs w:val="24"/>
      <w:lang w:bidi="ar-SA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5D18C5"/>
    <w:pPr>
      <w:numPr>
        <w:numId w:val="9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character" w:customStyle="1" w:styleId="BodyBullet2Char">
    <w:name w:val="Body Bullet 2 Char"/>
    <w:link w:val="BodyBullet2"/>
    <w:rsid w:val="005D18C5"/>
    <w:rPr>
      <w:iCs/>
      <w:sz w:val="22"/>
      <w:szCs w:val="22"/>
    </w:r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F3438"/>
    <w:pPr>
      <w:ind w:left="720"/>
    </w:pPr>
  </w:style>
  <w:style w:type="character" w:customStyle="1" w:styleId="InstructionalText2Char">
    <w:name w:val="Instructional Text 2 Char"/>
    <w:link w:val="InstructionalText2"/>
    <w:rsid w:val="000F3438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basedOn w:val="Normal"/>
    <w:rsid w:val="000F3438"/>
    <w:rPr>
      <w:i/>
      <w:color w:val="0000FF"/>
    </w:rPr>
  </w:style>
  <w:style w:type="paragraph" w:customStyle="1" w:styleId="Appendix1">
    <w:name w:val="Appendix 1"/>
    <w:next w:val="BodyText"/>
    <w:rsid w:val="003224BE"/>
    <w:pPr>
      <w:numPr>
        <w:numId w:val="10"/>
      </w:numPr>
      <w:ind w:hanging="720"/>
    </w:pPr>
    <w:rPr>
      <w:rFonts w:ascii="Arial" w:hAnsi="Arial"/>
      <w:b/>
      <w:sz w:val="32"/>
      <w:szCs w:val="24"/>
      <w:lang w:bidi="ar-SA"/>
    </w:rPr>
  </w:style>
  <w:style w:type="paragraph" w:customStyle="1" w:styleId="Appendix2">
    <w:name w:val="Appendix 2"/>
    <w:basedOn w:val="Appendix1"/>
    <w:rsid w:val="00A04018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A83EB5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A83EB5"/>
    <w:rPr>
      <w:i/>
      <w:iCs/>
      <w:color w:val="0000FF"/>
      <w:sz w:val="22"/>
      <w:szCs w:val="22"/>
      <w:lang w:val="en-US" w:eastAsia="en-US" w:bidi="ar-SA"/>
    </w:rPr>
  </w:style>
  <w:style w:type="paragraph" w:customStyle="1" w:styleId="BulletInstructions">
    <w:name w:val="Bullet Instructions"/>
    <w:basedOn w:val="Normal"/>
    <w:rsid w:val="00A83EB5"/>
    <w:pPr>
      <w:numPr>
        <w:numId w:val="12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basedOn w:val="Normal"/>
    <w:next w:val="Normal"/>
    <w:qFormat/>
    <w:rsid w:val="00175C2D"/>
    <w:pPr>
      <w:keepNext/>
      <w:keepLines/>
      <w:spacing w:before="240" w:after="60"/>
    </w:pPr>
    <w:rPr>
      <w:rFonts w:ascii="Arial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C96FD1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165AB8"/>
    <w:pPr>
      <w:keepLines/>
      <w:numPr>
        <w:numId w:val="13"/>
      </w:numPr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80563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9F5E75"/>
    <w:rPr>
      <w:rFonts w:ascii="Arial" w:hAnsi="Arial" w:cs="Arial"/>
      <w:sz w:val="22"/>
      <w:lang w:val="en-US" w:eastAsia="en-US" w:bidi="ar-SA"/>
    </w:rPr>
  </w:style>
  <w:style w:type="paragraph" w:styleId="TOC5">
    <w:name w:val="toc 5"/>
    <w:basedOn w:val="Normal"/>
    <w:next w:val="Normal"/>
    <w:autoRedefine/>
    <w:uiPriority w:val="39"/>
    <w:rsid w:val="00AA7363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AA7363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AA7363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AA7363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AA7363"/>
    <w:pPr>
      <w:ind w:left="1760"/>
    </w:pPr>
  </w:style>
  <w:style w:type="paragraph" w:styleId="BodyText">
    <w:name w:val="Body Text"/>
    <w:link w:val="BodyTextChar"/>
    <w:rsid w:val="006E5523"/>
    <w:pPr>
      <w:spacing w:before="120" w:after="120"/>
    </w:pPr>
    <w:rPr>
      <w:sz w:val="24"/>
      <w:lang w:bidi="ar-SA"/>
    </w:rPr>
  </w:style>
  <w:style w:type="character" w:customStyle="1" w:styleId="BodyTextChar">
    <w:name w:val="Body Text Char"/>
    <w:link w:val="BodyText"/>
    <w:rsid w:val="006E5523"/>
    <w:rPr>
      <w:sz w:val="24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2B735E"/>
    <w:rPr>
      <w:rFonts w:cs="Tahoma"/>
      <w:color w:val="000000"/>
      <w:szCs w:val="16"/>
    </w:rPr>
  </w:style>
  <w:style w:type="paragraph" w:styleId="BlockText">
    <w:name w:val="Block Text"/>
    <w:basedOn w:val="Normal"/>
    <w:rsid w:val="006E5523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rsid w:val="00AE0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0630"/>
    <w:rPr>
      <w:rFonts w:ascii="Tahoma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DF6735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DF6735"/>
    <w:rPr>
      <w:rFonts w:ascii="Times New Roman" w:hAnsi="Times New Roman" w:cs="Times New Roman"/>
      <w:b w:val="0"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84F82"/>
    <w:pPr>
      <w:numPr>
        <w:numId w:val="21"/>
      </w:numPr>
    </w:pPr>
  </w:style>
  <w:style w:type="character" w:customStyle="1" w:styleId="TitleChar">
    <w:name w:val="Title Char"/>
    <w:link w:val="Title"/>
    <w:rsid w:val="001B0B28"/>
    <w:rPr>
      <w:rFonts w:ascii="Arial" w:hAnsi="Arial" w:cs="Arial"/>
      <w:b/>
      <w:bCs/>
      <w:color w:val="000000"/>
      <w:sz w:val="36"/>
      <w:szCs w:val="32"/>
    </w:rPr>
  </w:style>
  <w:style w:type="paragraph" w:customStyle="1" w:styleId="InstructionalFooter">
    <w:name w:val="Instructional Footer"/>
    <w:basedOn w:val="Footer"/>
    <w:next w:val="Footer"/>
    <w:qFormat/>
    <w:rsid w:val="0028784E"/>
    <w:rPr>
      <w:i/>
      <w:color w:val="0000FF"/>
    </w:rPr>
  </w:style>
  <w:style w:type="character" w:styleId="CommentReference">
    <w:name w:val="annotation reference"/>
    <w:rsid w:val="004E38A9"/>
    <w:rPr>
      <w:sz w:val="16"/>
      <w:szCs w:val="16"/>
    </w:rPr>
  </w:style>
  <w:style w:type="paragraph" w:styleId="CommentText">
    <w:name w:val="annotation text"/>
    <w:basedOn w:val="Normal"/>
    <w:link w:val="CommentTextChar"/>
    <w:rsid w:val="004E38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E38A9"/>
  </w:style>
  <w:style w:type="paragraph" w:styleId="CommentSubject">
    <w:name w:val="annotation subject"/>
    <w:basedOn w:val="CommentText"/>
    <w:next w:val="CommentText"/>
    <w:link w:val="CommentSubjectChar"/>
    <w:rsid w:val="004E38A9"/>
    <w:rPr>
      <w:b/>
      <w:bCs/>
    </w:rPr>
  </w:style>
  <w:style w:type="character" w:customStyle="1" w:styleId="CommentSubjectChar">
    <w:name w:val="Comment Subject Char"/>
    <w:link w:val="CommentSubject"/>
    <w:rsid w:val="004E38A9"/>
    <w:rPr>
      <w:b/>
      <w:bCs/>
    </w:rPr>
  </w:style>
  <w:style w:type="paragraph" w:styleId="ListBullet">
    <w:name w:val="List Bullet"/>
    <w:basedOn w:val="Normal"/>
    <w:link w:val="ListBulletChar"/>
    <w:uiPriority w:val="99"/>
    <w:qFormat/>
    <w:rsid w:val="000919CB"/>
    <w:pPr>
      <w:numPr>
        <w:numId w:val="34"/>
      </w:numPr>
      <w:tabs>
        <w:tab w:val="clear" w:pos="360"/>
        <w:tab w:val="num" w:pos="720"/>
      </w:tabs>
      <w:spacing w:before="120"/>
      <w:ind w:left="720"/>
    </w:pPr>
  </w:style>
  <w:style w:type="character" w:customStyle="1" w:styleId="ListBulletChar">
    <w:name w:val="List Bullet Char"/>
    <w:link w:val="ListBullet"/>
    <w:uiPriority w:val="99"/>
    <w:locked/>
    <w:rsid w:val="0081501F"/>
    <w:rPr>
      <w:sz w:val="22"/>
      <w:szCs w:val="24"/>
    </w:rPr>
  </w:style>
  <w:style w:type="paragraph" w:styleId="ListBullet2">
    <w:name w:val="List Bullet 2"/>
    <w:basedOn w:val="Normal"/>
    <w:link w:val="ListBullet2Char"/>
    <w:qFormat/>
    <w:rsid w:val="009A003E"/>
    <w:pPr>
      <w:numPr>
        <w:numId w:val="35"/>
      </w:numPr>
      <w:contextualSpacing/>
    </w:pPr>
  </w:style>
  <w:style w:type="character" w:customStyle="1" w:styleId="ListBullet2Char">
    <w:name w:val="List Bullet 2 Char"/>
    <w:link w:val="ListBullet2"/>
    <w:locked/>
    <w:rsid w:val="009A003E"/>
    <w:rPr>
      <w:sz w:val="22"/>
      <w:szCs w:val="24"/>
    </w:rPr>
  </w:style>
  <w:style w:type="paragraph" w:styleId="Revision">
    <w:name w:val="Revision"/>
    <w:hidden/>
    <w:uiPriority w:val="99"/>
    <w:semiHidden/>
    <w:rsid w:val="00554C3A"/>
    <w:rPr>
      <w:sz w:val="22"/>
      <w:szCs w:val="24"/>
      <w:lang w:bidi="ar-SA"/>
    </w:rPr>
  </w:style>
  <w:style w:type="paragraph" w:styleId="FootnoteText">
    <w:name w:val="footnote text"/>
    <w:basedOn w:val="Normal"/>
    <w:link w:val="FootnoteTextChar"/>
    <w:rsid w:val="006962A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962A8"/>
  </w:style>
  <w:style w:type="character" w:styleId="FootnoteReference">
    <w:name w:val="footnote reference"/>
    <w:rsid w:val="006962A8"/>
    <w:rPr>
      <w:vertAlign w:val="superscript"/>
    </w:rPr>
  </w:style>
  <w:style w:type="paragraph" w:customStyle="1" w:styleId="Default">
    <w:name w:val="Default"/>
    <w:rsid w:val="00C87ED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EE08BA"/>
    <w:pPr>
      <w:spacing w:before="150" w:after="150"/>
    </w:pPr>
    <w:rPr>
      <w:rFonts w:eastAsia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Visio_Drawing.vsdx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ction xmlns="dccbc5df-29b3-4670-b8f5-ce9b6d6a1832">3. CD2 Required Documentation Templates</Section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55E56D3DD6DC4BB3756304B0ED6A72" ma:contentTypeVersion="1" ma:contentTypeDescription="Create a new document." ma:contentTypeScope="" ma:versionID="f976abb45738128bf626ffadfef55cf9">
  <xsd:schema xmlns:xsd="http://www.w3.org/2001/XMLSchema" xmlns:xs="http://www.w3.org/2001/XMLSchema" xmlns:p="http://schemas.microsoft.com/office/2006/metadata/properties" xmlns:ns2="dccbc5df-29b3-4670-b8f5-ce9b6d6a1832" targetNamespace="http://schemas.microsoft.com/office/2006/metadata/properties" ma:root="true" ma:fieldsID="9358fd5139cbcea000121d951c9b42c8" ns2:_="">
    <xsd:import namespace="dccbc5df-29b3-4670-b8f5-ce9b6d6a1832"/>
    <xsd:element name="properties">
      <xsd:complexType>
        <xsd:sequence>
          <xsd:element name="documentManagement">
            <xsd:complexType>
              <xsd:all>
                <xsd:element ref="ns2:Se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bc5df-29b3-4670-b8f5-ce9b6d6a1832" elementFormDefault="qualified">
    <xsd:import namespace="http://schemas.microsoft.com/office/2006/documentManagement/types"/>
    <xsd:import namespace="http://schemas.microsoft.com/office/infopath/2007/PartnerControls"/>
    <xsd:element name="Section" ma:index="8" nillable="true" ma:displayName="Section" ma:description="" ma:format="Dropdown" ma:internalName="Section">
      <xsd:simpleType>
        <xsd:restriction base="dms:Choice">
          <xsd:enumeration value="1. CD1 &amp; 2 Templates"/>
          <xsd:enumeration value="2. CD1 Required Documentation Templates"/>
          <xsd:enumeration value="3. CD2 Required Documentation Templates"/>
          <xsd:enumeration value="4. Additional VIP Templates"/>
          <xsd:enumeration value="5. Test Site Recruiting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4561F-8EDF-45A1-9B5A-051AC10ECA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7994EE-9A3C-46A0-AA3E-20C4619B20E2}">
  <ds:schemaRefs>
    <ds:schemaRef ds:uri="http://schemas.microsoft.com/office/2006/metadata/properties"/>
    <ds:schemaRef ds:uri="http://schemas.microsoft.com/office/infopath/2007/PartnerControls"/>
    <ds:schemaRef ds:uri="dccbc5df-29b3-4670-b8f5-ce9b6d6a1832"/>
  </ds:schemaRefs>
</ds:datastoreItem>
</file>

<file path=customXml/itemProps3.xml><?xml version="1.0" encoding="utf-8"?>
<ds:datastoreItem xmlns:ds="http://schemas.openxmlformats.org/officeDocument/2006/customXml" ds:itemID="{9647D4D8-F3C3-4828-B1B0-02FFDFE533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cbc5df-29b3-4670-b8f5-ce9b6d6a18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B89BCF-F573-4652-B0DD-0ED645DF0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14</Pages>
  <Words>2161</Words>
  <Characters>12320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Installation, Back-out, and Rollback Guide Template</vt:lpstr>
    </vt:vector>
  </TitlesOfParts>
  <Company>Dept. of Veterans Affairs</Company>
  <LinksUpToDate>false</LinksUpToDate>
  <CharactersWithSpaces>14453</CharactersWithSpaces>
  <SharedDoc>false</SharedDoc>
  <HLinks>
    <vt:vector size="66" baseType="variant"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_Toc322683719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_Toc322683718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_Toc322683717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_Toc322683716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_Toc322683715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_Toc322683714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_Toc322683713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_Toc322683712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_Toc322683711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_Toc322683710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_Toc322683709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Deployment, Installation, Back-Out, and Rollback Guide</dc:title>
  <dc:subject>nstallation, Back-out, and Rollback Guide Template</dc:subject>
  <dc:creator>david.betz@halfaker.com</dc:creator>
  <cp:lastModifiedBy>Larry Connor</cp:lastModifiedBy>
  <cp:revision>52</cp:revision>
  <cp:lastPrinted>2016-02-11T18:58:00Z</cp:lastPrinted>
  <dcterms:created xsi:type="dcterms:W3CDTF">2017-10-17T19:11:00Z</dcterms:created>
  <dcterms:modified xsi:type="dcterms:W3CDTF">2017-10-19T19:53:00Z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517b4cbb-51d1-4b55-85c8-90625c01ffe0</vt:lpwstr>
  </property>
  <property fmtid="{D5CDD505-2E9C-101B-9397-08002B2CF9AE}" pid="3" name="ContentTypeId">
    <vt:lpwstr>0x0101004B55E56D3DD6DC4BB3756304B0ED6A72</vt:lpwstr>
  </property>
</Properties>
</file>