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F9" w:rsidRDefault="00B81ED4" w:rsidP="0046632C">
      <w:pPr>
        <w:pStyle w:val="TopInfo"/>
        <w:rPr>
          <w:rFonts w:ascii="Times New Roman" w:hAnsi="Times New Roman" w:cs="Times New Roman"/>
        </w:rPr>
      </w:pPr>
      <w:r w:rsidRPr="00E635D3">
        <w:rPr>
          <w:b/>
        </w:rPr>
        <w:t xml:space="preserve">User Story </w:t>
      </w:r>
      <w:r w:rsidR="00B961B5" w:rsidRPr="00E635D3">
        <w:rPr>
          <w:b/>
        </w:rPr>
        <w:t>ID</w:t>
      </w:r>
      <w:r w:rsidRPr="008E06C2">
        <w:rPr>
          <w:b/>
          <w:sz w:val="22"/>
        </w:rPr>
        <w:t>:</w:t>
      </w:r>
      <w:r w:rsidR="00750C82" w:rsidRPr="008E06C2">
        <w:rPr>
          <w:sz w:val="22"/>
        </w:rPr>
        <w:t xml:space="preserve"> </w:t>
      </w:r>
      <w:r w:rsidR="000350F9" w:rsidRPr="008E06C2">
        <w:rPr>
          <w:rFonts w:ascii="Arial" w:hAnsi="Arial" w:cs="Arial"/>
          <w:sz w:val="20"/>
        </w:rPr>
        <w:t>US3213</w:t>
      </w:r>
    </w:p>
    <w:p w:rsidR="00B81ED4" w:rsidRPr="008E06C2" w:rsidRDefault="00B81ED4" w:rsidP="0046632C">
      <w:pPr>
        <w:pStyle w:val="TopInfo"/>
        <w:rPr>
          <w:sz w:val="22"/>
        </w:rPr>
      </w:pPr>
      <w:r w:rsidRPr="00E635D3">
        <w:rPr>
          <w:b/>
        </w:rPr>
        <w:t>User Story Name:</w:t>
      </w:r>
      <w:r w:rsidRPr="00725E19">
        <w:rPr>
          <w:rFonts w:ascii="Times New Roman" w:hAnsi="Times New Roman" w:cs="Times New Roman"/>
        </w:rPr>
        <w:t xml:space="preserve"> </w:t>
      </w:r>
      <w:r w:rsidR="0003091F" w:rsidRPr="00725E19">
        <w:rPr>
          <w:rFonts w:ascii="Times New Roman" w:hAnsi="Times New Roman" w:cs="Times New Roman"/>
        </w:rPr>
        <w:t xml:space="preserve"> </w:t>
      </w:r>
      <w:bookmarkStart w:id="0" w:name="_GoBack"/>
      <w:r w:rsidR="008E06C2" w:rsidRPr="008E06C2">
        <w:rPr>
          <w:rFonts w:ascii="Arial" w:hAnsi="Arial" w:cs="Arial"/>
          <w:sz w:val="20"/>
        </w:rPr>
        <w:t>Remove All Product Specific Content Boxed from the</w:t>
      </w:r>
      <w:r w:rsidR="005E0A7F" w:rsidRPr="008E06C2">
        <w:rPr>
          <w:rFonts w:ascii="Arial" w:hAnsi="Arial" w:cs="Arial"/>
          <w:sz w:val="20"/>
        </w:rPr>
        <w:t xml:space="preserve"> MCCF EDI TAS Core Portal </w:t>
      </w:r>
      <w:bookmarkEnd w:id="0"/>
      <w:r w:rsidR="005E0A7F" w:rsidRPr="008E06C2">
        <w:rPr>
          <w:rFonts w:ascii="Arial" w:hAnsi="Arial" w:cs="Arial"/>
          <w:sz w:val="20"/>
        </w:rPr>
        <w:t>Home Page</w:t>
      </w:r>
    </w:p>
    <w:p w:rsidR="00B81ED4" w:rsidRPr="001C5374" w:rsidRDefault="00B961B5" w:rsidP="008F7700">
      <w:pPr>
        <w:pStyle w:val="TopInfo"/>
      </w:pPr>
      <w:r w:rsidRPr="00E635D3">
        <w:rPr>
          <w:b/>
        </w:rPr>
        <w:t>Sizing</w:t>
      </w:r>
      <w:r w:rsidR="00750C82" w:rsidRPr="00E635D3">
        <w:rPr>
          <w:b/>
        </w:rPr>
        <w:t>:</w:t>
      </w:r>
      <w:r w:rsidR="001B56B9" w:rsidRPr="001C5374">
        <w:rPr>
          <w:rFonts w:ascii="Times New Roman" w:hAnsi="Times New Roman" w:cs="Times New Roman"/>
        </w:rPr>
        <w:t xml:space="preserve"> </w:t>
      </w:r>
      <w:r w:rsidR="00725E19" w:rsidRPr="001C5374">
        <w:rPr>
          <w:rFonts w:ascii="Times New Roman" w:hAnsi="Times New Roman" w:cs="Times New Roman"/>
        </w:rPr>
        <w:t xml:space="preserve"> </w:t>
      </w:r>
    </w:p>
    <w:p w:rsidR="00E137F7" w:rsidRDefault="00E137F7" w:rsidP="008F7700">
      <w:pPr>
        <w:pStyle w:val="TopInf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15"/>
        <w:gridCol w:w="1994"/>
        <w:gridCol w:w="990"/>
        <w:gridCol w:w="1170"/>
        <w:gridCol w:w="2250"/>
        <w:gridCol w:w="1457"/>
      </w:tblGrid>
      <w:tr w:rsidR="006578E6" w:rsidRPr="00E635D3" w:rsidTr="006578E6">
        <w:trPr>
          <w:cantSplit/>
        </w:trPr>
        <w:tc>
          <w:tcPr>
            <w:tcW w:w="895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32FA" w:rsidRPr="00E635D3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  <w:r w:rsidRPr="00E635D3">
              <w:rPr>
                <w:rFonts w:ascii="Arial" w:eastAsia="Times New Roman" w:hAnsi="Arial" w:cs="Arial"/>
                <w:b/>
                <w:sz w:val="20"/>
              </w:rPr>
              <w:t>Epic Taxonomy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6732FA" w:rsidRPr="00E635D3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635D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7"/>
            <w:r w:rsidRPr="00E635D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instrText xml:space="preserve"> FORMCHECKBOX </w:instrText>
            </w:r>
            <w:r w:rsidR="00CA61C2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</w:r>
            <w:r w:rsidR="00CA61C2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separate"/>
            </w:r>
            <w:r w:rsidRPr="00E635D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end"/>
            </w:r>
            <w:bookmarkEnd w:id="1"/>
            <w:r w:rsidR="006578E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578E6">
              <w:rPr>
                <w:rFonts w:ascii="Arial" w:eastAsia="Times New Roman" w:hAnsi="Arial" w:cs="Arial"/>
                <w:b/>
                <w:sz w:val="18"/>
                <w:szCs w:val="18"/>
              </w:rPr>
              <w:t>eBiz</w:t>
            </w:r>
            <w:proofErr w:type="spellEnd"/>
            <w:r w:rsidR="006578E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>Compliance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732FA" w:rsidRPr="00E635D3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Port</w:t>
            </w:r>
          </w:p>
        </w:tc>
        <w:tc>
          <w:tcPr>
            <w:tcW w:w="611" w:type="pct"/>
          </w:tcPr>
          <w:p w:rsidR="006732FA" w:rsidRPr="00E635D3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Update</w:t>
            </w:r>
          </w:p>
        </w:tc>
        <w:tc>
          <w:tcPr>
            <w:tcW w:w="1175" w:type="pct"/>
          </w:tcPr>
          <w:p w:rsidR="006732FA" w:rsidRPr="00E635D3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</w:t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Increase No Touch </w:t>
            </w:r>
          </w:p>
        </w:tc>
        <w:tc>
          <w:tcPr>
            <w:tcW w:w="761" w:type="pct"/>
          </w:tcPr>
          <w:p w:rsidR="006732FA" w:rsidRPr="00E635D3" w:rsidRDefault="005E0A7F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CA61C2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bookmarkEnd w:id="2"/>
            <w:r w:rsidR="006732FA" w:rsidRPr="00E635D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TAS Apps</w:t>
            </w:r>
          </w:p>
        </w:tc>
      </w:tr>
    </w:tbl>
    <w:p w:rsidR="00863371" w:rsidRPr="00E635D3" w:rsidRDefault="00863371" w:rsidP="00863371">
      <w:pPr>
        <w:pStyle w:val="Heading1"/>
      </w:pPr>
      <w:r w:rsidRPr="00E635D3"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3798"/>
      </w:tblGrid>
      <w:tr w:rsidR="001643E0" w:rsidRPr="00E635D3" w:rsidTr="00840B91">
        <w:trPr>
          <w:trHeight w:val="315"/>
        </w:trPr>
        <w:tc>
          <w:tcPr>
            <w:tcW w:w="1998" w:type="dxa"/>
            <w:shd w:val="clear" w:color="auto" w:fill="DBE5F1" w:themeFill="accent1" w:themeFillTint="33"/>
            <w:hideMark/>
          </w:tcPr>
          <w:p w:rsidR="001643E0" w:rsidRPr="00E635D3" w:rsidRDefault="001643E0" w:rsidP="001643E0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E635D3">
              <w:rPr>
                <w:rFonts w:ascii="Arial" w:eastAsia="Times New Roman" w:hAnsi="Arial" w:cs="Arial"/>
                <w:b/>
                <w:sz w:val="20"/>
              </w:rPr>
              <w:t>As a...</w:t>
            </w:r>
          </w:p>
        </w:tc>
        <w:tc>
          <w:tcPr>
            <w:tcW w:w="3780" w:type="dxa"/>
            <w:shd w:val="clear" w:color="auto" w:fill="DBE5F1" w:themeFill="accent1" w:themeFillTint="33"/>
            <w:hideMark/>
          </w:tcPr>
          <w:p w:rsidR="001643E0" w:rsidRPr="00E635D3" w:rsidRDefault="001643E0" w:rsidP="001643E0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E635D3">
              <w:rPr>
                <w:rFonts w:ascii="Arial" w:eastAsia="Times New Roman" w:hAnsi="Arial" w:cs="Arial"/>
                <w:b/>
                <w:sz w:val="20"/>
              </w:rPr>
              <w:t>I want to...</w:t>
            </w:r>
          </w:p>
        </w:tc>
        <w:tc>
          <w:tcPr>
            <w:tcW w:w="3798" w:type="dxa"/>
            <w:shd w:val="clear" w:color="auto" w:fill="DBE5F1" w:themeFill="accent1" w:themeFillTint="33"/>
            <w:hideMark/>
          </w:tcPr>
          <w:p w:rsidR="001643E0" w:rsidRPr="00E635D3" w:rsidRDefault="001643E0" w:rsidP="001643E0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E635D3">
              <w:rPr>
                <w:rFonts w:ascii="Arial" w:eastAsia="Times New Roman" w:hAnsi="Arial" w:cs="Arial"/>
                <w:b/>
                <w:sz w:val="20"/>
              </w:rPr>
              <w:t>So that...</w:t>
            </w:r>
          </w:p>
        </w:tc>
      </w:tr>
      <w:tr w:rsidR="001643E0" w:rsidRPr="00E635D3" w:rsidTr="00840B91">
        <w:trPr>
          <w:trHeight w:val="315"/>
        </w:trPr>
        <w:tc>
          <w:tcPr>
            <w:tcW w:w="1998" w:type="dxa"/>
            <w:shd w:val="clear" w:color="auto" w:fill="auto"/>
          </w:tcPr>
          <w:p w:rsidR="001643E0" w:rsidRPr="00E635D3" w:rsidRDefault="005E0A7F" w:rsidP="00CB66F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Product Owner</w:t>
            </w:r>
          </w:p>
        </w:tc>
        <w:tc>
          <w:tcPr>
            <w:tcW w:w="3780" w:type="dxa"/>
            <w:shd w:val="clear" w:color="auto" w:fill="auto"/>
          </w:tcPr>
          <w:p w:rsidR="001643E0" w:rsidRPr="00E635D3" w:rsidRDefault="005E0A7F" w:rsidP="008E06C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the </w:t>
            </w:r>
            <w:r w:rsidR="008E06C2">
              <w:rPr>
                <w:rFonts w:ascii="Arial" w:hAnsi="Arial"/>
              </w:rPr>
              <w:t>Product specific content boxes removed from the MCCF EDI TAS Portal Home Page</w:t>
            </w:r>
            <w:r w:rsidR="00CA61C2">
              <w:rPr>
                <w:rFonts w:ascii="Arial" w:hAnsi="Arial"/>
              </w:rPr>
              <w:t xml:space="preserve"> and the look and feel of the calendar updated</w:t>
            </w:r>
          </w:p>
        </w:tc>
        <w:tc>
          <w:tcPr>
            <w:tcW w:w="3798" w:type="dxa"/>
            <w:shd w:val="clear" w:color="auto" w:fill="auto"/>
          </w:tcPr>
          <w:p w:rsidR="001643E0" w:rsidRPr="00E635D3" w:rsidRDefault="00CA61C2" w:rsidP="00CA61C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That end users interaction with the portal is a simple and efficient as possible</w:t>
            </w:r>
          </w:p>
        </w:tc>
      </w:tr>
    </w:tbl>
    <w:p w:rsidR="001643E0" w:rsidRPr="00E635D3" w:rsidRDefault="001643E0" w:rsidP="001643E0">
      <w:pPr>
        <w:pStyle w:val="BodyText"/>
        <w:rPr>
          <w:lang w:eastAsia="en-US"/>
        </w:rPr>
      </w:pPr>
    </w:p>
    <w:p w:rsidR="00BC4701" w:rsidRDefault="007E46EF" w:rsidP="00192B17">
      <w:pPr>
        <w:pStyle w:val="BodyText"/>
        <w:tabs>
          <w:tab w:val="center" w:pos="4680"/>
        </w:tabs>
        <w:rPr>
          <w:b/>
        </w:rPr>
      </w:pPr>
      <w:r w:rsidRPr="00E635D3">
        <w:rPr>
          <w:b/>
        </w:rPr>
        <w:t>Conversation</w:t>
      </w:r>
      <w:r w:rsidR="00377E7D" w:rsidRPr="00E635D3">
        <w:rPr>
          <w:b/>
        </w:rPr>
        <w:t xml:space="preserve"> (if desired by developers)</w:t>
      </w:r>
    </w:p>
    <w:p w:rsidR="008E06C2" w:rsidRPr="00CA61C2" w:rsidRDefault="008E06C2" w:rsidP="008E06C2">
      <w:pPr>
        <w:pStyle w:val="BodyText"/>
        <w:numPr>
          <w:ilvl w:val="0"/>
          <w:numId w:val="11"/>
        </w:numPr>
        <w:tabs>
          <w:tab w:val="center" w:pos="4680"/>
        </w:tabs>
        <w:rPr>
          <w:rFonts w:ascii="Arial" w:hAnsi="Arial" w:cs="Arial"/>
          <w:b/>
          <w:sz w:val="20"/>
          <w:szCs w:val="20"/>
        </w:rPr>
      </w:pPr>
      <w:r w:rsidRPr="00CA61C2">
        <w:rPr>
          <w:rFonts w:ascii="Arial" w:hAnsi="Arial" w:cs="Arial"/>
          <w:sz w:val="20"/>
          <w:szCs w:val="20"/>
        </w:rPr>
        <w:t>The expectation of the product owner is that the end user should be able to access additional product specific content and pages via dropdown f</w:t>
      </w:r>
      <w:r w:rsidR="00CA61C2" w:rsidRPr="00CA61C2">
        <w:rPr>
          <w:rFonts w:ascii="Arial" w:hAnsi="Arial" w:cs="Arial"/>
          <w:sz w:val="20"/>
          <w:szCs w:val="20"/>
        </w:rPr>
        <w:t>rom that specific product in the navigation bar</w:t>
      </w:r>
    </w:p>
    <w:p w:rsidR="007E46EF" w:rsidRPr="00E635D3" w:rsidRDefault="007E46EF" w:rsidP="00377E7D">
      <w:pPr>
        <w:pStyle w:val="BodyText"/>
        <w:tabs>
          <w:tab w:val="center" w:pos="4680"/>
        </w:tabs>
      </w:pPr>
    </w:p>
    <w:p w:rsidR="00B81ED4" w:rsidRPr="00E635D3" w:rsidRDefault="00B81ED4" w:rsidP="00B81ED4">
      <w:pPr>
        <w:pStyle w:val="Heading1"/>
      </w:pPr>
      <w:r w:rsidRPr="00E635D3">
        <w:t xml:space="preserve">Detailed Listing of </w:t>
      </w:r>
      <w:r w:rsidR="003D15ED" w:rsidRPr="00E635D3">
        <w:t>Acceptance Criteria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7699"/>
      </w:tblGrid>
      <w:tr w:rsidR="007C33A5" w:rsidRPr="00E635D3" w:rsidTr="007C33A5">
        <w:trPr>
          <w:jc w:val="center"/>
        </w:trPr>
        <w:tc>
          <w:tcPr>
            <w:tcW w:w="1718" w:type="dxa"/>
            <w:shd w:val="clear" w:color="auto" w:fill="DBE5F1" w:themeFill="accent1" w:themeFillTint="33"/>
          </w:tcPr>
          <w:p w:rsidR="007C33A5" w:rsidRPr="00E635D3" w:rsidRDefault="007C33A5" w:rsidP="00C514E2">
            <w:pPr>
              <w:pStyle w:val="TableHeading"/>
              <w:rPr>
                <w:rFonts w:ascii="Arial" w:hAnsi="Arial"/>
              </w:rPr>
            </w:pPr>
            <w:r w:rsidRPr="00E635D3">
              <w:rPr>
                <w:rFonts w:ascii="Arial" w:hAnsi="Arial"/>
              </w:rPr>
              <w:t>Requirement ID</w:t>
            </w:r>
          </w:p>
        </w:tc>
        <w:tc>
          <w:tcPr>
            <w:tcW w:w="7699" w:type="dxa"/>
            <w:shd w:val="clear" w:color="auto" w:fill="DBE5F1" w:themeFill="accent1" w:themeFillTint="33"/>
          </w:tcPr>
          <w:p w:rsidR="007C33A5" w:rsidRPr="00E635D3" w:rsidRDefault="007C33A5" w:rsidP="00C514E2">
            <w:pPr>
              <w:pStyle w:val="TableHeading"/>
              <w:rPr>
                <w:rFonts w:ascii="Arial" w:hAnsi="Arial"/>
              </w:rPr>
            </w:pPr>
            <w:r w:rsidRPr="00E635D3">
              <w:rPr>
                <w:rFonts w:ascii="Arial" w:hAnsi="Arial"/>
              </w:rPr>
              <w:t>Description</w:t>
            </w:r>
          </w:p>
        </w:tc>
      </w:tr>
      <w:tr w:rsidR="007C33A5" w:rsidRPr="00E635D3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7C33A5" w:rsidRPr="00E635D3" w:rsidRDefault="008E06C2" w:rsidP="008E06C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US3213.1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7C33A5" w:rsidRPr="00E635D3" w:rsidRDefault="005E0A7F" w:rsidP="008E06C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 the MCCF EDI TAS Portal Home Page to </w:t>
            </w:r>
            <w:r w:rsidR="008E06C2">
              <w:rPr>
                <w:rFonts w:ascii="Arial" w:hAnsi="Arial"/>
              </w:rPr>
              <w:t>remove all product specific content boxed</w:t>
            </w:r>
          </w:p>
        </w:tc>
      </w:tr>
      <w:tr w:rsidR="005E0A7F" w:rsidRPr="00E635D3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5E0A7F" w:rsidRPr="00E635D3" w:rsidRDefault="00CA61C2" w:rsidP="0051000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US321.2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5E0A7F" w:rsidRDefault="00E80BF7" w:rsidP="00E80BF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Improve the look and feel of the</w:t>
            </w:r>
            <w:r w:rsidR="005E0A7F">
              <w:rPr>
                <w:rFonts w:ascii="Arial" w:hAnsi="Arial"/>
              </w:rPr>
              <w:t xml:space="preserve"> calendar on the  MCCF EDI TAS Portal Home Page </w:t>
            </w:r>
          </w:p>
          <w:p w:rsidR="00E80BF7" w:rsidRDefault="00E80BF7" w:rsidP="00E80BF7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Highlight the current day</w:t>
            </w:r>
          </w:p>
          <w:p w:rsidR="00E80BF7" w:rsidRDefault="00E80BF7" w:rsidP="00E80BF7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Enable colors where appropriate and allowed</w:t>
            </w:r>
          </w:p>
          <w:p w:rsidR="00E80BF7" w:rsidRDefault="00E80BF7" w:rsidP="00E80BF7">
            <w:pPr>
              <w:pStyle w:val="TableText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If a day shows an activity, highlight</w:t>
            </w:r>
          </w:p>
        </w:tc>
      </w:tr>
    </w:tbl>
    <w:p w:rsidR="00B81ED4" w:rsidRPr="00E635D3" w:rsidRDefault="00B81ED4" w:rsidP="008F7700">
      <w:pPr>
        <w:pStyle w:val="Heading1"/>
      </w:pPr>
      <w:r w:rsidRPr="00E635D3">
        <w:t>Constraints</w:t>
      </w:r>
    </w:p>
    <w:p w:rsidR="001B56B9" w:rsidRPr="003A43C9" w:rsidRDefault="003A43C9" w:rsidP="003A43C9">
      <w:pPr>
        <w:pStyle w:val="BodyText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3A43C9">
        <w:rPr>
          <w:rFonts w:ascii="Arial" w:hAnsi="Arial" w:cs="Arial"/>
          <w:sz w:val="20"/>
          <w:szCs w:val="20"/>
          <w:lang w:eastAsia="en-US"/>
        </w:rPr>
        <w:t>None identified at this time</w:t>
      </w:r>
    </w:p>
    <w:p w:rsidR="00750C82" w:rsidRPr="00E635D3" w:rsidRDefault="00750C82" w:rsidP="00750C82">
      <w:pPr>
        <w:pStyle w:val="Heading1"/>
        <w:rPr>
          <w:color w:val="auto"/>
        </w:rPr>
      </w:pPr>
      <w:r w:rsidRPr="00E635D3">
        <w:rPr>
          <w:color w:val="auto"/>
        </w:rPr>
        <w:t>Risks</w:t>
      </w:r>
    </w:p>
    <w:p w:rsidR="003A43C9" w:rsidRPr="003A43C9" w:rsidRDefault="003A43C9" w:rsidP="003A43C9">
      <w:pPr>
        <w:pStyle w:val="BodyText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3A43C9">
        <w:rPr>
          <w:rFonts w:ascii="Arial" w:hAnsi="Arial" w:cs="Arial"/>
          <w:sz w:val="20"/>
          <w:szCs w:val="20"/>
          <w:lang w:eastAsia="en-US"/>
        </w:rPr>
        <w:t>None identified at this time</w:t>
      </w:r>
    </w:p>
    <w:p w:rsidR="00051DB8" w:rsidRPr="00E635D3" w:rsidRDefault="00913CC0" w:rsidP="00051DB8">
      <w:pPr>
        <w:pStyle w:val="Heading1"/>
      </w:pPr>
      <w:r w:rsidRPr="00E635D3">
        <w:t>Assumptions</w:t>
      </w:r>
    </w:p>
    <w:p w:rsidR="003A43C9" w:rsidRPr="003A43C9" w:rsidRDefault="003A43C9" w:rsidP="003A43C9">
      <w:pPr>
        <w:pStyle w:val="BodyText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3A43C9">
        <w:rPr>
          <w:rFonts w:ascii="Arial" w:hAnsi="Arial" w:cs="Arial"/>
          <w:sz w:val="20"/>
          <w:szCs w:val="20"/>
          <w:lang w:eastAsia="en-US"/>
        </w:rPr>
        <w:t>None identified at this time</w:t>
      </w:r>
    </w:p>
    <w:p w:rsidR="00C90651" w:rsidRPr="00E635D3" w:rsidRDefault="00C90651" w:rsidP="00C90651">
      <w:pPr>
        <w:pStyle w:val="Heading1"/>
      </w:pPr>
      <w:r w:rsidRPr="00E635D3">
        <w:lastRenderedPageBreak/>
        <w:t xml:space="preserve">Dependencies/Impacts Outside of </w:t>
      </w:r>
      <w:proofErr w:type="spellStart"/>
      <w:r w:rsidRPr="00E635D3">
        <w:t>VistA</w:t>
      </w:r>
      <w:proofErr w:type="spellEnd"/>
    </w:p>
    <w:p w:rsidR="003A43C9" w:rsidRPr="003A43C9" w:rsidRDefault="00E80BF7" w:rsidP="003A43C9">
      <w:pPr>
        <w:pStyle w:val="BodyText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Initial version of the design guide (this will be modified throughout the life of the program)</w:t>
      </w:r>
    </w:p>
    <w:p w:rsidR="00C90651" w:rsidRDefault="00E137F7" w:rsidP="00C90651">
      <w:pPr>
        <w:pStyle w:val="BodyText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br/>
      </w:r>
    </w:p>
    <w:p w:rsidR="00E137F7" w:rsidRDefault="00E137F7" w:rsidP="00E137F7">
      <w:pPr>
        <w:pStyle w:val="BodyText"/>
        <w:rPr>
          <w:rFonts w:eastAsia="Arial Unicode MS"/>
          <w:b/>
          <w:bCs/>
          <w:color w:val="000000"/>
          <w:szCs w:val="26"/>
          <w:lang w:eastAsia="en-US"/>
        </w:rPr>
      </w:pPr>
      <w:r w:rsidRPr="00E137F7">
        <w:rPr>
          <w:rFonts w:eastAsia="Arial Unicode MS"/>
          <w:b/>
          <w:bCs/>
          <w:color w:val="000000"/>
          <w:szCs w:val="26"/>
          <w:lang w:eastAsia="en-US"/>
        </w:rPr>
        <w:t>TAS Architecture Considerations:</w:t>
      </w:r>
    </w:p>
    <w:p w:rsidR="003A43C9" w:rsidRPr="003A43C9" w:rsidRDefault="003A43C9" w:rsidP="003A43C9">
      <w:pPr>
        <w:pStyle w:val="BodyText"/>
        <w:numPr>
          <w:ilvl w:val="0"/>
          <w:numId w:val="9"/>
        </w:numPr>
        <w:rPr>
          <w:rFonts w:ascii="Arial" w:hAnsi="Arial" w:cs="Arial"/>
          <w:sz w:val="20"/>
          <w:szCs w:val="20"/>
          <w:lang w:eastAsia="en-US"/>
        </w:rPr>
      </w:pPr>
      <w:r w:rsidRPr="003A43C9">
        <w:rPr>
          <w:rFonts w:ascii="Arial" w:hAnsi="Arial" w:cs="Arial"/>
          <w:sz w:val="20"/>
          <w:szCs w:val="20"/>
          <w:lang w:eastAsia="en-US"/>
        </w:rPr>
        <w:t>None identified at this time</w:t>
      </w:r>
    </w:p>
    <w:p w:rsidR="00C90651" w:rsidRPr="00C90651" w:rsidRDefault="00C90651" w:rsidP="00C90651">
      <w:pPr>
        <w:pStyle w:val="BodyText"/>
        <w:rPr>
          <w:lang w:eastAsia="en-US"/>
        </w:rPr>
      </w:pPr>
    </w:p>
    <w:p w:rsidR="00750C82" w:rsidRPr="001B56B9" w:rsidRDefault="00750C82" w:rsidP="00051DB8">
      <w:pPr>
        <w:pStyle w:val="Heading1"/>
        <w:rPr>
          <w:b w:val="0"/>
        </w:rPr>
      </w:pPr>
    </w:p>
    <w:p w:rsidR="006F762D" w:rsidRDefault="006F762D" w:rsidP="00051DB8">
      <w:pPr>
        <w:spacing w:before="200" w:line="240" w:lineRule="auto"/>
      </w:pPr>
    </w:p>
    <w:p w:rsidR="006F762D" w:rsidRDefault="006F762D" w:rsidP="006F762D">
      <w:pPr>
        <w:spacing w:before="120" w:after="120" w:line="240" w:lineRule="auto"/>
        <w:jc w:val="center"/>
        <w:rPr>
          <w:b/>
          <w:sz w:val="24"/>
        </w:rPr>
      </w:pPr>
      <w:r w:rsidRPr="00B81ED4">
        <w:rPr>
          <w:b/>
          <w:sz w:val="24"/>
        </w:rPr>
        <w:t>Revision History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138"/>
        <w:gridCol w:w="5082"/>
        <w:gridCol w:w="1668"/>
      </w:tblGrid>
      <w:tr w:rsidR="006F762D" w:rsidRPr="00C855D3" w:rsidTr="00213119">
        <w:trPr>
          <w:cantSplit/>
          <w:trHeight w:val="395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B6112" w:rsidRDefault="006F762D" w:rsidP="00213119">
            <w:pPr>
              <w:pStyle w:val="TableHeading"/>
              <w:rPr>
                <w:rFonts w:ascii="Arial" w:hAnsi="Arial"/>
              </w:rPr>
            </w:pPr>
            <w:r w:rsidRPr="00DB6112">
              <w:rPr>
                <w:rFonts w:ascii="Arial" w:hAnsi="Arial"/>
              </w:rPr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B6112" w:rsidRDefault="006F762D" w:rsidP="00213119">
            <w:pPr>
              <w:pStyle w:val="TableHeading"/>
              <w:rPr>
                <w:rFonts w:ascii="Arial" w:hAnsi="Arial"/>
              </w:rPr>
            </w:pPr>
            <w:r w:rsidRPr="00DB6112">
              <w:rPr>
                <w:rFonts w:ascii="Arial" w:hAnsi="Arial"/>
              </w:rPr>
              <w:t>Version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B6112" w:rsidRDefault="006F762D" w:rsidP="00213119">
            <w:pPr>
              <w:pStyle w:val="TableHeading"/>
              <w:rPr>
                <w:rFonts w:ascii="Arial" w:hAnsi="Arial"/>
              </w:rPr>
            </w:pPr>
            <w:r w:rsidRPr="00DB6112">
              <w:rPr>
                <w:rFonts w:ascii="Arial" w:hAnsi="Arial"/>
              </w:rPr>
              <w:t>Description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B6112" w:rsidRDefault="006F762D" w:rsidP="00213119">
            <w:pPr>
              <w:pStyle w:val="TableHeading"/>
              <w:rPr>
                <w:rFonts w:ascii="Arial" w:hAnsi="Arial"/>
              </w:rPr>
            </w:pPr>
            <w:r w:rsidRPr="00DB6112">
              <w:rPr>
                <w:rFonts w:ascii="Arial" w:hAnsi="Arial"/>
              </w:rPr>
              <w:t>Author</w:t>
            </w:r>
          </w:p>
        </w:tc>
      </w:tr>
      <w:tr w:rsidR="00CA61C2" w:rsidRPr="00C855D3" w:rsidTr="00213119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1C2" w:rsidRDefault="00CA61C2" w:rsidP="0028512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10/06/2017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1C2" w:rsidRDefault="00CA61C2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V0.2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1C2" w:rsidRDefault="00CA61C2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Updated requirements based on feedback from Product Owner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1C2" w:rsidRDefault="00CA61C2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Kim Battles</w:t>
            </w:r>
          </w:p>
        </w:tc>
      </w:tr>
      <w:tr w:rsidR="00FD581E" w:rsidRPr="00C855D3" w:rsidTr="00213119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1E" w:rsidRPr="00DB6112" w:rsidRDefault="003A43C9" w:rsidP="0028512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10/03/2017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1E" w:rsidRPr="00DB6112" w:rsidRDefault="00192B17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V0.1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1E" w:rsidRPr="00DB6112" w:rsidRDefault="00192B17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Initial version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81E" w:rsidRPr="00DB6112" w:rsidRDefault="003A43C9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Kim Battles</w:t>
            </w:r>
          </w:p>
        </w:tc>
      </w:tr>
    </w:tbl>
    <w:p w:rsidR="00051DB8" w:rsidRPr="00051DB8" w:rsidRDefault="00051DB8" w:rsidP="00051DB8">
      <w:pPr>
        <w:spacing w:before="200" w:line="240" w:lineRule="auto"/>
        <w:rPr>
          <w:sz w:val="24"/>
        </w:rPr>
      </w:pPr>
    </w:p>
    <w:sectPr w:rsidR="00051DB8" w:rsidRPr="00051DB8" w:rsidSect="005D7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25B" w:rsidRDefault="0033125B" w:rsidP="00B81ED4">
      <w:pPr>
        <w:spacing w:after="0" w:line="240" w:lineRule="auto"/>
      </w:pPr>
      <w:r>
        <w:separator/>
      </w:r>
    </w:p>
  </w:endnote>
  <w:endnote w:type="continuationSeparator" w:id="0">
    <w:p w:rsidR="0033125B" w:rsidRDefault="0033125B" w:rsidP="00B8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272196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407DA" w:rsidRPr="002407DA" w:rsidRDefault="002407DA">
            <w:pPr>
              <w:pStyle w:val="Footer"/>
              <w:jc w:val="center"/>
            </w:pPr>
            <w:r w:rsidRPr="002407DA">
              <w:t xml:space="preserve">Page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PAGE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CA61C2">
              <w:rPr>
                <w:bCs/>
                <w:noProof/>
              </w:rPr>
              <w:t>1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  <w:r w:rsidRPr="002407DA">
              <w:t xml:space="preserve"> of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NUMPAGES 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CA61C2">
              <w:rPr>
                <w:bCs/>
                <w:noProof/>
              </w:rPr>
              <w:t>2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07DA" w:rsidRDefault="0024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25B" w:rsidRDefault="0033125B" w:rsidP="00B81ED4">
      <w:pPr>
        <w:spacing w:after="0" w:line="240" w:lineRule="auto"/>
      </w:pPr>
      <w:r>
        <w:separator/>
      </w:r>
    </w:p>
  </w:footnote>
  <w:footnote w:type="continuationSeparator" w:id="0">
    <w:p w:rsidR="0033125B" w:rsidRDefault="0033125B" w:rsidP="00B8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00" w:rsidRPr="00DB6112" w:rsidRDefault="0028512F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User Story: </w:t>
    </w:r>
    <w:r w:rsidR="000350F9">
      <w:rPr>
        <w:rFonts w:ascii="Times New Roman" w:hAnsi="Times New Roman" w:cs="Times New Roman"/>
        <w:sz w:val="20"/>
      </w:rPr>
      <w:t>US3213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482"/>
    <w:multiLevelType w:val="hybridMultilevel"/>
    <w:tmpl w:val="5A3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C14B4"/>
    <w:multiLevelType w:val="hybridMultilevel"/>
    <w:tmpl w:val="E7C4D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A6A74"/>
    <w:multiLevelType w:val="hybridMultilevel"/>
    <w:tmpl w:val="77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72FCD"/>
    <w:multiLevelType w:val="hybridMultilevel"/>
    <w:tmpl w:val="9DF0B19C"/>
    <w:lvl w:ilvl="0" w:tplc="292A9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2376A"/>
    <w:multiLevelType w:val="hybridMultilevel"/>
    <w:tmpl w:val="C548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56F30"/>
    <w:multiLevelType w:val="hybridMultilevel"/>
    <w:tmpl w:val="A13E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02EFA"/>
    <w:multiLevelType w:val="hybridMultilevel"/>
    <w:tmpl w:val="D944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652F3"/>
    <w:multiLevelType w:val="hybridMultilevel"/>
    <w:tmpl w:val="3DD6C3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1564A"/>
    <w:multiLevelType w:val="hybridMultilevel"/>
    <w:tmpl w:val="A074285E"/>
    <w:lvl w:ilvl="0" w:tplc="E4BC96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10065"/>
    <w:multiLevelType w:val="hybridMultilevel"/>
    <w:tmpl w:val="C1EC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D4"/>
    <w:rsid w:val="0000055A"/>
    <w:rsid w:val="00001126"/>
    <w:rsid w:val="000021CA"/>
    <w:rsid w:val="00007319"/>
    <w:rsid w:val="00011416"/>
    <w:rsid w:val="0003091F"/>
    <w:rsid w:val="0003246A"/>
    <w:rsid w:val="00033457"/>
    <w:rsid w:val="000350F9"/>
    <w:rsid w:val="00040107"/>
    <w:rsid w:val="00040EB7"/>
    <w:rsid w:val="00043E15"/>
    <w:rsid w:val="000455AE"/>
    <w:rsid w:val="00046F79"/>
    <w:rsid w:val="00051DB8"/>
    <w:rsid w:val="00061932"/>
    <w:rsid w:val="00065FA0"/>
    <w:rsid w:val="000710F8"/>
    <w:rsid w:val="00074024"/>
    <w:rsid w:val="0007552E"/>
    <w:rsid w:val="00075799"/>
    <w:rsid w:val="00087ACA"/>
    <w:rsid w:val="000A3203"/>
    <w:rsid w:val="000B507F"/>
    <w:rsid w:val="000B7003"/>
    <w:rsid w:val="000C549E"/>
    <w:rsid w:val="000D0470"/>
    <w:rsid w:val="000F1BBE"/>
    <w:rsid w:val="00100842"/>
    <w:rsid w:val="001040C3"/>
    <w:rsid w:val="00116154"/>
    <w:rsid w:val="00122200"/>
    <w:rsid w:val="00122BFA"/>
    <w:rsid w:val="00132205"/>
    <w:rsid w:val="00136651"/>
    <w:rsid w:val="00140E90"/>
    <w:rsid w:val="00144443"/>
    <w:rsid w:val="00152BDB"/>
    <w:rsid w:val="00154865"/>
    <w:rsid w:val="00162A4D"/>
    <w:rsid w:val="0016309F"/>
    <w:rsid w:val="001643E0"/>
    <w:rsid w:val="00191DE6"/>
    <w:rsid w:val="00192604"/>
    <w:rsid w:val="00192B17"/>
    <w:rsid w:val="001B379F"/>
    <w:rsid w:val="001B47A3"/>
    <w:rsid w:val="001B56B9"/>
    <w:rsid w:val="001C5374"/>
    <w:rsid w:val="001C7764"/>
    <w:rsid w:val="001D38FF"/>
    <w:rsid w:val="001D3A76"/>
    <w:rsid w:val="001E3297"/>
    <w:rsid w:val="001E34C9"/>
    <w:rsid w:val="001F389B"/>
    <w:rsid w:val="001F5110"/>
    <w:rsid w:val="002012C6"/>
    <w:rsid w:val="002073F1"/>
    <w:rsid w:val="00213C69"/>
    <w:rsid w:val="00215DA5"/>
    <w:rsid w:val="00217AB6"/>
    <w:rsid w:val="00223229"/>
    <w:rsid w:val="002234AB"/>
    <w:rsid w:val="00234D83"/>
    <w:rsid w:val="00237A45"/>
    <w:rsid w:val="002407DA"/>
    <w:rsid w:val="00243A47"/>
    <w:rsid w:val="002470D3"/>
    <w:rsid w:val="00253933"/>
    <w:rsid w:val="00257F79"/>
    <w:rsid w:val="002612E6"/>
    <w:rsid w:val="00263624"/>
    <w:rsid w:val="00264B88"/>
    <w:rsid w:val="00276692"/>
    <w:rsid w:val="00280708"/>
    <w:rsid w:val="00281C50"/>
    <w:rsid w:val="00283C1B"/>
    <w:rsid w:val="0028512F"/>
    <w:rsid w:val="00285A51"/>
    <w:rsid w:val="00293BAC"/>
    <w:rsid w:val="00296EFC"/>
    <w:rsid w:val="002A4631"/>
    <w:rsid w:val="002B229F"/>
    <w:rsid w:val="002B294C"/>
    <w:rsid w:val="002D52C8"/>
    <w:rsid w:val="002E61D7"/>
    <w:rsid w:val="002F5A9A"/>
    <w:rsid w:val="00300456"/>
    <w:rsid w:val="0031646F"/>
    <w:rsid w:val="00317AF6"/>
    <w:rsid w:val="0033125B"/>
    <w:rsid w:val="0033331F"/>
    <w:rsid w:val="0033462F"/>
    <w:rsid w:val="00334CFE"/>
    <w:rsid w:val="00343DEF"/>
    <w:rsid w:val="00354BF7"/>
    <w:rsid w:val="0035711A"/>
    <w:rsid w:val="00361074"/>
    <w:rsid w:val="003628E1"/>
    <w:rsid w:val="00364D54"/>
    <w:rsid w:val="0037467B"/>
    <w:rsid w:val="00377E7D"/>
    <w:rsid w:val="003856F8"/>
    <w:rsid w:val="0039553C"/>
    <w:rsid w:val="003966B3"/>
    <w:rsid w:val="003A18AA"/>
    <w:rsid w:val="003A43C9"/>
    <w:rsid w:val="003B7B43"/>
    <w:rsid w:val="003C25EA"/>
    <w:rsid w:val="003C3E0D"/>
    <w:rsid w:val="003C3EB5"/>
    <w:rsid w:val="003D15ED"/>
    <w:rsid w:val="003D44CB"/>
    <w:rsid w:val="003E2A7D"/>
    <w:rsid w:val="003F2EBB"/>
    <w:rsid w:val="004128D9"/>
    <w:rsid w:val="004225EF"/>
    <w:rsid w:val="00427433"/>
    <w:rsid w:val="004301E3"/>
    <w:rsid w:val="00437F5F"/>
    <w:rsid w:val="004476B5"/>
    <w:rsid w:val="004626D3"/>
    <w:rsid w:val="00462834"/>
    <w:rsid w:val="0046560F"/>
    <w:rsid w:val="0046632C"/>
    <w:rsid w:val="00470066"/>
    <w:rsid w:val="00473384"/>
    <w:rsid w:val="00496DF6"/>
    <w:rsid w:val="004E0CC3"/>
    <w:rsid w:val="004E4F95"/>
    <w:rsid w:val="004E594D"/>
    <w:rsid w:val="004E694A"/>
    <w:rsid w:val="00501766"/>
    <w:rsid w:val="00510008"/>
    <w:rsid w:val="005215E0"/>
    <w:rsid w:val="00526D9B"/>
    <w:rsid w:val="00542EC7"/>
    <w:rsid w:val="00547FDF"/>
    <w:rsid w:val="00551B2D"/>
    <w:rsid w:val="00553791"/>
    <w:rsid w:val="00553DD6"/>
    <w:rsid w:val="00555BAC"/>
    <w:rsid w:val="005612AC"/>
    <w:rsid w:val="0056744E"/>
    <w:rsid w:val="005708D8"/>
    <w:rsid w:val="00576F4B"/>
    <w:rsid w:val="005A23C9"/>
    <w:rsid w:val="005B0C4E"/>
    <w:rsid w:val="005B4FF5"/>
    <w:rsid w:val="005C6DFC"/>
    <w:rsid w:val="005D2A89"/>
    <w:rsid w:val="005D7AD4"/>
    <w:rsid w:val="005E0023"/>
    <w:rsid w:val="005E0A7F"/>
    <w:rsid w:val="005E273B"/>
    <w:rsid w:val="005E3B75"/>
    <w:rsid w:val="005F0D8B"/>
    <w:rsid w:val="005F51CB"/>
    <w:rsid w:val="00606DE8"/>
    <w:rsid w:val="00611935"/>
    <w:rsid w:val="00625530"/>
    <w:rsid w:val="00630F22"/>
    <w:rsid w:val="00634AEA"/>
    <w:rsid w:val="006366A4"/>
    <w:rsid w:val="006375AB"/>
    <w:rsid w:val="006578E6"/>
    <w:rsid w:val="00657BBD"/>
    <w:rsid w:val="00657BE0"/>
    <w:rsid w:val="006672DC"/>
    <w:rsid w:val="00667B4B"/>
    <w:rsid w:val="006707C5"/>
    <w:rsid w:val="006719C9"/>
    <w:rsid w:val="006732FA"/>
    <w:rsid w:val="006751F8"/>
    <w:rsid w:val="00681C0D"/>
    <w:rsid w:val="00683B9A"/>
    <w:rsid w:val="0069692D"/>
    <w:rsid w:val="006A45F1"/>
    <w:rsid w:val="006B1A0E"/>
    <w:rsid w:val="006B7259"/>
    <w:rsid w:val="006C177F"/>
    <w:rsid w:val="006C417C"/>
    <w:rsid w:val="006C4AB5"/>
    <w:rsid w:val="006C4E43"/>
    <w:rsid w:val="006C734B"/>
    <w:rsid w:val="006D0C37"/>
    <w:rsid w:val="006D3A7F"/>
    <w:rsid w:val="006E621C"/>
    <w:rsid w:val="006F762D"/>
    <w:rsid w:val="00703060"/>
    <w:rsid w:val="00714C6C"/>
    <w:rsid w:val="00725E19"/>
    <w:rsid w:val="00737A4A"/>
    <w:rsid w:val="00740199"/>
    <w:rsid w:val="0074659C"/>
    <w:rsid w:val="00750C82"/>
    <w:rsid w:val="00753EB7"/>
    <w:rsid w:val="00754B8C"/>
    <w:rsid w:val="0078631D"/>
    <w:rsid w:val="00795B7B"/>
    <w:rsid w:val="007A12E2"/>
    <w:rsid w:val="007C2BDA"/>
    <w:rsid w:val="007C33A5"/>
    <w:rsid w:val="007D2198"/>
    <w:rsid w:val="007D66B8"/>
    <w:rsid w:val="007E46EF"/>
    <w:rsid w:val="007F2230"/>
    <w:rsid w:val="00810C38"/>
    <w:rsid w:val="00813585"/>
    <w:rsid w:val="00815F3C"/>
    <w:rsid w:val="00831A3E"/>
    <w:rsid w:val="00833BBE"/>
    <w:rsid w:val="00854280"/>
    <w:rsid w:val="00854629"/>
    <w:rsid w:val="00863371"/>
    <w:rsid w:val="0087073A"/>
    <w:rsid w:val="00872BAF"/>
    <w:rsid w:val="008748B5"/>
    <w:rsid w:val="008770A7"/>
    <w:rsid w:val="0088104C"/>
    <w:rsid w:val="00893E06"/>
    <w:rsid w:val="008940DA"/>
    <w:rsid w:val="00895041"/>
    <w:rsid w:val="0089646E"/>
    <w:rsid w:val="008A6EDD"/>
    <w:rsid w:val="008B0038"/>
    <w:rsid w:val="008B28F8"/>
    <w:rsid w:val="008B7AD5"/>
    <w:rsid w:val="008C161C"/>
    <w:rsid w:val="008C2113"/>
    <w:rsid w:val="008C5A4C"/>
    <w:rsid w:val="008C6967"/>
    <w:rsid w:val="008E06C2"/>
    <w:rsid w:val="008E06C4"/>
    <w:rsid w:val="008E2317"/>
    <w:rsid w:val="008F7700"/>
    <w:rsid w:val="00902626"/>
    <w:rsid w:val="00902760"/>
    <w:rsid w:val="00913CC0"/>
    <w:rsid w:val="00915C24"/>
    <w:rsid w:val="00922D6B"/>
    <w:rsid w:val="00926205"/>
    <w:rsid w:val="00927E35"/>
    <w:rsid w:val="00937AAD"/>
    <w:rsid w:val="009423E6"/>
    <w:rsid w:val="009503E3"/>
    <w:rsid w:val="009543D3"/>
    <w:rsid w:val="0095744D"/>
    <w:rsid w:val="00982E5D"/>
    <w:rsid w:val="009A35DC"/>
    <w:rsid w:val="009C6F72"/>
    <w:rsid w:val="009D06B5"/>
    <w:rsid w:val="009E42EB"/>
    <w:rsid w:val="009F4EED"/>
    <w:rsid w:val="009F6C6F"/>
    <w:rsid w:val="009F7269"/>
    <w:rsid w:val="00A0367E"/>
    <w:rsid w:val="00A05D64"/>
    <w:rsid w:val="00A32334"/>
    <w:rsid w:val="00A37BEC"/>
    <w:rsid w:val="00A435FB"/>
    <w:rsid w:val="00A446E6"/>
    <w:rsid w:val="00A44D64"/>
    <w:rsid w:val="00A50DD1"/>
    <w:rsid w:val="00A53D36"/>
    <w:rsid w:val="00A557B3"/>
    <w:rsid w:val="00A637D1"/>
    <w:rsid w:val="00A73243"/>
    <w:rsid w:val="00A73A4C"/>
    <w:rsid w:val="00A866B3"/>
    <w:rsid w:val="00A93BCB"/>
    <w:rsid w:val="00AA23E4"/>
    <w:rsid w:val="00AB0792"/>
    <w:rsid w:val="00AE62D7"/>
    <w:rsid w:val="00AF35DD"/>
    <w:rsid w:val="00AF62EE"/>
    <w:rsid w:val="00B00D1E"/>
    <w:rsid w:val="00B03020"/>
    <w:rsid w:val="00B339A8"/>
    <w:rsid w:val="00B36DC6"/>
    <w:rsid w:val="00B41247"/>
    <w:rsid w:val="00B44856"/>
    <w:rsid w:val="00B50DA3"/>
    <w:rsid w:val="00B559AF"/>
    <w:rsid w:val="00B6267E"/>
    <w:rsid w:val="00B70ED1"/>
    <w:rsid w:val="00B71851"/>
    <w:rsid w:val="00B721DD"/>
    <w:rsid w:val="00B81ED4"/>
    <w:rsid w:val="00B92AA9"/>
    <w:rsid w:val="00B92E72"/>
    <w:rsid w:val="00B961B5"/>
    <w:rsid w:val="00B97DAF"/>
    <w:rsid w:val="00BA3950"/>
    <w:rsid w:val="00BB48CB"/>
    <w:rsid w:val="00BC20F8"/>
    <w:rsid w:val="00BC4701"/>
    <w:rsid w:val="00BD6364"/>
    <w:rsid w:val="00BE3344"/>
    <w:rsid w:val="00BE77A5"/>
    <w:rsid w:val="00BF1692"/>
    <w:rsid w:val="00C026BA"/>
    <w:rsid w:val="00C07A03"/>
    <w:rsid w:val="00C32742"/>
    <w:rsid w:val="00C34E29"/>
    <w:rsid w:val="00C37885"/>
    <w:rsid w:val="00C441B6"/>
    <w:rsid w:val="00C514E2"/>
    <w:rsid w:val="00C539C3"/>
    <w:rsid w:val="00C55FC3"/>
    <w:rsid w:val="00C57402"/>
    <w:rsid w:val="00C60E1D"/>
    <w:rsid w:val="00C82D46"/>
    <w:rsid w:val="00C90651"/>
    <w:rsid w:val="00C9601D"/>
    <w:rsid w:val="00C967D9"/>
    <w:rsid w:val="00CA61C2"/>
    <w:rsid w:val="00CA66B6"/>
    <w:rsid w:val="00CB66F5"/>
    <w:rsid w:val="00CC117E"/>
    <w:rsid w:val="00CD6B63"/>
    <w:rsid w:val="00CE1353"/>
    <w:rsid w:val="00CE7405"/>
    <w:rsid w:val="00CF5232"/>
    <w:rsid w:val="00D23AF2"/>
    <w:rsid w:val="00D32FD3"/>
    <w:rsid w:val="00D42E65"/>
    <w:rsid w:val="00D5350F"/>
    <w:rsid w:val="00D90CA7"/>
    <w:rsid w:val="00D9525F"/>
    <w:rsid w:val="00D97C4D"/>
    <w:rsid w:val="00DA4962"/>
    <w:rsid w:val="00DB6112"/>
    <w:rsid w:val="00DD070A"/>
    <w:rsid w:val="00DF08B8"/>
    <w:rsid w:val="00DF294B"/>
    <w:rsid w:val="00DF39D3"/>
    <w:rsid w:val="00E137F7"/>
    <w:rsid w:val="00E14ECC"/>
    <w:rsid w:val="00E33189"/>
    <w:rsid w:val="00E42426"/>
    <w:rsid w:val="00E43D38"/>
    <w:rsid w:val="00E50167"/>
    <w:rsid w:val="00E63072"/>
    <w:rsid w:val="00E635D3"/>
    <w:rsid w:val="00E65C6C"/>
    <w:rsid w:val="00E74975"/>
    <w:rsid w:val="00E80BF7"/>
    <w:rsid w:val="00E84307"/>
    <w:rsid w:val="00E95A78"/>
    <w:rsid w:val="00EB70A4"/>
    <w:rsid w:val="00EB773E"/>
    <w:rsid w:val="00EC3AF8"/>
    <w:rsid w:val="00ED055A"/>
    <w:rsid w:val="00EE0AA0"/>
    <w:rsid w:val="00EE0C7B"/>
    <w:rsid w:val="00EF1226"/>
    <w:rsid w:val="00EF2A2F"/>
    <w:rsid w:val="00EF4915"/>
    <w:rsid w:val="00EF6170"/>
    <w:rsid w:val="00F079C4"/>
    <w:rsid w:val="00F16247"/>
    <w:rsid w:val="00F26931"/>
    <w:rsid w:val="00F3354E"/>
    <w:rsid w:val="00F374D5"/>
    <w:rsid w:val="00F37969"/>
    <w:rsid w:val="00F40B2D"/>
    <w:rsid w:val="00F41AF2"/>
    <w:rsid w:val="00F4247B"/>
    <w:rsid w:val="00F45FC8"/>
    <w:rsid w:val="00F60B74"/>
    <w:rsid w:val="00F60D5C"/>
    <w:rsid w:val="00F737C5"/>
    <w:rsid w:val="00F809B1"/>
    <w:rsid w:val="00F81C28"/>
    <w:rsid w:val="00F83774"/>
    <w:rsid w:val="00F91066"/>
    <w:rsid w:val="00F91F8E"/>
    <w:rsid w:val="00F92F3D"/>
    <w:rsid w:val="00FA3DB7"/>
    <w:rsid w:val="00FB0040"/>
    <w:rsid w:val="00FC1B48"/>
    <w:rsid w:val="00FC4AEF"/>
    <w:rsid w:val="00FD581E"/>
    <w:rsid w:val="00FD789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657KNE7CTRDA-1055151156-682</_dlc_DocId>
    <_dlc_DocIdUrl xmlns="cdd665a5-4d39-4c80-990a-8a3abca4f55f">
      <Url>http://vaww.oed.portal.va.gov/pm/hape/ipt_5010/EDI_Portfolio/_layouts/DocIdRedir.aspx?ID=657KNE7CTRDA-1055151156-682</Url>
      <Description>657KNE7CTRDA-1055151156-682</Description>
    </_dlc_DocIdUrl>
    <Category xmlns="53a7661f-d04e-4608-abef-a17f4a389bfc">ePayments Artifacts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0893CF783BF488A855BD31B56C0C1" ma:contentTypeVersion="3" ma:contentTypeDescription="Create a new document." ma:contentTypeScope="" ma:versionID="743b0410775c48b12743b4021e334011">
  <xsd:schema xmlns:xsd="http://www.w3.org/2001/XMLSchema" xmlns:xs="http://www.w3.org/2001/XMLSchema" xmlns:p="http://schemas.microsoft.com/office/2006/metadata/properties" xmlns:ns2="cdd665a5-4d39-4c80-990a-8a3abca4f55f" xmlns:ns3="53a7661f-d04e-4608-abef-a17f4a389bfc" targetNamespace="http://schemas.microsoft.com/office/2006/metadata/properties" ma:root="true" ma:fieldsID="e557d17eb3dddbc2d4825fd9c2462bb7" ns2:_="" ns3:_="">
    <xsd:import namespace="cdd665a5-4d39-4c80-990a-8a3abca4f55f"/>
    <xsd:import namespace="53a7661f-d04e-4608-abef-a17f4a389b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7661f-d04e-4608-abef-a17f4a389bfc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format="Dropdown" ma:internalName="Category">
      <xsd:simpleType>
        <xsd:restriction base="dms:Choice">
          <xsd:enumeration value="Administration – Project"/>
          <xsd:enumeration value="Administration – Team"/>
          <xsd:enumeration value="API 2.0 Handoff"/>
          <xsd:enumeration value="Architecture Artifacts"/>
          <xsd:enumeration value="Architecture Meetings"/>
          <xsd:enumeration value="Configuration &amp; Change Management"/>
          <xsd:enumeration value="Contract Deliverables"/>
          <xsd:enumeration value="eAdministration Artifacts"/>
          <xsd:enumeration value="eAdministration Meetings"/>
          <xsd:enumeration value="eBilling Artifacts"/>
          <xsd:enumeration value="eBilling Meetings"/>
          <xsd:enumeration value="eInsurance Artifacts"/>
          <xsd:enumeration value="eInsurance Meetings"/>
          <xsd:enumeration value="ePayments Artifacts"/>
          <xsd:enumeration value="ePayments Meetings"/>
          <xsd:enumeration value="ePharmacy Artifacts"/>
          <xsd:enumeration value="ePharmacy Meetings"/>
          <xsd:enumeration value="Integrated Program Control (IPC)"/>
          <xsd:enumeration value="Meetings – Offsite"/>
          <xsd:enumeration value="Meetings – Program"/>
          <xsd:enumeration value="Presentations"/>
          <xsd:enumeration value="Presentations – DE&amp;A"/>
          <xsd:enumeration value="Rally Artifacts"/>
          <xsd:enumeration value="Risk Management"/>
          <xsd:enumeration value="Schedule"/>
          <xsd:enumeration value="Standard Processe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F5F0F-48B4-469F-8C42-DD659FCBBC93}">
  <ds:schemaRefs>
    <ds:schemaRef ds:uri="http://purl.org/dc/terms/"/>
    <ds:schemaRef ds:uri="cdd665a5-4d39-4c80-990a-8a3abca4f55f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53a7661f-d04e-4608-abef-a17f4a389bf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336DB3-99FB-45A8-BD12-031D4FC2F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53a7661f-d04e-4608-abef-a17f4a389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519F6-498A-480A-8CB0-B46871B58B4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A2A26F4-69E4-49C7-A8D1-86224452D3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530FF9-81CB-4336-A1F9-310DC77C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Story</vt:lpstr>
    </vt:vector>
  </TitlesOfParts>
  <Company>Department of Veterans Affairs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Picker, James</dc:creator>
  <cp:lastModifiedBy>Department of Veterans Affairs</cp:lastModifiedBy>
  <cp:revision>2</cp:revision>
  <dcterms:created xsi:type="dcterms:W3CDTF">2017-10-06T16:38:00Z</dcterms:created>
  <dcterms:modified xsi:type="dcterms:W3CDTF">2017-10-06T16:38:00Z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0x01010036E0893CF783BF488A855BD31B56C0C1</vt:lpwstr>
  </property>
  <property fmtid="{D5CDD505-2E9C-101B-9397-08002B2CF9AE}" pid="3" name="_dlc_DocIdItemGuid">
    <vt:lpwstr>16fd31f3-9d52-40b2-a752-7bbb0a059b75</vt:lpwstr>
  </property>
</Properties>
</file>