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7D1" w:rsidRPr="007754DC" w:rsidRDefault="00B81ED4" w:rsidP="008F7700">
      <w:pPr>
        <w:pStyle w:val="TopInfo"/>
        <w:rPr>
          <w:rFonts w:ascii="Arial" w:hAnsi="Arial" w:cs="Arial"/>
          <w:sz w:val="22"/>
        </w:rPr>
      </w:pPr>
      <w:r w:rsidRPr="007754DC">
        <w:rPr>
          <w:rFonts w:ascii="Arial" w:hAnsi="Arial" w:cs="Arial"/>
          <w:b/>
          <w:sz w:val="22"/>
        </w:rPr>
        <w:t xml:space="preserve">User Story </w:t>
      </w:r>
      <w:r w:rsidR="00B961B5" w:rsidRPr="007754DC">
        <w:rPr>
          <w:rFonts w:ascii="Arial" w:hAnsi="Arial" w:cs="Arial"/>
          <w:b/>
          <w:sz w:val="22"/>
        </w:rPr>
        <w:t>ID</w:t>
      </w:r>
      <w:r w:rsidRPr="007754DC">
        <w:rPr>
          <w:rFonts w:ascii="Arial" w:hAnsi="Arial" w:cs="Arial"/>
          <w:b/>
          <w:sz w:val="22"/>
        </w:rPr>
        <w:t>:</w:t>
      </w:r>
      <w:r w:rsidR="00750C82" w:rsidRPr="007754DC">
        <w:rPr>
          <w:rFonts w:ascii="Arial" w:hAnsi="Arial" w:cs="Arial"/>
          <w:sz w:val="22"/>
        </w:rPr>
        <w:t xml:space="preserve"> </w:t>
      </w:r>
      <w:r w:rsidR="00C63EED" w:rsidRPr="007754DC">
        <w:rPr>
          <w:rFonts w:ascii="Arial" w:hAnsi="Arial" w:cs="Arial"/>
          <w:sz w:val="20"/>
        </w:rPr>
        <w:t>US</w:t>
      </w:r>
      <w:r w:rsidR="00744829" w:rsidRPr="007754DC">
        <w:rPr>
          <w:rFonts w:ascii="Arial" w:hAnsi="Arial" w:cs="Arial"/>
          <w:sz w:val="20"/>
        </w:rPr>
        <w:t>3496</w:t>
      </w:r>
    </w:p>
    <w:p w:rsidR="00C63EED" w:rsidRPr="007754DC" w:rsidRDefault="00B81ED4" w:rsidP="008F7700">
      <w:pPr>
        <w:pStyle w:val="TopInfo"/>
        <w:rPr>
          <w:rFonts w:ascii="Arial" w:hAnsi="Arial" w:cs="Arial"/>
          <w:b/>
          <w:sz w:val="22"/>
        </w:rPr>
      </w:pPr>
      <w:r w:rsidRPr="007754DC">
        <w:rPr>
          <w:rFonts w:ascii="Arial" w:hAnsi="Arial" w:cs="Arial"/>
          <w:b/>
          <w:sz w:val="22"/>
        </w:rPr>
        <w:t>User Story Name</w:t>
      </w:r>
      <w:r w:rsidRPr="007754DC">
        <w:rPr>
          <w:rFonts w:ascii="Arial" w:hAnsi="Arial" w:cs="Arial"/>
          <w:b/>
        </w:rPr>
        <w:t>:</w:t>
      </w:r>
      <w:r w:rsidRPr="007754DC">
        <w:rPr>
          <w:rFonts w:ascii="Arial" w:hAnsi="Arial" w:cs="Arial"/>
        </w:rPr>
        <w:t xml:space="preserve"> </w:t>
      </w:r>
      <w:r w:rsidR="00744829" w:rsidRPr="007754DC">
        <w:rPr>
          <w:rFonts w:ascii="Arial" w:hAnsi="Arial" w:cs="Arial"/>
          <w:sz w:val="20"/>
        </w:rPr>
        <w:t>Create Style Guide (Sprint 1)</w:t>
      </w:r>
    </w:p>
    <w:p w:rsidR="00B81ED4" w:rsidRPr="007754DC" w:rsidRDefault="00B961B5" w:rsidP="008F7700">
      <w:pPr>
        <w:pStyle w:val="TopInfo"/>
        <w:rPr>
          <w:rFonts w:ascii="Arial" w:hAnsi="Arial" w:cs="Arial"/>
          <w:sz w:val="22"/>
        </w:rPr>
      </w:pPr>
      <w:r w:rsidRPr="007754DC">
        <w:rPr>
          <w:rFonts w:ascii="Arial" w:hAnsi="Arial" w:cs="Arial"/>
          <w:b/>
          <w:sz w:val="22"/>
        </w:rPr>
        <w:t>Sizing</w:t>
      </w:r>
      <w:r w:rsidR="00750C82" w:rsidRPr="007754DC">
        <w:rPr>
          <w:rFonts w:ascii="Arial" w:hAnsi="Arial" w:cs="Arial"/>
          <w:b/>
          <w:sz w:val="22"/>
        </w:rPr>
        <w:t>:</w:t>
      </w:r>
      <w:r w:rsidR="001B56B9" w:rsidRPr="007754DC">
        <w:rPr>
          <w:rFonts w:ascii="Arial" w:hAnsi="Arial" w:cs="Arial"/>
          <w:sz w:val="22"/>
        </w:rPr>
        <w:t xml:space="preserve"> </w:t>
      </w:r>
      <w:r w:rsidR="00725E19" w:rsidRPr="007754DC">
        <w:rPr>
          <w:rFonts w:ascii="Arial" w:hAnsi="Arial" w:cs="Arial"/>
          <w:sz w:val="22"/>
        </w:rPr>
        <w:t xml:space="preserve"> </w:t>
      </w:r>
    </w:p>
    <w:p w:rsidR="00E137F7" w:rsidRPr="007754DC" w:rsidRDefault="00E137F7" w:rsidP="008F7700">
      <w:pPr>
        <w:pStyle w:val="TopInfo"/>
        <w:rPr>
          <w:rFonts w:ascii="Arial" w:hAnsi="Arial" w:cs="Arial"/>
        </w:rPr>
      </w:pP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15"/>
        <w:gridCol w:w="1994"/>
        <w:gridCol w:w="990"/>
        <w:gridCol w:w="1170"/>
        <w:gridCol w:w="2250"/>
        <w:gridCol w:w="1457"/>
      </w:tblGrid>
      <w:tr w:rsidR="006578E6" w:rsidRPr="007754DC" w:rsidTr="006578E6">
        <w:trPr>
          <w:cantSplit/>
        </w:trPr>
        <w:tc>
          <w:tcPr>
            <w:tcW w:w="895" w:type="pct"/>
            <w:tcBorders>
              <w:top w:val="single" w:sz="4" w:space="0" w:color="auto"/>
              <w:bottom w:val="single" w:sz="4" w:space="0" w:color="auto"/>
              <w:right w:val="single" w:sz="6" w:space="0" w:color="auto"/>
            </w:tcBorders>
            <w:shd w:val="clear" w:color="auto" w:fill="DBE5F1" w:themeFill="accent1" w:themeFillTint="33"/>
            <w:vAlign w:val="center"/>
          </w:tcPr>
          <w:p w:rsidR="006732FA" w:rsidRPr="007754DC" w:rsidRDefault="006732FA" w:rsidP="00F91F8E">
            <w:pPr>
              <w:spacing w:before="60" w:after="60" w:line="240" w:lineRule="auto"/>
              <w:rPr>
                <w:rFonts w:ascii="Arial" w:eastAsia="Times New Roman" w:hAnsi="Arial" w:cs="Arial"/>
                <w:b/>
                <w:sz w:val="20"/>
              </w:rPr>
            </w:pPr>
            <w:r w:rsidRPr="007754DC">
              <w:rPr>
                <w:rFonts w:ascii="Arial" w:eastAsia="Times New Roman" w:hAnsi="Arial" w:cs="Arial"/>
                <w:b/>
                <w:sz w:val="20"/>
              </w:rPr>
              <w:t>Epic Taxonomy</w:t>
            </w:r>
          </w:p>
        </w:tc>
        <w:tc>
          <w:tcPr>
            <w:tcW w:w="1041" w:type="pct"/>
            <w:tcBorders>
              <w:top w:val="single" w:sz="4" w:space="0" w:color="auto"/>
              <w:left w:val="single" w:sz="6" w:space="0" w:color="auto"/>
              <w:bottom w:val="single" w:sz="4" w:space="0" w:color="auto"/>
              <w:right w:val="nil"/>
            </w:tcBorders>
          </w:tcPr>
          <w:p w:rsidR="006732FA" w:rsidRPr="007754DC" w:rsidRDefault="006732FA" w:rsidP="00F91F8E">
            <w:pPr>
              <w:spacing w:before="60" w:after="60" w:line="240" w:lineRule="auto"/>
              <w:rPr>
                <w:rFonts w:ascii="Arial" w:eastAsia="Times New Roman" w:hAnsi="Arial" w:cs="Arial"/>
                <w:b/>
                <w:sz w:val="18"/>
                <w:szCs w:val="18"/>
              </w:rPr>
            </w:pPr>
            <w:r w:rsidRPr="007754DC">
              <w:rPr>
                <w:rFonts w:ascii="Arial" w:eastAsia="Times New Roman" w:hAnsi="Arial" w:cs="Arial"/>
                <w:b/>
                <w:color w:val="FF0000"/>
                <w:sz w:val="18"/>
                <w:szCs w:val="18"/>
              </w:rPr>
              <w:fldChar w:fldCharType="begin">
                <w:ffData>
                  <w:name w:val="Check27"/>
                  <w:enabled/>
                  <w:calcOnExit w:val="0"/>
                  <w:checkBox>
                    <w:sizeAuto/>
                    <w:default w:val="0"/>
                  </w:checkBox>
                </w:ffData>
              </w:fldChar>
            </w:r>
            <w:bookmarkStart w:id="0" w:name="Check27"/>
            <w:r w:rsidRPr="007754DC">
              <w:rPr>
                <w:rFonts w:ascii="Arial" w:eastAsia="Times New Roman" w:hAnsi="Arial" w:cs="Arial"/>
                <w:b/>
                <w:color w:val="FF0000"/>
                <w:sz w:val="18"/>
                <w:szCs w:val="18"/>
              </w:rPr>
              <w:instrText xml:space="preserve"> FORMCHECKBOX </w:instrText>
            </w:r>
            <w:r w:rsidR="00562AEC" w:rsidRPr="007754DC">
              <w:rPr>
                <w:rFonts w:ascii="Arial" w:eastAsia="Times New Roman" w:hAnsi="Arial" w:cs="Arial"/>
                <w:b/>
                <w:color w:val="FF0000"/>
                <w:sz w:val="18"/>
                <w:szCs w:val="18"/>
              </w:rPr>
            </w:r>
            <w:r w:rsidR="00562AEC" w:rsidRPr="007754DC">
              <w:rPr>
                <w:rFonts w:ascii="Arial" w:eastAsia="Times New Roman" w:hAnsi="Arial" w:cs="Arial"/>
                <w:b/>
                <w:color w:val="FF0000"/>
                <w:sz w:val="18"/>
                <w:szCs w:val="18"/>
              </w:rPr>
              <w:fldChar w:fldCharType="separate"/>
            </w:r>
            <w:r w:rsidRPr="007754DC">
              <w:rPr>
                <w:rFonts w:ascii="Arial" w:eastAsia="Times New Roman" w:hAnsi="Arial" w:cs="Arial"/>
                <w:b/>
                <w:color w:val="FF0000"/>
                <w:sz w:val="18"/>
                <w:szCs w:val="18"/>
              </w:rPr>
              <w:fldChar w:fldCharType="end"/>
            </w:r>
            <w:bookmarkEnd w:id="0"/>
            <w:r w:rsidR="006578E6" w:rsidRPr="007754DC">
              <w:rPr>
                <w:rFonts w:ascii="Arial" w:eastAsia="Times New Roman" w:hAnsi="Arial" w:cs="Arial"/>
                <w:b/>
                <w:color w:val="FF0000"/>
                <w:sz w:val="18"/>
                <w:szCs w:val="18"/>
              </w:rPr>
              <w:t xml:space="preserve"> </w:t>
            </w:r>
            <w:proofErr w:type="spellStart"/>
            <w:r w:rsidR="006578E6" w:rsidRPr="007754DC">
              <w:rPr>
                <w:rFonts w:ascii="Arial" w:eastAsia="Times New Roman" w:hAnsi="Arial" w:cs="Arial"/>
                <w:b/>
                <w:sz w:val="18"/>
                <w:szCs w:val="18"/>
              </w:rPr>
              <w:t>eBiz</w:t>
            </w:r>
            <w:proofErr w:type="spellEnd"/>
            <w:r w:rsidR="006578E6" w:rsidRPr="007754DC">
              <w:rPr>
                <w:rFonts w:ascii="Arial" w:eastAsia="Times New Roman" w:hAnsi="Arial" w:cs="Arial"/>
                <w:b/>
                <w:sz w:val="18"/>
                <w:szCs w:val="18"/>
              </w:rPr>
              <w:t xml:space="preserve"> </w:t>
            </w:r>
            <w:r w:rsidRPr="007754DC">
              <w:rPr>
                <w:rFonts w:ascii="Arial" w:eastAsia="Times New Roman" w:hAnsi="Arial" w:cs="Arial"/>
                <w:b/>
                <w:sz w:val="18"/>
                <w:szCs w:val="18"/>
              </w:rPr>
              <w:t>Compliance</w:t>
            </w:r>
          </w:p>
        </w:tc>
        <w:tc>
          <w:tcPr>
            <w:tcW w:w="517" w:type="pct"/>
            <w:tcBorders>
              <w:top w:val="single" w:sz="4" w:space="0" w:color="auto"/>
              <w:left w:val="nil"/>
              <w:bottom w:val="single" w:sz="4" w:space="0" w:color="auto"/>
            </w:tcBorders>
          </w:tcPr>
          <w:p w:rsidR="006732FA" w:rsidRPr="007754DC" w:rsidRDefault="006732FA" w:rsidP="00F91F8E">
            <w:pPr>
              <w:spacing w:before="60" w:after="60" w:line="240" w:lineRule="auto"/>
              <w:rPr>
                <w:rFonts w:ascii="Arial" w:eastAsia="Times New Roman" w:hAnsi="Arial" w:cs="Arial"/>
                <w:b/>
                <w:sz w:val="18"/>
                <w:szCs w:val="18"/>
              </w:rPr>
            </w:pPr>
            <w:r w:rsidRPr="007754DC">
              <w:rPr>
                <w:rFonts w:ascii="Arial" w:eastAsia="Times New Roman" w:hAnsi="Arial" w:cs="Arial"/>
                <w:b/>
                <w:sz w:val="18"/>
                <w:szCs w:val="18"/>
              </w:rPr>
              <w:fldChar w:fldCharType="begin">
                <w:ffData>
                  <w:name w:val=""/>
                  <w:enabled/>
                  <w:calcOnExit w:val="0"/>
                  <w:checkBox>
                    <w:sizeAuto/>
                    <w:default w:val="0"/>
                  </w:checkBox>
                </w:ffData>
              </w:fldChar>
            </w:r>
            <w:r w:rsidRPr="007754DC">
              <w:rPr>
                <w:rFonts w:ascii="Arial" w:eastAsia="Times New Roman" w:hAnsi="Arial" w:cs="Arial"/>
                <w:b/>
                <w:sz w:val="18"/>
                <w:szCs w:val="18"/>
              </w:rPr>
              <w:instrText xml:space="preserve"> FORMCHECKBOX </w:instrText>
            </w:r>
            <w:r w:rsidR="00562AEC" w:rsidRPr="007754DC">
              <w:rPr>
                <w:rFonts w:ascii="Arial" w:eastAsia="Times New Roman" w:hAnsi="Arial" w:cs="Arial"/>
                <w:b/>
                <w:sz w:val="18"/>
                <w:szCs w:val="18"/>
              </w:rPr>
            </w:r>
            <w:r w:rsidR="00562AEC" w:rsidRPr="007754DC">
              <w:rPr>
                <w:rFonts w:ascii="Arial" w:eastAsia="Times New Roman" w:hAnsi="Arial" w:cs="Arial"/>
                <w:b/>
                <w:sz w:val="18"/>
                <w:szCs w:val="18"/>
              </w:rPr>
              <w:fldChar w:fldCharType="separate"/>
            </w:r>
            <w:r w:rsidRPr="007754DC">
              <w:rPr>
                <w:rFonts w:ascii="Arial" w:eastAsia="Times New Roman" w:hAnsi="Arial" w:cs="Arial"/>
                <w:b/>
                <w:sz w:val="18"/>
                <w:szCs w:val="18"/>
              </w:rPr>
              <w:fldChar w:fldCharType="end"/>
            </w:r>
            <w:r w:rsidRPr="007754DC">
              <w:rPr>
                <w:rFonts w:ascii="Arial" w:eastAsia="Times New Roman" w:hAnsi="Arial" w:cs="Arial"/>
                <w:b/>
                <w:sz w:val="18"/>
                <w:szCs w:val="18"/>
              </w:rPr>
              <w:t xml:space="preserve"> Port</w:t>
            </w:r>
          </w:p>
        </w:tc>
        <w:tc>
          <w:tcPr>
            <w:tcW w:w="611" w:type="pct"/>
          </w:tcPr>
          <w:p w:rsidR="006732FA" w:rsidRPr="007754DC" w:rsidRDefault="006732FA" w:rsidP="00F91F8E">
            <w:pPr>
              <w:spacing w:before="60" w:after="60" w:line="240" w:lineRule="auto"/>
              <w:rPr>
                <w:rFonts w:ascii="Arial" w:eastAsia="Times New Roman" w:hAnsi="Arial" w:cs="Arial"/>
                <w:b/>
                <w:sz w:val="18"/>
                <w:szCs w:val="18"/>
              </w:rPr>
            </w:pPr>
            <w:r w:rsidRPr="007754DC">
              <w:rPr>
                <w:rFonts w:ascii="Arial" w:eastAsia="Times New Roman" w:hAnsi="Arial" w:cs="Arial"/>
                <w:b/>
                <w:sz w:val="18"/>
                <w:szCs w:val="18"/>
              </w:rPr>
              <w:fldChar w:fldCharType="begin">
                <w:ffData>
                  <w:name w:val="Check30"/>
                  <w:enabled/>
                  <w:calcOnExit w:val="0"/>
                  <w:checkBox>
                    <w:sizeAuto/>
                    <w:default w:val="0"/>
                  </w:checkBox>
                </w:ffData>
              </w:fldChar>
            </w:r>
            <w:r w:rsidRPr="007754DC">
              <w:rPr>
                <w:rFonts w:ascii="Arial" w:eastAsia="Times New Roman" w:hAnsi="Arial" w:cs="Arial"/>
                <w:b/>
                <w:sz w:val="18"/>
                <w:szCs w:val="18"/>
              </w:rPr>
              <w:instrText xml:space="preserve"> FORMCHECKBOX </w:instrText>
            </w:r>
            <w:r w:rsidR="00562AEC" w:rsidRPr="007754DC">
              <w:rPr>
                <w:rFonts w:ascii="Arial" w:eastAsia="Times New Roman" w:hAnsi="Arial" w:cs="Arial"/>
                <w:b/>
                <w:sz w:val="18"/>
                <w:szCs w:val="18"/>
              </w:rPr>
            </w:r>
            <w:r w:rsidR="00562AEC" w:rsidRPr="007754DC">
              <w:rPr>
                <w:rFonts w:ascii="Arial" w:eastAsia="Times New Roman" w:hAnsi="Arial" w:cs="Arial"/>
                <w:b/>
                <w:sz w:val="18"/>
                <w:szCs w:val="18"/>
              </w:rPr>
              <w:fldChar w:fldCharType="separate"/>
            </w:r>
            <w:r w:rsidRPr="007754DC">
              <w:rPr>
                <w:rFonts w:ascii="Arial" w:eastAsia="Times New Roman" w:hAnsi="Arial" w:cs="Arial"/>
                <w:b/>
                <w:sz w:val="18"/>
                <w:szCs w:val="18"/>
              </w:rPr>
              <w:fldChar w:fldCharType="end"/>
            </w:r>
            <w:r w:rsidRPr="007754DC">
              <w:rPr>
                <w:rFonts w:ascii="Arial" w:eastAsia="Times New Roman" w:hAnsi="Arial" w:cs="Arial"/>
                <w:b/>
                <w:sz w:val="18"/>
                <w:szCs w:val="18"/>
              </w:rPr>
              <w:t xml:space="preserve"> Update</w:t>
            </w:r>
          </w:p>
        </w:tc>
        <w:tc>
          <w:tcPr>
            <w:tcW w:w="1175" w:type="pct"/>
          </w:tcPr>
          <w:p w:rsidR="006732FA" w:rsidRPr="007754DC" w:rsidRDefault="006732FA" w:rsidP="00F91F8E">
            <w:pPr>
              <w:spacing w:before="60" w:after="60" w:line="240" w:lineRule="auto"/>
              <w:rPr>
                <w:rFonts w:ascii="Arial" w:eastAsia="Times New Roman" w:hAnsi="Arial" w:cs="Arial"/>
                <w:b/>
                <w:sz w:val="18"/>
                <w:szCs w:val="18"/>
              </w:rPr>
            </w:pPr>
            <w:r w:rsidRPr="007754DC">
              <w:rPr>
                <w:rFonts w:ascii="Arial" w:eastAsia="Times New Roman" w:hAnsi="Arial" w:cs="Arial"/>
                <w:b/>
                <w:sz w:val="18"/>
                <w:szCs w:val="18"/>
              </w:rPr>
              <w:t xml:space="preserve">  </w:t>
            </w:r>
            <w:r w:rsidRPr="007754DC">
              <w:rPr>
                <w:rFonts w:ascii="Arial" w:eastAsia="Times New Roman" w:hAnsi="Arial" w:cs="Arial"/>
                <w:b/>
                <w:sz w:val="18"/>
                <w:szCs w:val="18"/>
              </w:rPr>
              <w:fldChar w:fldCharType="begin">
                <w:ffData>
                  <w:name w:val="Check26"/>
                  <w:enabled/>
                  <w:calcOnExit w:val="0"/>
                  <w:checkBox>
                    <w:sizeAuto/>
                    <w:default w:val="0"/>
                  </w:checkBox>
                </w:ffData>
              </w:fldChar>
            </w:r>
            <w:r w:rsidRPr="007754DC">
              <w:rPr>
                <w:rFonts w:ascii="Arial" w:eastAsia="Times New Roman" w:hAnsi="Arial" w:cs="Arial"/>
                <w:b/>
                <w:sz w:val="18"/>
                <w:szCs w:val="18"/>
              </w:rPr>
              <w:instrText xml:space="preserve"> FORMCHECKBOX </w:instrText>
            </w:r>
            <w:r w:rsidR="00562AEC" w:rsidRPr="007754DC">
              <w:rPr>
                <w:rFonts w:ascii="Arial" w:eastAsia="Times New Roman" w:hAnsi="Arial" w:cs="Arial"/>
                <w:b/>
                <w:sz w:val="18"/>
                <w:szCs w:val="18"/>
              </w:rPr>
            </w:r>
            <w:r w:rsidR="00562AEC" w:rsidRPr="007754DC">
              <w:rPr>
                <w:rFonts w:ascii="Arial" w:eastAsia="Times New Roman" w:hAnsi="Arial" w:cs="Arial"/>
                <w:b/>
                <w:sz w:val="18"/>
                <w:szCs w:val="18"/>
              </w:rPr>
              <w:fldChar w:fldCharType="separate"/>
            </w:r>
            <w:r w:rsidRPr="007754DC">
              <w:rPr>
                <w:rFonts w:ascii="Arial" w:eastAsia="Times New Roman" w:hAnsi="Arial" w:cs="Arial"/>
                <w:b/>
                <w:sz w:val="18"/>
                <w:szCs w:val="18"/>
              </w:rPr>
              <w:fldChar w:fldCharType="end"/>
            </w:r>
            <w:r w:rsidRPr="007754DC">
              <w:rPr>
                <w:rFonts w:ascii="Arial" w:eastAsia="Times New Roman" w:hAnsi="Arial" w:cs="Arial"/>
                <w:b/>
                <w:sz w:val="18"/>
                <w:szCs w:val="18"/>
              </w:rPr>
              <w:t xml:space="preserve">  Increase No Touch </w:t>
            </w:r>
          </w:p>
        </w:tc>
        <w:tc>
          <w:tcPr>
            <w:tcW w:w="761" w:type="pct"/>
          </w:tcPr>
          <w:p w:rsidR="006732FA" w:rsidRPr="007754DC" w:rsidRDefault="00206E96" w:rsidP="00F91F8E">
            <w:pPr>
              <w:spacing w:before="60" w:after="60" w:line="240" w:lineRule="auto"/>
              <w:rPr>
                <w:rFonts w:ascii="Arial" w:eastAsia="Times New Roman" w:hAnsi="Arial" w:cs="Arial"/>
                <w:b/>
                <w:sz w:val="18"/>
                <w:szCs w:val="18"/>
              </w:rPr>
            </w:pPr>
            <w:r w:rsidRPr="007754DC">
              <w:rPr>
                <w:rFonts w:ascii="Arial" w:eastAsia="Times New Roman" w:hAnsi="Arial" w:cs="Arial"/>
                <w:b/>
                <w:sz w:val="18"/>
                <w:szCs w:val="18"/>
              </w:rPr>
              <w:fldChar w:fldCharType="begin">
                <w:ffData>
                  <w:name w:val="Check26"/>
                  <w:enabled/>
                  <w:calcOnExit w:val="0"/>
                  <w:checkBox>
                    <w:sizeAuto/>
                    <w:default w:val="0"/>
                  </w:checkBox>
                </w:ffData>
              </w:fldChar>
            </w:r>
            <w:bookmarkStart w:id="1" w:name="Check26"/>
            <w:r w:rsidRPr="007754DC">
              <w:rPr>
                <w:rFonts w:ascii="Arial" w:eastAsia="Times New Roman" w:hAnsi="Arial" w:cs="Arial"/>
                <w:b/>
                <w:sz w:val="18"/>
                <w:szCs w:val="18"/>
              </w:rPr>
              <w:instrText xml:space="preserve"> FORMCHECKBOX </w:instrText>
            </w:r>
            <w:r w:rsidR="00562AEC" w:rsidRPr="007754DC">
              <w:rPr>
                <w:rFonts w:ascii="Arial" w:eastAsia="Times New Roman" w:hAnsi="Arial" w:cs="Arial"/>
                <w:b/>
                <w:sz w:val="18"/>
                <w:szCs w:val="18"/>
              </w:rPr>
            </w:r>
            <w:r w:rsidR="00562AEC" w:rsidRPr="007754DC">
              <w:rPr>
                <w:rFonts w:ascii="Arial" w:eastAsia="Times New Roman" w:hAnsi="Arial" w:cs="Arial"/>
                <w:b/>
                <w:sz w:val="18"/>
                <w:szCs w:val="18"/>
              </w:rPr>
              <w:fldChar w:fldCharType="separate"/>
            </w:r>
            <w:r w:rsidRPr="007754DC">
              <w:rPr>
                <w:rFonts w:ascii="Arial" w:eastAsia="Times New Roman" w:hAnsi="Arial" w:cs="Arial"/>
                <w:b/>
                <w:sz w:val="18"/>
                <w:szCs w:val="18"/>
              </w:rPr>
              <w:fldChar w:fldCharType="end"/>
            </w:r>
            <w:bookmarkEnd w:id="1"/>
            <w:r w:rsidR="006732FA" w:rsidRPr="007754DC">
              <w:rPr>
                <w:rFonts w:ascii="Arial" w:eastAsia="Times New Roman" w:hAnsi="Arial" w:cs="Arial"/>
                <w:b/>
                <w:sz w:val="18"/>
                <w:szCs w:val="18"/>
              </w:rPr>
              <w:t xml:space="preserve"> TAS Apps</w:t>
            </w:r>
          </w:p>
        </w:tc>
      </w:tr>
    </w:tbl>
    <w:p w:rsidR="00863371" w:rsidRPr="007754DC" w:rsidRDefault="00863371" w:rsidP="00863371">
      <w:pPr>
        <w:pStyle w:val="Heading1"/>
        <w:rPr>
          <w:rFonts w:ascii="Arial" w:hAnsi="Arial" w:cs="Arial"/>
        </w:rPr>
      </w:pPr>
      <w:r w:rsidRPr="007754DC">
        <w:rPr>
          <w:rFonts w:ascii="Arial" w:hAnsi="Arial" w:cs="Arial"/>
        </w:rPr>
        <w:t>Story</w:t>
      </w:r>
    </w:p>
    <w:tbl>
      <w:tblPr>
        <w:tblStyle w:val="TableGrid"/>
        <w:tblW w:w="0" w:type="auto"/>
        <w:tblLook w:val="04A0" w:firstRow="1" w:lastRow="0" w:firstColumn="1" w:lastColumn="0" w:noHBand="0" w:noVBand="1"/>
      </w:tblPr>
      <w:tblGrid>
        <w:gridCol w:w="1998"/>
        <w:gridCol w:w="3780"/>
        <w:gridCol w:w="3798"/>
      </w:tblGrid>
      <w:tr w:rsidR="001643E0" w:rsidRPr="007754DC" w:rsidTr="00840B91">
        <w:trPr>
          <w:trHeight w:val="315"/>
        </w:trPr>
        <w:tc>
          <w:tcPr>
            <w:tcW w:w="1998" w:type="dxa"/>
            <w:shd w:val="clear" w:color="auto" w:fill="DBE5F1" w:themeFill="accent1" w:themeFillTint="33"/>
            <w:hideMark/>
          </w:tcPr>
          <w:p w:rsidR="001643E0" w:rsidRPr="007754DC" w:rsidRDefault="00C63EED" w:rsidP="00C63EED">
            <w:pPr>
              <w:spacing w:before="60" w:after="60"/>
              <w:rPr>
                <w:rFonts w:ascii="Arial" w:eastAsia="Times New Roman" w:hAnsi="Arial" w:cs="Arial"/>
                <w:b/>
                <w:sz w:val="20"/>
              </w:rPr>
            </w:pPr>
            <w:r w:rsidRPr="007754DC">
              <w:rPr>
                <w:rFonts w:ascii="Arial" w:eastAsia="Times New Roman" w:hAnsi="Arial" w:cs="Arial"/>
                <w:b/>
                <w:sz w:val="20"/>
              </w:rPr>
              <w:t>As</w:t>
            </w:r>
            <w:r w:rsidR="007233D7" w:rsidRPr="007754DC">
              <w:rPr>
                <w:rFonts w:ascii="Arial" w:eastAsia="Times New Roman" w:hAnsi="Arial" w:cs="Arial"/>
                <w:b/>
                <w:sz w:val="20"/>
              </w:rPr>
              <w:t xml:space="preserve"> the</w:t>
            </w:r>
            <w:r w:rsidR="001643E0" w:rsidRPr="007754DC">
              <w:rPr>
                <w:rFonts w:ascii="Arial" w:eastAsia="Times New Roman" w:hAnsi="Arial" w:cs="Arial"/>
                <w:b/>
                <w:sz w:val="20"/>
              </w:rPr>
              <w:t>...</w:t>
            </w:r>
          </w:p>
        </w:tc>
        <w:tc>
          <w:tcPr>
            <w:tcW w:w="3780" w:type="dxa"/>
            <w:shd w:val="clear" w:color="auto" w:fill="DBE5F1" w:themeFill="accent1" w:themeFillTint="33"/>
            <w:hideMark/>
          </w:tcPr>
          <w:p w:rsidR="001643E0" w:rsidRPr="007754DC" w:rsidRDefault="00744829" w:rsidP="00206E96">
            <w:pPr>
              <w:spacing w:before="60" w:after="60"/>
              <w:rPr>
                <w:rFonts w:ascii="Arial" w:eastAsia="Times New Roman" w:hAnsi="Arial" w:cs="Arial"/>
                <w:b/>
                <w:sz w:val="20"/>
              </w:rPr>
            </w:pPr>
            <w:r w:rsidRPr="007754DC">
              <w:rPr>
                <w:rFonts w:ascii="Arial" w:eastAsia="Times New Roman" w:hAnsi="Arial" w:cs="Arial"/>
                <w:b/>
                <w:sz w:val="20"/>
              </w:rPr>
              <w:t>I need to</w:t>
            </w:r>
            <w:r w:rsidR="001643E0" w:rsidRPr="007754DC">
              <w:rPr>
                <w:rFonts w:ascii="Arial" w:eastAsia="Times New Roman" w:hAnsi="Arial" w:cs="Arial"/>
                <w:b/>
                <w:sz w:val="20"/>
              </w:rPr>
              <w:t>...</w:t>
            </w:r>
          </w:p>
        </w:tc>
        <w:tc>
          <w:tcPr>
            <w:tcW w:w="3798" w:type="dxa"/>
            <w:shd w:val="clear" w:color="auto" w:fill="DBE5F1" w:themeFill="accent1" w:themeFillTint="33"/>
            <w:hideMark/>
          </w:tcPr>
          <w:p w:rsidR="001643E0" w:rsidRPr="007754DC" w:rsidRDefault="001643E0" w:rsidP="001643E0">
            <w:pPr>
              <w:spacing w:before="60" w:after="60"/>
              <w:rPr>
                <w:rFonts w:ascii="Arial" w:eastAsia="Times New Roman" w:hAnsi="Arial" w:cs="Arial"/>
                <w:b/>
                <w:sz w:val="20"/>
              </w:rPr>
            </w:pPr>
            <w:r w:rsidRPr="007754DC">
              <w:rPr>
                <w:rFonts w:ascii="Arial" w:eastAsia="Times New Roman" w:hAnsi="Arial" w:cs="Arial"/>
                <w:b/>
                <w:sz w:val="20"/>
              </w:rPr>
              <w:t>So that...</w:t>
            </w:r>
          </w:p>
        </w:tc>
      </w:tr>
      <w:tr w:rsidR="001643E0" w:rsidRPr="007754DC" w:rsidTr="00262DAA">
        <w:trPr>
          <w:trHeight w:val="315"/>
        </w:trPr>
        <w:tc>
          <w:tcPr>
            <w:tcW w:w="1998" w:type="dxa"/>
            <w:shd w:val="clear" w:color="auto" w:fill="auto"/>
          </w:tcPr>
          <w:p w:rsidR="001643E0" w:rsidRPr="007754DC" w:rsidRDefault="00744829" w:rsidP="00206E96">
            <w:pPr>
              <w:pStyle w:val="TableText"/>
              <w:rPr>
                <w:rFonts w:ascii="Arial" w:hAnsi="Arial"/>
              </w:rPr>
            </w:pPr>
            <w:r w:rsidRPr="007754DC">
              <w:rPr>
                <w:rFonts w:ascii="Arial" w:hAnsi="Arial"/>
              </w:rPr>
              <w:t>Developer</w:t>
            </w:r>
            <w:r w:rsidR="00206E96" w:rsidRPr="007754DC">
              <w:rPr>
                <w:rFonts w:ascii="Arial" w:hAnsi="Arial"/>
              </w:rPr>
              <w:t xml:space="preserve"> </w:t>
            </w:r>
          </w:p>
        </w:tc>
        <w:tc>
          <w:tcPr>
            <w:tcW w:w="3780" w:type="dxa"/>
            <w:shd w:val="clear" w:color="auto" w:fill="auto"/>
          </w:tcPr>
          <w:p w:rsidR="001643E0" w:rsidRPr="007754DC" w:rsidRDefault="00744829" w:rsidP="00931764">
            <w:pPr>
              <w:pStyle w:val="TableText"/>
              <w:rPr>
                <w:rFonts w:ascii="Arial" w:hAnsi="Arial"/>
              </w:rPr>
            </w:pPr>
            <w:r w:rsidRPr="007754DC">
              <w:rPr>
                <w:rFonts w:ascii="Arial" w:hAnsi="Arial"/>
              </w:rPr>
              <w:t>create</w:t>
            </w:r>
            <w:r w:rsidR="00C63EED" w:rsidRPr="007754DC">
              <w:rPr>
                <w:rFonts w:ascii="Arial" w:hAnsi="Arial"/>
              </w:rPr>
              <w:t xml:space="preserve"> </w:t>
            </w:r>
            <w:r w:rsidRPr="007754DC">
              <w:rPr>
                <w:rFonts w:ascii="Arial" w:hAnsi="Arial"/>
              </w:rPr>
              <w:t xml:space="preserve">a style guide that documents the </w:t>
            </w:r>
            <w:r w:rsidRPr="007754DC">
              <w:rPr>
                <w:rFonts w:ascii="Arial" w:hAnsi="Arial"/>
                <w:szCs w:val="22"/>
              </w:rPr>
              <w:t>UX, styling, and branding standards</w:t>
            </w:r>
            <w:r w:rsidRPr="007754DC">
              <w:rPr>
                <w:rFonts w:ascii="Arial" w:hAnsi="Arial"/>
                <w:szCs w:val="22"/>
              </w:rPr>
              <w:t xml:space="preserve"> of the MCCF EDI TAS Portal</w:t>
            </w:r>
          </w:p>
        </w:tc>
        <w:tc>
          <w:tcPr>
            <w:tcW w:w="3798" w:type="dxa"/>
            <w:shd w:val="clear" w:color="auto" w:fill="auto"/>
          </w:tcPr>
          <w:p w:rsidR="001643E0" w:rsidRPr="007754DC" w:rsidRDefault="00744829" w:rsidP="00262DAA">
            <w:pPr>
              <w:rPr>
                <w:rFonts w:ascii="Arial" w:hAnsi="Arial" w:cs="Arial"/>
                <w:sz w:val="20"/>
              </w:rPr>
            </w:pPr>
            <w:r w:rsidRPr="007754DC">
              <w:rPr>
                <w:rFonts w:ascii="Arial" w:hAnsi="Arial" w:cs="Arial"/>
                <w:sz w:val="20"/>
              </w:rPr>
              <w:t>ANY web designer/developer/UX-person</w:t>
            </w:r>
            <w:r w:rsidRPr="007754DC">
              <w:rPr>
                <w:rFonts w:ascii="Arial" w:hAnsi="Arial" w:cs="Arial"/>
                <w:sz w:val="20"/>
              </w:rPr>
              <w:t xml:space="preserve"> has a source document of reference </w:t>
            </w:r>
          </w:p>
        </w:tc>
      </w:tr>
    </w:tbl>
    <w:p w:rsidR="001643E0" w:rsidRPr="007754DC" w:rsidRDefault="001643E0" w:rsidP="001643E0">
      <w:pPr>
        <w:pStyle w:val="BodyText"/>
        <w:rPr>
          <w:rFonts w:ascii="Arial" w:hAnsi="Arial" w:cs="Arial"/>
          <w:lang w:eastAsia="en-US"/>
        </w:rPr>
      </w:pPr>
    </w:p>
    <w:p w:rsidR="00BC4701" w:rsidRPr="007754DC" w:rsidRDefault="007E46EF" w:rsidP="00192B17">
      <w:pPr>
        <w:pStyle w:val="BodyText"/>
        <w:tabs>
          <w:tab w:val="center" w:pos="4680"/>
        </w:tabs>
        <w:rPr>
          <w:rFonts w:ascii="Arial" w:hAnsi="Arial" w:cs="Arial"/>
          <w:b/>
        </w:rPr>
      </w:pPr>
      <w:r w:rsidRPr="007754DC">
        <w:rPr>
          <w:rFonts w:ascii="Arial" w:hAnsi="Arial" w:cs="Arial"/>
          <w:b/>
        </w:rPr>
        <w:t>Conversation</w:t>
      </w:r>
      <w:r w:rsidR="00377E7D" w:rsidRPr="007754DC">
        <w:rPr>
          <w:rFonts w:ascii="Arial" w:hAnsi="Arial" w:cs="Arial"/>
          <w:b/>
        </w:rPr>
        <w:t xml:space="preserve"> (if desired by developers)</w:t>
      </w:r>
    </w:p>
    <w:p w:rsidR="00744829" w:rsidRPr="007754DC" w:rsidRDefault="00744829" w:rsidP="00744829">
      <w:pPr>
        <w:pStyle w:val="NormalWeb"/>
        <w:numPr>
          <w:ilvl w:val="0"/>
          <w:numId w:val="12"/>
        </w:numPr>
        <w:rPr>
          <w:rFonts w:ascii="Arial" w:hAnsi="Arial" w:cs="Arial"/>
          <w:sz w:val="20"/>
          <w:szCs w:val="18"/>
        </w:rPr>
      </w:pPr>
      <w:r w:rsidRPr="007754DC">
        <w:rPr>
          <w:rFonts w:ascii="Arial" w:hAnsi="Arial" w:cs="Arial"/>
          <w:sz w:val="20"/>
          <w:szCs w:val="18"/>
        </w:rPr>
        <w:t xml:space="preserve">Need developer centric documents, using MCCF/ VA technical writing standards and template to create a style guide that will provide front end UI developers to maintain a consistent look and feel across all web pages and web apps. </w:t>
      </w:r>
    </w:p>
    <w:p w:rsidR="00744829" w:rsidRPr="007754DC" w:rsidRDefault="00744829" w:rsidP="00744829">
      <w:pPr>
        <w:pStyle w:val="NormalWeb"/>
        <w:numPr>
          <w:ilvl w:val="0"/>
          <w:numId w:val="12"/>
        </w:numPr>
        <w:rPr>
          <w:rFonts w:ascii="Arial" w:hAnsi="Arial" w:cs="Arial"/>
          <w:sz w:val="20"/>
          <w:szCs w:val="18"/>
        </w:rPr>
      </w:pPr>
      <w:r w:rsidRPr="007754DC">
        <w:rPr>
          <w:rFonts w:ascii="Arial" w:hAnsi="Arial" w:cs="Arial"/>
          <w:sz w:val="20"/>
          <w:szCs w:val="18"/>
        </w:rPr>
        <w:t>This document should include but should not be limited to: styling, definition of CSS and or CSS classes that apply to any elements, VA branding, typography, grid layout methodology, wireframes, and other layout criteria, including widget styling (for tho</w:t>
      </w:r>
      <w:bookmarkStart w:id="2" w:name="_GoBack"/>
      <w:bookmarkEnd w:id="2"/>
      <w:r w:rsidRPr="007754DC">
        <w:rPr>
          <w:rFonts w:ascii="Arial" w:hAnsi="Arial" w:cs="Arial"/>
          <w:sz w:val="20"/>
          <w:szCs w:val="18"/>
        </w:rPr>
        <w:t>se we know about)</w:t>
      </w:r>
    </w:p>
    <w:p w:rsidR="00B81ED4" w:rsidRPr="007754DC" w:rsidRDefault="00B81ED4" w:rsidP="00B81ED4">
      <w:pPr>
        <w:pStyle w:val="Heading1"/>
        <w:rPr>
          <w:rFonts w:ascii="Arial" w:hAnsi="Arial" w:cs="Arial"/>
        </w:rPr>
      </w:pPr>
      <w:r w:rsidRPr="007754DC">
        <w:rPr>
          <w:rFonts w:ascii="Arial" w:hAnsi="Arial" w:cs="Arial"/>
        </w:rPr>
        <w:t xml:space="preserve">Detailed Listing of </w:t>
      </w:r>
      <w:r w:rsidR="003D15ED" w:rsidRPr="007754DC">
        <w:rPr>
          <w:rFonts w:ascii="Arial" w:hAnsi="Arial" w:cs="Arial"/>
        </w:rPr>
        <w:t>Acceptance Criteria</w:t>
      </w:r>
    </w:p>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7699"/>
      </w:tblGrid>
      <w:tr w:rsidR="006067A7" w:rsidRPr="007754DC" w:rsidTr="007C33A5">
        <w:trPr>
          <w:jc w:val="center"/>
        </w:trPr>
        <w:tc>
          <w:tcPr>
            <w:tcW w:w="1718" w:type="dxa"/>
            <w:shd w:val="clear" w:color="auto" w:fill="DBE5F1" w:themeFill="accent1" w:themeFillTint="33"/>
          </w:tcPr>
          <w:p w:rsidR="007C33A5" w:rsidRPr="007754DC" w:rsidRDefault="007C33A5" w:rsidP="00C514E2">
            <w:pPr>
              <w:pStyle w:val="TableHeading"/>
              <w:rPr>
                <w:rFonts w:ascii="Arial" w:hAnsi="Arial"/>
              </w:rPr>
            </w:pPr>
            <w:r w:rsidRPr="007754DC">
              <w:rPr>
                <w:rFonts w:ascii="Arial" w:hAnsi="Arial"/>
              </w:rPr>
              <w:t>Requirement ID</w:t>
            </w:r>
          </w:p>
        </w:tc>
        <w:tc>
          <w:tcPr>
            <w:tcW w:w="7699" w:type="dxa"/>
            <w:shd w:val="clear" w:color="auto" w:fill="DBE5F1" w:themeFill="accent1" w:themeFillTint="33"/>
          </w:tcPr>
          <w:p w:rsidR="007C33A5" w:rsidRPr="007754DC" w:rsidRDefault="007C33A5" w:rsidP="00C514E2">
            <w:pPr>
              <w:pStyle w:val="TableHeading"/>
              <w:rPr>
                <w:rFonts w:ascii="Arial" w:hAnsi="Arial"/>
              </w:rPr>
            </w:pPr>
            <w:r w:rsidRPr="007754DC">
              <w:rPr>
                <w:rFonts w:ascii="Arial" w:hAnsi="Arial"/>
              </w:rPr>
              <w:t>Description</w:t>
            </w:r>
          </w:p>
        </w:tc>
      </w:tr>
      <w:tr w:rsidR="006067A7" w:rsidRPr="007754DC" w:rsidTr="007C33A5">
        <w:trPr>
          <w:trHeight w:val="152"/>
          <w:jc w:val="center"/>
        </w:trPr>
        <w:tc>
          <w:tcPr>
            <w:tcW w:w="1718" w:type="dxa"/>
            <w:shd w:val="clear" w:color="auto" w:fill="auto"/>
            <w:vAlign w:val="center"/>
          </w:tcPr>
          <w:p w:rsidR="007C33A5" w:rsidRPr="007754DC" w:rsidRDefault="00FB222A" w:rsidP="00206E96">
            <w:pPr>
              <w:pStyle w:val="TableText"/>
              <w:rPr>
                <w:rFonts w:ascii="Arial" w:hAnsi="Arial"/>
              </w:rPr>
            </w:pPr>
            <w:r w:rsidRPr="007754DC">
              <w:rPr>
                <w:rFonts w:ascii="Arial" w:hAnsi="Arial"/>
              </w:rPr>
              <w:t>US</w:t>
            </w:r>
            <w:r w:rsidR="00744829" w:rsidRPr="007754DC">
              <w:rPr>
                <w:rFonts w:ascii="Arial" w:hAnsi="Arial"/>
              </w:rPr>
              <w:t>3496</w:t>
            </w:r>
            <w:r w:rsidR="007C33A5" w:rsidRPr="007754DC">
              <w:rPr>
                <w:rFonts w:ascii="Arial" w:hAnsi="Arial"/>
              </w:rPr>
              <w:t>.1</w:t>
            </w:r>
          </w:p>
        </w:tc>
        <w:tc>
          <w:tcPr>
            <w:tcW w:w="7699" w:type="dxa"/>
            <w:shd w:val="clear" w:color="auto" w:fill="auto"/>
            <w:vAlign w:val="center"/>
          </w:tcPr>
          <w:p w:rsidR="007C33A5" w:rsidRPr="007754DC" w:rsidRDefault="006067A7" w:rsidP="00FB222A">
            <w:pPr>
              <w:pStyle w:val="TableText"/>
              <w:rPr>
                <w:rFonts w:ascii="Arial" w:hAnsi="Arial"/>
              </w:rPr>
            </w:pPr>
            <w:r w:rsidRPr="007754DC">
              <w:rPr>
                <w:rFonts w:ascii="Arial" w:hAnsi="Arial"/>
                <w:sz w:val="22"/>
                <w:szCs w:val="22"/>
              </w:rPr>
              <w:t>The document is created using a standardized template and is peer reviewed</w:t>
            </w:r>
          </w:p>
        </w:tc>
      </w:tr>
      <w:tr w:rsidR="006067A7" w:rsidRPr="007754DC" w:rsidTr="007C33A5">
        <w:trPr>
          <w:trHeight w:val="152"/>
          <w:jc w:val="center"/>
        </w:trPr>
        <w:tc>
          <w:tcPr>
            <w:tcW w:w="1718" w:type="dxa"/>
            <w:shd w:val="clear" w:color="auto" w:fill="auto"/>
            <w:vAlign w:val="center"/>
          </w:tcPr>
          <w:p w:rsidR="00FB222A" w:rsidRPr="007754DC" w:rsidRDefault="00FB222A" w:rsidP="00206E96">
            <w:pPr>
              <w:pStyle w:val="TableText"/>
              <w:rPr>
                <w:rFonts w:ascii="Arial" w:hAnsi="Arial"/>
              </w:rPr>
            </w:pPr>
            <w:r w:rsidRPr="007754DC">
              <w:rPr>
                <w:rFonts w:ascii="Arial" w:hAnsi="Arial"/>
              </w:rPr>
              <w:t>US</w:t>
            </w:r>
            <w:r w:rsidR="00744829" w:rsidRPr="007754DC">
              <w:rPr>
                <w:rFonts w:ascii="Arial" w:hAnsi="Arial"/>
              </w:rPr>
              <w:t>3496</w:t>
            </w:r>
            <w:r w:rsidRPr="007754DC">
              <w:rPr>
                <w:rFonts w:ascii="Arial" w:hAnsi="Arial"/>
              </w:rPr>
              <w:t>.2</w:t>
            </w:r>
          </w:p>
        </w:tc>
        <w:tc>
          <w:tcPr>
            <w:tcW w:w="7699" w:type="dxa"/>
            <w:shd w:val="clear" w:color="auto" w:fill="auto"/>
            <w:vAlign w:val="center"/>
          </w:tcPr>
          <w:p w:rsidR="00FB222A" w:rsidRPr="007754DC" w:rsidRDefault="006067A7" w:rsidP="00FB222A">
            <w:pPr>
              <w:pStyle w:val="TableText"/>
              <w:rPr>
                <w:rFonts w:ascii="Arial" w:hAnsi="Arial"/>
              </w:rPr>
            </w:pPr>
            <w:r w:rsidRPr="007754DC">
              <w:rPr>
                <w:rFonts w:ascii="Arial" w:hAnsi="Arial"/>
                <w:sz w:val="22"/>
                <w:szCs w:val="22"/>
              </w:rPr>
              <w:t>Based on the standard documented, updates are provided to the relevant content area, wireframes (appendices section), and any CSS or CSS classes are identified with commented code snippet highlighted</w:t>
            </w:r>
          </w:p>
        </w:tc>
      </w:tr>
      <w:tr w:rsidR="006067A7" w:rsidRPr="007754DC" w:rsidTr="007C33A5">
        <w:trPr>
          <w:trHeight w:val="152"/>
          <w:jc w:val="center"/>
        </w:trPr>
        <w:tc>
          <w:tcPr>
            <w:tcW w:w="1718" w:type="dxa"/>
            <w:shd w:val="clear" w:color="auto" w:fill="auto"/>
            <w:vAlign w:val="center"/>
          </w:tcPr>
          <w:p w:rsidR="00206E96" w:rsidRPr="007754DC" w:rsidRDefault="00206E96" w:rsidP="00206E96">
            <w:pPr>
              <w:pStyle w:val="TableText"/>
              <w:rPr>
                <w:rFonts w:ascii="Arial" w:hAnsi="Arial"/>
              </w:rPr>
            </w:pPr>
            <w:r w:rsidRPr="007754DC">
              <w:rPr>
                <w:rFonts w:ascii="Arial" w:hAnsi="Arial"/>
              </w:rPr>
              <w:t>US</w:t>
            </w:r>
            <w:r w:rsidR="00744829" w:rsidRPr="007754DC">
              <w:rPr>
                <w:rFonts w:ascii="Arial" w:hAnsi="Arial"/>
              </w:rPr>
              <w:t>3496</w:t>
            </w:r>
            <w:r w:rsidRPr="007754DC">
              <w:rPr>
                <w:rFonts w:ascii="Arial" w:hAnsi="Arial"/>
              </w:rPr>
              <w:t>.3</w:t>
            </w:r>
          </w:p>
        </w:tc>
        <w:tc>
          <w:tcPr>
            <w:tcW w:w="7699" w:type="dxa"/>
            <w:shd w:val="clear" w:color="auto" w:fill="auto"/>
            <w:vAlign w:val="center"/>
          </w:tcPr>
          <w:p w:rsidR="00206E96" w:rsidRPr="007754DC" w:rsidRDefault="006067A7" w:rsidP="00931764">
            <w:pPr>
              <w:pStyle w:val="TableText"/>
              <w:rPr>
                <w:rFonts w:ascii="Arial" w:hAnsi="Arial"/>
              </w:rPr>
            </w:pPr>
            <w:r w:rsidRPr="007754DC">
              <w:rPr>
                <w:rFonts w:ascii="Arial" w:hAnsi="Arial"/>
                <w:sz w:val="22"/>
                <w:szCs w:val="22"/>
              </w:rPr>
              <w:t>The document is versioned and version history section is updated, and the deliverable is under CM</w:t>
            </w:r>
          </w:p>
        </w:tc>
      </w:tr>
      <w:tr w:rsidR="006067A7" w:rsidRPr="007754DC" w:rsidTr="007C33A5">
        <w:trPr>
          <w:trHeight w:val="152"/>
          <w:jc w:val="center"/>
        </w:trPr>
        <w:tc>
          <w:tcPr>
            <w:tcW w:w="1718" w:type="dxa"/>
            <w:shd w:val="clear" w:color="auto" w:fill="auto"/>
            <w:vAlign w:val="center"/>
          </w:tcPr>
          <w:p w:rsidR="00206E96" w:rsidRPr="007754DC" w:rsidRDefault="00206E96" w:rsidP="00206E96">
            <w:pPr>
              <w:pStyle w:val="TableText"/>
              <w:rPr>
                <w:rFonts w:ascii="Arial" w:hAnsi="Arial"/>
              </w:rPr>
            </w:pPr>
            <w:r w:rsidRPr="007754DC">
              <w:rPr>
                <w:rFonts w:ascii="Arial" w:hAnsi="Arial"/>
              </w:rPr>
              <w:t>US</w:t>
            </w:r>
            <w:r w:rsidR="00744829" w:rsidRPr="007754DC">
              <w:rPr>
                <w:rFonts w:ascii="Arial" w:hAnsi="Arial"/>
              </w:rPr>
              <w:t>3496</w:t>
            </w:r>
            <w:r w:rsidRPr="007754DC">
              <w:rPr>
                <w:rFonts w:ascii="Arial" w:hAnsi="Arial"/>
              </w:rPr>
              <w:t>.4</w:t>
            </w:r>
          </w:p>
        </w:tc>
        <w:tc>
          <w:tcPr>
            <w:tcW w:w="7699" w:type="dxa"/>
            <w:shd w:val="clear" w:color="auto" w:fill="auto"/>
            <w:vAlign w:val="center"/>
          </w:tcPr>
          <w:p w:rsidR="00206E96" w:rsidRPr="007754DC" w:rsidRDefault="006067A7" w:rsidP="00FB222A">
            <w:pPr>
              <w:pStyle w:val="TableText"/>
              <w:rPr>
                <w:rFonts w:ascii="Arial" w:hAnsi="Arial"/>
              </w:rPr>
            </w:pPr>
            <w:r w:rsidRPr="007754DC">
              <w:rPr>
                <w:rFonts w:ascii="Arial" w:hAnsi="Arial"/>
                <w:sz w:val="22"/>
                <w:szCs w:val="22"/>
              </w:rPr>
              <w:t>All wireframes are generic, with non-specific logos, icons, links, etc. and reviewed/approved prior to insertion.</w:t>
            </w:r>
          </w:p>
        </w:tc>
      </w:tr>
      <w:tr w:rsidR="006067A7" w:rsidRPr="007754DC" w:rsidTr="007C33A5">
        <w:trPr>
          <w:trHeight w:val="152"/>
          <w:jc w:val="center"/>
        </w:trPr>
        <w:tc>
          <w:tcPr>
            <w:tcW w:w="1718" w:type="dxa"/>
            <w:shd w:val="clear" w:color="auto" w:fill="auto"/>
            <w:vAlign w:val="center"/>
          </w:tcPr>
          <w:p w:rsidR="00206E96" w:rsidRPr="007754DC" w:rsidRDefault="00206E96" w:rsidP="00206E96">
            <w:pPr>
              <w:pStyle w:val="TableText"/>
              <w:rPr>
                <w:rFonts w:ascii="Arial" w:hAnsi="Arial"/>
              </w:rPr>
            </w:pPr>
            <w:r w:rsidRPr="007754DC">
              <w:rPr>
                <w:rFonts w:ascii="Arial" w:hAnsi="Arial"/>
              </w:rPr>
              <w:t>US</w:t>
            </w:r>
            <w:r w:rsidR="00744829" w:rsidRPr="007754DC">
              <w:rPr>
                <w:rFonts w:ascii="Arial" w:hAnsi="Arial"/>
              </w:rPr>
              <w:t>3496</w:t>
            </w:r>
            <w:r w:rsidRPr="007754DC">
              <w:rPr>
                <w:rFonts w:ascii="Arial" w:hAnsi="Arial"/>
              </w:rPr>
              <w:t>.5</w:t>
            </w:r>
          </w:p>
        </w:tc>
        <w:tc>
          <w:tcPr>
            <w:tcW w:w="7699" w:type="dxa"/>
            <w:shd w:val="clear" w:color="auto" w:fill="auto"/>
            <w:vAlign w:val="center"/>
          </w:tcPr>
          <w:p w:rsidR="006067A7" w:rsidRPr="006067A7" w:rsidRDefault="006067A7" w:rsidP="006067A7">
            <w:pPr>
              <w:spacing w:after="0" w:line="240" w:lineRule="auto"/>
              <w:textAlignment w:val="center"/>
              <w:rPr>
                <w:rFonts w:ascii="Arial" w:eastAsia="Times New Roman" w:hAnsi="Arial" w:cs="Arial"/>
              </w:rPr>
            </w:pPr>
            <w:r w:rsidRPr="006067A7">
              <w:rPr>
                <w:rFonts w:ascii="Arial" w:eastAsia="Times New Roman" w:hAnsi="Arial" w:cs="Arial"/>
              </w:rPr>
              <w:t>Sources are referenced (acceptable formats are footnotes, in line references, or headings) on each content element</w:t>
            </w:r>
          </w:p>
          <w:p w:rsidR="00206E96" w:rsidRPr="007754DC" w:rsidRDefault="00206E96" w:rsidP="00FB222A">
            <w:pPr>
              <w:pStyle w:val="TableText"/>
              <w:rPr>
                <w:rFonts w:ascii="Arial" w:hAnsi="Arial"/>
              </w:rPr>
            </w:pPr>
          </w:p>
        </w:tc>
      </w:tr>
      <w:tr w:rsidR="006067A7" w:rsidRPr="007754DC" w:rsidTr="007C33A5">
        <w:trPr>
          <w:trHeight w:val="152"/>
          <w:jc w:val="center"/>
        </w:trPr>
        <w:tc>
          <w:tcPr>
            <w:tcW w:w="1718" w:type="dxa"/>
            <w:shd w:val="clear" w:color="auto" w:fill="auto"/>
            <w:vAlign w:val="center"/>
          </w:tcPr>
          <w:p w:rsidR="00744829" w:rsidRPr="007754DC" w:rsidRDefault="00744829" w:rsidP="00206E96">
            <w:pPr>
              <w:pStyle w:val="TableText"/>
              <w:rPr>
                <w:rFonts w:ascii="Arial" w:hAnsi="Arial"/>
              </w:rPr>
            </w:pPr>
            <w:r w:rsidRPr="007754DC">
              <w:rPr>
                <w:rFonts w:ascii="Arial" w:hAnsi="Arial"/>
              </w:rPr>
              <w:t>US3496</w:t>
            </w:r>
            <w:r w:rsidR="006067A7" w:rsidRPr="007754DC">
              <w:rPr>
                <w:rFonts w:ascii="Arial" w:hAnsi="Arial"/>
              </w:rPr>
              <w:t>.6</w:t>
            </w:r>
          </w:p>
        </w:tc>
        <w:tc>
          <w:tcPr>
            <w:tcW w:w="7699" w:type="dxa"/>
            <w:shd w:val="clear" w:color="auto" w:fill="auto"/>
            <w:vAlign w:val="center"/>
          </w:tcPr>
          <w:p w:rsidR="00744829" w:rsidRPr="007754DC" w:rsidRDefault="006067A7" w:rsidP="00FB222A">
            <w:pPr>
              <w:pStyle w:val="TableText"/>
              <w:rPr>
                <w:rFonts w:ascii="Arial" w:hAnsi="Arial"/>
              </w:rPr>
            </w:pPr>
            <w:r w:rsidRPr="007754DC">
              <w:rPr>
                <w:rFonts w:ascii="Arial" w:hAnsi="Arial"/>
                <w:sz w:val="22"/>
                <w:szCs w:val="22"/>
              </w:rPr>
              <w:t>A section on “how to use this document” is included an updated</w:t>
            </w:r>
          </w:p>
        </w:tc>
      </w:tr>
      <w:tr w:rsidR="006067A7" w:rsidRPr="007754DC" w:rsidTr="007C33A5">
        <w:trPr>
          <w:trHeight w:val="152"/>
          <w:jc w:val="center"/>
        </w:trPr>
        <w:tc>
          <w:tcPr>
            <w:tcW w:w="1718" w:type="dxa"/>
            <w:shd w:val="clear" w:color="auto" w:fill="auto"/>
            <w:vAlign w:val="center"/>
          </w:tcPr>
          <w:p w:rsidR="00744829" w:rsidRPr="007754DC" w:rsidRDefault="00744829" w:rsidP="00206E96">
            <w:pPr>
              <w:pStyle w:val="TableText"/>
              <w:rPr>
                <w:rFonts w:ascii="Arial" w:hAnsi="Arial"/>
              </w:rPr>
            </w:pPr>
            <w:r w:rsidRPr="007754DC">
              <w:rPr>
                <w:rFonts w:ascii="Arial" w:hAnsi="Arial"/>
              </w:rPr>
              <w:t>US3496</w:t>
            </w:r>
            <w:r w:rsidR="006067A7" w:rsidRPr="007754DC">
              <w:rPr>
                <w:rFonts w:ascii="Arial" w:hAnsi="Arial"/>
              </w:rPr>
              <w:t>.7</w:t>
            </w:r>
          </w:p>
        </w:tc>
        <w:tc>
          <w:tcPr>
            <w:tcW w:w="7699" w:type="dxa"/>
            <w:shd w:val="clear" w:color="auto" w:fill="auto"/>
            <w:vAlign w:val="center"/>
          </w:tcPr>
          <w:p w:rsidR="00744829" w:rsidRPr="007754DC" w:rsidRDefault="006067A7" w:rsidP="00FB222A">
            <w:pPr>
              <w:pStyle w:val="TableText"/>
              <w:rPr>
                <w:rFonts w:ascii="Arial" w:hAnsi="Arial"/>
              </w:rPr>
            </w:pPr>
            <w:r w:rsidRPr="007754DC">
              <w:rPr>
                <w:rFonts w:ascii="Arial" w:hAnsi="Arial"/>
                <w:sz w:val="22"/>
                <w:szCs w:val="22"/>
              </w:rPr>
              <w:t>E</w:t>
            </w:r>
            <w:r w:rsidRPr="007754DC">
              <w:rPr>
                <w:rFonts w:ascii="Arial" w:hAnsi="Arial"/>
                <w:sz w:val="22"/>
                <w:szCs w:val="22"/>
              </w:rPr>
              <w:t xml:space="preserve">ach iteration will show progress towards meeting the “US Owner </w:t>
            </w:r>
            <w:proofErr w:type="spellStart"/>
            <w:r w:rsidRPr="007754DC">
              <w:rPr>
                <w:rFonts w:ascii="Arial" w:hAnsi="Arial"/>
                <w:sz w:val="22"/>
                <w:szCs w:val="22"/>
              </w:rPr>
              <w:t>wishlist</w:t>
            </w:r>
            <w:proofErr w:type="spellEnd"/>
            <w:r w:rsidRPr="007754DC">
              <w:rPr>
                <w:rFonts w:ascii="Arial" w:hAnsi="Arial"/>
                <w:sz w:val="22"/>
                <w:szCs w:val="22"/>
              </w:rPr>
              <w:t>”- which is a living list of specific criteria to be met by the final delivery as stated below</w:t>
            </w:r>
          </w:p>
        </w:tc>
      </w:tr>
      <w:tr w:rsidR="006067A7" w:rsidRPr="007754DC" w:rsidTr="007C33A5">
        <w:trPr>
          <w:trHeight w:val="152"/>
          <w:jc w:val="center"/>
        </w:trPr>
        <w:tc>
          <w:tcPr>
            <w:tcW w:w="1718" w:type="dxa"/>
            <w:shd w:val="clear" w:color="auto" w:fill="auto"/>
            <w:vAlign w:val="center"/>
          </w:tcPr>
          <w:p w:rsidR="00744829" w:rsidRPr="007754DC" w:rsidRDefault="00744829" w:rsidP="00206E96">
            <w:pPr>
              <w:pStyle w:val="TableText"/>
              <w:rPr>
                <w:rFonts w:ascii="Arial" w:hAnsi="Arial"/>
              </w:rPr>
            </w:pPr>
            <w:r w:rsidRPr="007754DC">
              <w:rPr>
                <w:rFonts w:ascii="Arial" w:hAnsi="Arial"/>
              </w:rPr>
              <w:t>US3496</w:t>
            </w:r>
            <w:r w:rsidR="006067A7" w:rsidRPr="007754DC">
              <w:rPr>
                <w:rFonts w:ascii="Arial" w:hAnsi="Arial"/>
              </w:rPr>
              <w:t>.8</w:t>
            </w:r>
          </w:p>
        </w:tc>
        <w:tc>
          <w:tcPr>
            <w:tcW w:w="7699" w:type="dxa"/>
            <w:shd w:val="clear" w:color="auto" w:fill="auto"/>
            <w:vAlign w:val="center"/>
          </w:tcPr>
          <w:p w:rsidR="006067A7" w:rsidRPr="006067A7" w:rsidRDefault="006067A7" w:rsidP="006067A7">
            <w:pPr>
              <w:spacing w:after="0" w:line="240" w:lineRule="auto"/>
              <w:textAlignment w:val="center"/>
              <w:rPr>
                <w:rFonts w:ascii="Arial" w:eastAsia="Times New Roman" w:hAnsi="Arial" w:cs="Arial"/>
              </w:rPr>
            </w:pPr>
            <w:r w:rsidRPr="007754DC">
              <w:rPr>
                <w:rFonts w:ascii="Arial" w:eastAsia="Times New Roman" w:hAnsi="Arial" w:cs="Arial"/>
              </w:rPr>
              <w:t>F</w:t>
            </w:r>
            <w:r w:rsidRPr="006067A7">
              <w:rPr>
                <w:rFonts w:ascii="Arial" w:eastAsia="Times New Roman" w:hAnsi="Arial" w:cs="Arial"/>
              </w:rPr>
              <w:t>inal (baselined for program wide use) deliverable should encompass:</w:t>
            </w:r>
          </w:p>
          <w:p w:rsidR="006067A7" w:rsidRPr="006067A7" w:rsidRDefault="006067A7" w:rsidP="006067A7">
            <w:pPr>
              <w:numPr>
                <w:ilvl w:val="1"/>
                <w:numId w:val="20"/>
              </w:numPr>
              <w:spacing w:after="0" w:line="240" w:lineRule="auto"/>
              <w:ind w:left="1080"/>
              <w:textAlignment w:val="center"/>
              <w:rPr>
                <w:rFonts w:ascii="Arial" w:eastAsia="Times New Roman" w:hAnsi="Arial" w:cs="Arial"/>
              </w:rPr>
            </w:pPr>
            <w:r w:rsidRPr="006067A7">
              <w:rPr>
                <w:rFonts w:ascii="Arial" w:eastAsia="Times New Roman" w:hAnsi="Arial" w:cs="Arial"/>
              </w:rPr>
              <w:lastRenderedPageBreak/>
              <w:t>Style Guide:  applicable elements of visual styling not pertaining to UX- color palettes, typography/headings, logos and icons, navigation styling, widget styling, footer styling, general layout, etc.</w:t>
            </w:r>
          </w:p>
          <w:p w:rsidR="006067A7" w:rsidRPr="006067A7" w:rsidRDefault="006067A7" w:rsidP="006067A7">
            <w:pPr>
              <w:numPr>
                <w:ilvl w:val="1"/>
                <w:numId w:val="21"/>
              </w:numPr>
              <w:spacing w:after="0" w:line="240" w:lineRule="auto"/>
              <w:ind w:left="1080"/>
              <w:textAlignment w:val="center"/>
              <w:rPr>
                <w:rFonts w:ascii="Arial" w:eastAsia="Times New Roman" w:hAnsi="Arial" w:cs="Arial"/>
              </w:rPr>
            </w:pPr>
            <w:r w:rsidRPr="006067A7">
              <w:rPr>
                <w:rFonts w:ascii="Arial" w:eastAsia="Times New Roman" w:hAnsi="Arial" w:cs="Arial"/>
              </w:rPr>
              <w:t>Usability Guide: applicable elements of workflow, layout, and user experience which are not related to visual styling- logical flow of page elements, standardized placement of page elements, 508 related standards, usability standards, etc.</w:t>
            </w:r>
          </w:p>
          <w:p w:rsidR="006067A7" w:rsidRPr="006067A7" w:rsidRDefault="006067A7" w:rsidP="006067A7">
            <w:pPr>
              <w:numPr>
                <w:ilvl w:val="1"/>
                <w:numId w:val="22"/>
              </w:numPr>
              <w:spacing w:after="0" w:line="240" w:lineRule="auto"/>
              <w:ind w:left="1080"/>
              <w:textAlignment w:val="center"/>
              <w:rPr>
                <w:rFonts w:ascii="Arial" w:eastAsia="Times New Roman" w:hAnsi="Arial" w:cs="Arial"/>
              </w:rPr>
            </w:pPr>
            <w:r w:rsidRPr="006067A7">
              <w:rPr>
                <w:rFonts w:ascii="Arial" w:eastAsia="Times New Roman" w:hAnsi="Arial" w:cs="Arial"/>
              </w:rPr>
              <w:t>Developer Testing Guide/SOP: supporting a test-driven methodology, this guide aims to explain tools and methods for testing a new TAS page, element/widget, or embedded web application at the lower levels of testing (dev-component, limited integrated, automated scenarios, peer review, etc.) prior to SQA.  In this manner, a product team developer may feel assured they have adequate understanding of how to test for elements covered in the Style and Usability guides prior to handoff, and how to report and remediate defects (the process only).  This test guide should align to the program test plans.</w:t>
            </w:r>
          </w:p>
          <w:p w:rsidR="00744829" w:rsidRPr="007754DC" w:rsidRDefault="00744829" w:rsidP="00FB222A">
            <w:pPr>
              <w:pStyle w:val="TableText"/>
              <w:rPr>
                <w:rFonts w:ascii="Arial" w:hAnsi="Arial"/>
              </w:rPr>
            </w:pPr>
          </w:p>
        </w:tc>
      </w:tr>
      <w:tr w:rsidR="006067A7" w:rsidRPr="007754DC" w:rsidTr="007C33A5">
        <w:trPr>
          <w:trHeight w:val="152"/>
          <w:jc w:val="center"/>
        </w:trPr>
        <w:tc>
          <w:tcPr>
            <w:tcW w:w="1718" w:type="dxa"/>
            <w:shd w:val="clear" w:color="auto" w:fill="auto"/>
            <w:vAlign w:val="center"/>
          </w:tcPr>
          <w:p w:rsidR="00744829" w:rsidRPr="007754DC" w:rsidRDefault="00744829" w:rsidP="00206E96">
            <w:pPr>
              <w:pStyle w:val="TableText"/>
              <w:rPr>
                <w:rFonts w:ascii="Arial" w:hAnsi="Arial"/>
              </w:rPr>
            </w:pPr>
            <w:r w:rsidRPr="007754DC">
              <w:rPr>
                <w:rFonts w:ascii="Arial" w:hAnsi="Arial"/>
              </w:rPr>
              <w:lastRenderedPageBreak/>
              <w:t>US3496</w:t>
            </w:r>
            <w:r w:rsidR="007754DC" w:rsidRPr="007754DC">
              <w:rPr>
                <w:rFonts w:ascii="Arial" w:hAnsi="Arial"/>
              </w:rPr>
              <w:t>.9</w:t>
            </w:r>
          </w:p>
        </w:tc>
        <w:tc>
          <w:tcPr>
            <w:tcW w:w="7699" w:type="dxa"/>
            <w:shd w:val="clear" w:color="auto" w:fill="auto"/>
            <w:vAlign w:val="center"/>
          </w:tcPr>
          <w:p w:rsidR="00744829" w:rsidRPr="007754DC" w:rsidRDefault="006067A7" w:rsidP="00FB222A">
            <w:pPr>
              <w:pStyle w:val="TableText"/>
              <w:rPr>
                <w:rFonts w:ascii="Arial" w:hAnsi="Arial"/>
              </w:rPr>
            </w:pPr>
            <w:r w:rsidRPr="007754DC">
              <w:rPr>
                <w:rFonts w:ascii="Arial" w:hAnsi="Arial"/>
                <w:sz w:val="22"/>
                <w:szCs w:val="22"/>
              </w:rPr>
              <w:t>To be negotiated during each sprint planning/elaboration session and taken from the “wish list” until exhausted, or complete enough for consumption by developers and designers</w:t>
            </w:r>
          </w:p>
        </w:tc>
      </w:tr>
    </w:tbl>
    <w:p w:rsidR="00B81ED4" w:rsidRPr="007754DC" w:rsidRDefault="00B81ED4" w:rsidP="008F7700">
      <w:pPr>
        <w:pStyle w:val="Heading1"/>
        <w:rPr>
          <w:rFonts w:ascii="Arial" w:hAnsi="Arial" w:cs="Arial"/>
        </w:rPr>
      </w:pPr>
      <w:r w:rsidRPr="007754DC">
        <w:rPr>
          <w:rFonts w:ascii="Arial" w:hAnsi="Arial" w:cs="Arial"/>
        </w:rPr>
        <w:t>Constraints</w:t>
      </w:r>
    </w:p>
    <w:p w:rsidR="001B56B9" w:rsidRPr="007754DC" w:rsidRDefault="00931764" w:rsidP="00FB222A">
      <w:pPr>
        <w:pStyle w:val="BodyText"/>
        <w:numPr>
          <w:ilvl w:val="0"/>
          <w:numId w:val="9"/>
        </w:numPr>
        <w:rPr>
          <w:rFonts w:ascii="Arial" w:hAnsi="Arial" w:cs="Arial"/>
          <w:sz w:val="20"/>
          <w:lang w:eastAsia="en-US"/>
        </w:rPr>
      </w:pPr>
      <w:r w:rsidRPr="007754DC">
        <w:rPr>
          <w:rFonts w:ascii="Arial" w:hAnsi="Arial" w:cs="Arial"/>
          <w:sz w:val="20"/>
          <w:lang w:eastAsia="en-US"/>
        </w:rPr>
        <w:t>TBD</w:t>
      </w:r>
    </w:p>
    <w:p w:rsidR="007754DC" w:rsidRPr="007754DC" w:rsidRDefault="00750C82" w:rsidP="00051DB8">
      <w:pPr>
        <w:pStyle w:val="Heading1"/>
        <w:rPr>
          <w:rFonts w:ascii="Arial" w:hAnsi="Arial" w:cs="Arial"/>
          <w:color w:val="auto"/>
        </w:rPr>
      </w:pPr>
      <w:r w:rsidRPr="007754DC">
        <w:rPr>
          <w:rFonts w:ascii="Arial" w:hAnsi="Arial" w:cs="Arial"/>
          <w:color w:val="auto"/>
        </w:rPr>
        <w:t>Risks</w:t>
      </w:r>
    </w:p>
    <w:p w:rsidR="007754DC" w:rsidRPr="007754DC" w:rsidRDefault="007754DC" w:rsidP="007754DC">
      <w:pPr>
        <w:pStyle w:val="Heading1"/>
        <w:numPr>
          <w:ilvl w:val="0"/>
          <w:numId w:val="9"/>
        </w:numPr>
        <w:rPr>
          <w:rFonts w:ascii="Arial" w:hAnsi="Arial" w:cs="Arial"/>
          <w:b w:val="0"/>
          <w:color w:val="auto"/>
          <w:sz w:val="22"/>
          <w:szCs w:val="22"/>
        </w:rPr>
      </w:pPr>
      <w:r w:rsidRPr="007754DC">
        <w:rPr>
          <w:rFonts w:ascii="Arial" w:hAnsi="Arial" w:cs="Arial"/>
          <w:b w:val="0"/>
          <w:color w:val="auto"/>
          <w:sz w:val="22"/>
          <w:szCs w:val="22"/>
        </w:rPr>
        <w:t>None- Note that until these documents are ready, developers, FAs, and contributors can reference the individual sources of these standards from their related web sites or written documentation</w:t>
      </w:r>
    </w:p>
    <w:p w:rsidR="00051DB8" w:rsidRPr="007754DC" w:rsidRDefault="00913CC0" w:rsidP="00051DB8">
      <w:pPr>
        <w:pStyle w:val="Heading1"/>
        <w:rPr>
          <w:rFonts w:ascii="Arial" w:hAnsi="Arial" w:cs="Arial"/>
          <w:color w:val="auto"/>
        </w:rPr>
      </w:pPr>
      <w:r w:rsidRPr="007754DC">
        <w:rPr>
          <w:rFonts w:ascii="Arial" w:hAnsi="Arial" w:cs="Arial"/>
        </w:rPr>
        <w:t>Assumptions</w:t>
      </w:r>
    </w:p>
    <w:p w:rsidR="00744829" w:rsidRPr="00744829" w:rsidRDefault="00744829" w:rsidP="00744829">
      <w:pPr>
        <w:numPr>
          <w:ilvl w:val="0"/>
          <w:numId w:val="13"/>
        </w:numPr>
        <w:spacing w:after="0" w:line="240" w:lineRule="auto"/>
        <w:ind w:left="540"/>
        <w:textAlignment w:val="center"/>
        <w:rPr>
          <w:rFonts w:ascii="Arial" w:eastAsia="Times New Roman" w:hAnsi="Arial" w:cs="Arial"/>
        </w:rPr>
      </w:pPr>
      <w:r w:rsidRPr="007754DC">
        <w:rPr>
          <w:rFonts w:ascii="Arial" w:eastAsia="Times New Roman" w:hAnsi="Arial" w:cs="Arial"/>
        </w:rPr>
        <w:t>T</w:t>
      </w:r>
      <w:r w:rsidRPr="00744829">
        <w:rPr>
          <w:rFonts w:ascii="Arial" w:eastAsia="Times New Roman" w:hAnsi="Arial" w:cs="Arial"/>
        </w:rPr>
        <w:t>he US is authored from the perspective of a developer, not the PM, FA, or any other consumer, although it is best to avoid any highly technical language.  KISS method applies.</w:t>
      </w:r>
    </w:p>
    <w:p w:rsidR="00744829" w:rsidRPr="00744829" w:rsidRDefault="00744829" w:rsidP="00744829">
      <w:pPr>
        <w:numPr>
          <w:ilvl w:val="0"/>
          <w:numId w:val="13"/>
        </w:numPr>
        <w:spacing w:after="0" w:line="240" w:lineRule="auto"/>
        <w:ind w:left="540"/>
        <w:textAlignment w:val="center"/>
        <w:rPr>
          <w:rFonts w:ascii="Arial" w:eastAsia="Times New Roman" w:hAnsi="Arial" w:cs="Arial"/>
        </w:rPr>
      </w:pPr>
      <w:r w:rsidRPr="00744829">
        <w:rPr>
          <w:rFonts w:ascii="Arial" w:eastAsia="Times New Roman" w:hAnsi="Arial" w:cs="Arial"/>
        </w:rPr>
        <w:t>Any developer, present or future, should be able to use these documents to easily implement work on the MCCF TAS framework/system in a consistent manner with a high degree of quality, and a high assurance of successful testing through a test-driven-design method.</w:t>
      </w:r>
    </w:p>
    <w:p w:rsidR="00744829" w:rsidRPr="00744829" w:rsidRDefault="00744829" w:rsidP="00744829">
      <w:pPr>
        <w:numPr>
          <w:ilvl w:val="0"/>
          <w:numId w:val="13"/>
        </w:numPr>
        <w:spacing w:after="0" w:line="240" w:lineRule="auto"/>
        <w:ind w:left="540"/>
        <w:textAlignment w:val="center"/>
        <w:rPr>
          <w:rFonts w:ascii="Arial" w:eastAsia="Times New Roman" w:hAnsi="Arial" w:cs="Arial"/>
        </w:rPr>
      </w:pPr>
      <w:r w:rsidRPr="00744829">
        <w:rPr>
          <w:rFonts w:ascii="Arial" w:eastAsia="Times New Roman" w:hAnsi="Arial" w:cs="Arial"/>
        </w:rPr>
        <w:t>The intent is for ANY web designer/developer/UX-person to understand the UX, styling, and branding standards and apply them to a product, and that all content is contained within the document- i.e. links and references are a no-no, see the acceptance criteria.</w:t>
      </w:r>
    </w:p>
    <w:p w:rsidR="00744829" w:rsidRPr="00744829" w:rsidRDefault="00744829" w:rsidP="00744829">
      <w:pPr>
        <w:numPr>
          <w:ilvl w:val="0"/>
          <w:numId w:val="13"/>
        </w:numPr>
        <w:spacing w:after="0" w:line="240" w:lineRule="auto"/>
        <w:ind w:left="540"/>
        <w:textAlignment w:val="center"/>
        <w:rPr>
          <w:rFonts w:ascii="Arial" w:eastAsia="Times New Roman" w:hAnsi="Arial" w:cs="Arial"/>
        </w:rPr>
      </w:pPr>
      <w:r w:rsidRPr="00744829">
        <w:rPr>
          <w:rFonts w:ascii="Arial" w:eastAsia="Times New Roman" w:hAnsi="Arial" w:cs="Arial"/>
        </w:rPr>
        <w:t>Development of these artifacts will take multiple iterations across several sprints, so work must be decomposed accordingly.</w:t>
      </w:r>
    </w:p>
    <w:p w:rsidR="00744829" w:rsidRPr="00744829" w:rsidRDefault="00744829" w:rsidP="00744829">
      <w:pPr>
        <w:numPr>
          <w:ilvl w:val="0"/>
          <w:numId w:val="14"/>
        </w:numPr>
        <w:spacing w:after="0" w:line="240" w:lineRule="auto"/>
        <w:ind w:left="540"/>
        <w:textAlignment w:val="center"/>
        <w:rPr>
          <w:rFonts w:ascii="Arial" w:eastAsia="Times New Roman" w:hAnsi="Arial" w:cs="Arial"/>
        </w:rPr>
      </w:pPr>
      <w:r w:rsidRPr="00744829">
        <w:rPr>
          <w:rFonts w:ascii="Arial" w:eastAsia="Times New Roman" w:hAnsi="Arial" w:cs="Arial"/>
        </w:rPr>
        <w:lastRenderedPageBreak/>
        <w:t>All documents and artifacts will be built around a standard MCCF template, using version control and technical writing standards as established by OIT.  The template will be provided to the producer by the PMO.</w:t>
      </w:r>
    </w:p>
    <w:p w:rsidR="00744829" w:rsidRPr="00744829" w:rsidRDefault="00744829" w:rsidP="00744829">
      <w:pPr>
        <w:numPr>
          <w:ilvl w:val="0"/>
          <w:numId w:val="15"/>
        </w:numPr>
        <w:spacing w:after="0" w:line="240" w:lineRule="auto"/>
        <w:ind w:left="540"/>
        <w:textAlignment w:val="center"/>
        <w:rPr>
          <w:rFonts w:ascii="Arial" w:eastAsia="Times New Roman" w:hAnsi="Arial" w:cs="Arial"/>
        </w:rPr>
      </w:pPr>
      <w:r w:rsidRPr="00744829">
        <w:rPr>
          <w:rFonts w:ascii="Arial" w:eastAsia="Times New Roman" w:hAnsi="Arial" w:cs="Arial"/>
        </w:rPr>
        <w:t>These are categorized as living documents and are subject to revisions as standards are updated, tailored, or deprecated.</w:t>
      </w:r>
    </w:p>
    <w:p w:rsidR="00744829" w:rsidRPr="00744829" w:rsidRDefault="00744829" w:rsidP="00744829">
      <w:pPr>
        <w:numPr>
          <w:ilvl w:val="0"/>
          <w:numId w:val="15"/>
        </w:numPr>
        <w:spacing w:after="0" w:line="240" w:lineRule="auto"/>
        <w:ind w:left="540"/>
        <w:textAlignment w:val="center"/>
        <w:rPr>
          <w:rFonts w:ascii="Arial" w:eastAsia="Times New Roman" w:hAnsi="Arial" w:cs="Arial"/>
        </w:rPr>
      </w:pPr>
      <w:r w:rsidRPr="00744829">
        <w:rPr>
          <w:rFonts w:ascii="Arial" w:eastAsia="Times New Roman" w:hAnsi="Arial" w:cs="Arial"/>
        </w:rPr>
        <w:t>The US owner suggests that these be worked on sequentially starting with the Style Guide, followed by the Usability Guide, and testing Guide/SOP.</w:t>
      </w:r>
    </w:p>
    <w:p w:rsidR="00744829" w:rsidRPr="00744829" w:rsidRDefault="00744829" w:rsidP="00744829">
      <w:pPr>
        <w:numPr>
          <w:ilvl w:val="0"/>
          <w:numId w:val="15"/>
        </w:numPr>
        <w:spacing w:after="0" w:line="240" w:lineRule="auto"/>
        <w:ind w:left="540"/>
        <w:textAlignment w:val="center"/>
        <w:rPr>
          <w:rFonts w:ascii="Arial" w:eastAsia="Times New Roman" w:hAnsi="Arial" w:cs="Arial"/>
        </w:rPr>
      </w:pPr>
      <w:r w:rsidRPr="00744829">
        <w:rPr>
          <w:rFonts w:ascii="Arial" w:eastAsia="Times New Roman" w:hAnsi="Arial" w:cs="Arial"/>
        </w:rPr>
        <w:t xml:space="preserve">Much of content will be aggregated from multiple online sources including but not limited to US Web Standards site, Vets.gov playbooks, Usability.gov playbooks, etc. </w:t>
      </w:r>
    </w:p>
    <w:p w:rsidR="00744829" w:rsidRPr="00744829" w:rsidRDefault="00744829" w:rsidP="00744829">
      <w:pPr>
        <w:numPr>
          <w:ilvl w:val="0"/>
          <w:numId w:val="16"/>
        </w:numPr>
        <w:spacing w:after="0" w:line="240" w:lineRule="auto"/>
        <w:ind w:left="540"/>
        <w:textAlignment w:val="center"/>
        <w:rPr>
          <w:rFonts w:ascii="Arial" w:eastAsia="Times New Roman" w:hAnsi="Arial" w:cs="Arial"/>
        </w:rPr>
      </w:pPr>
      <w:r w:rsidRPr="00744829">
        <w:rPr>
          <w:rFonts w:ascii="Arial" w:eastAsia="Times New Roman" w:hAnsi="Arial" w:cs="Arial"/>
        </w:rPr>
        <w:t xml:space="preserve">These user stories pertain only to work relating to TAS on the </w:t>
      </w:r>
      <w:proofErr w:type="spellStart"/>
      <w:r w:rsidRPr="00744829">
        <w:rPr>
          <w:rFonts w:ascii="Arial" w:eastAsia="Times New Roman" w:hAnsi="Arial" w:cs="Arial"/>
        </w:rPr>
        <w:t>GovCloud</w:t>
      </w:r>
      <w:proofErr w:type="spellEnd"/>
      <w:r w:rsidRPr="00744829">
        <w:rPr>
          <w:rFonts w:ascii="Arial" w:eastAsia="Times New Roman" w:hAnsi="Arial" w:cs="Arial"/>
        </w:rPr>
        <w:t>.</w:t>
      </w:r>
    </w:p>
    <w:p w:rsidR="00744829" w:rsidRPr="00744829" w:rsidRDefault="00744829" w:rsidP="00744829">
      <w:pPr>
        <w:numPr>
          <w:ilvl w:val="0"/>
          <w:numId w:val="17"/>
        </w:numPr>
        <w:spacing w:after="0" w:line="240" w:lineRule="auto"/>
        <w:ind w:left="540"/>
        <w:textAlignment w:val="center"/>
        <w:rPr>
          <w:rFonts w:ascii="Arial" w:eastAsia="Times New Roman" w:hAnsi="Arial" w:cs="Arial"/>
        </w:rPr>
      </w:pPr>
      <w:r w:rsidRPr="00744829">
        <w:rPr>
          <w:rFonts w:ascii="Arial" w:eastAsia="Times New Roman" w:hAnsi="Arial" w:cs="Arial"/>
        </w:rPr>
        <w:t>Both the US Web Design Standards and  the TAS Custom CSS File will be referenced</w:t>
      </w:r>
    </w:p>
    <w:p w:rsidR="00C90651" w:rsidRPr="007754DC" w:rsidRDefault="00C90651" w:rsidP="00C90651">
      <w:pPr>
        <w:pStyle w:val="Heading1"/>
        <w:rPr>
          <w:rFonts w:ascii="Arial" w:hAnsi="Arial" w:cs="Arial"/>
        </w:rPr>
      </w:pPr>
      <w:r w:rsidRPr="007754DC">
        <w:rPr>
          <w:rFonts w:ascii="Arial" w:hAnsi="Arial" w:cs="Arial"/>
        </w:rPr>
        <w:t xml:space="preserve">Dependencies/Impacts Outside of </w:t>
      </w:r>
      <w:proofErr w:type="spellStart"/>
      <w:r w:rsidRPr="007754DC">
        <w:rPr>
          <w:rFonts w:ascii="Arial" w:hAnsi="Arial" w:cs="Arial"/>
        </w:rPr>
        <w:t>VistA</w:t>
      </w:r>
      <w:proofErr w:type="spellEnd"/>
    </w:p>
    <w:p w:rsidR="00C90651" w:rsidRPr="007754DC" w:rsidRDefault="00931764" w:rsidP="00FB222A">
      <w:pPr>
        <w:pStyle w:val="BodyText"/>
        <w:numPr>
          <w:ilvl w:val="0"/>
          <w:numId w:val="9"/>
        </w:numPr>
        <w:rPr>
          <w:rFonts w:ascii="Arial" w:hAnsi="Arial" w:cs="Arial"/>
          <w:lang w:eastAsia="en-US"/>
        </w:rPr>
      </w:pPr>
      <w:r w:rsidRPr="007754DC">
        <w:rPr>
          <w:rFonts w:ascii="Arial" w:hAnsi="Arial" w:cs="Arial"/>
          <w:sz w:val="20"/>
          <w:lang w:eastAsia="en-US"/>
        </w:rPr>
        <w:t>TBD</w:t>
      </w:r>
      <w:r w:rsidR="00E137F7" w:rsidRPr="007754DC">
        <w:rPr>
          <w:rFonts w:ascii="Arial" w:hAnsi="Arial" w:cs="Arial"/>
          <w:lang w:eastAsia="en-US"/>
        </w:rPr>
        <w:br/>
      </w:r>
    </w:p>
    <w:p w:rsidR="00E137F7" w:rsidRPr="007754DC" w:rsidRDefault="00E137F7" w:rsidP="00E137F7">
      <w:pPr>
        <w:pStyle w:val="BodyText"/>
        <w:rPr>
          <w:rFonts w:ascii="Arial" w:eastAsia="Arial Unicode MS" w:hAnsi="Arial" w:cs="Arial"/>
          <w:b/>
          <w:bCs/>
          <w:color w:val="000000"/>
          <w:szCs w:val="26"/>
          <w:lang w:eastAsia="en-US"/>
        </w:rPr>
      </w:pPr>
      <w:r w:rsidRPr="007754DC">
        <w:rPr>
          <w:rFonts w:ascii="Arial" w:eastAsia="Arial Unicode MS" w:hAnsi="Arial" w:cs="Arial"/>
          <w:b/>
          <w:bCs/>
          <w:color w:val="000000"/>
          <w:szCs w:val="26"/>
          <w:lang w:eastAsia="en-US"/>
        </w:rPr>
        <w:t>TAS Architecture Considerations:</w:t>
      </w:r>
    </w:p>
    <w:p w:rsidR="00FB222A" w:rsidRPr="007754DC" w:rsidRDefault="00206E96" w:rsidP="00FB222A">
      <w:pPr>
        <w:pStyle w:val="BodyText"/>
        <w:numPr>
          <w:ilvl w:val="0"/>
          <w:numId w:val="9"/>
        </w:numPr>
        <w:rPr>
          <w:rFonts w:ascii="Arial" w:eastAsia="Arial Unicode MS" w:hAnsi="Arial" w:cs="Arial"/>
          <w:bCs/>
          <w:color w:val="000000"/>
          <w:sz w:val="20"/>
          <w:szCs w:val="26"/>
          <w:lang w:eastAsia="en-US"/>
        </w:rPr>
      </w:pPr>
      <w:r w:rsidRPr="007754DC">
        <w:rPr>
          <w:rFonts w:ascii="Arial" w:eastAsia="Arial Unicode MS" w:hAnsi="Arial" w:cs="Arial"/>
          <w:bCs/>
          <w:color w:val="000000"/>
          <w:sz w:val="20"/>
          <w:szCs w:val="26"/>
          <w:lang w:eastAsia="en-US"/>
        </w:rPr>
        <w:t>TBD</w:t>
      </w:r>
    </w:p>
    <w:p w:rsidR="00E137F7" w:rsidRPr="007754DC" w:rsidRDefault="00E137F7" w:rsidP="00E137F7">
      <w:pPr>
        <w:pStyle w:val="BodyText"/>
        <w:rPr>
          <w:rFonts w:ascii="Arial" w:hAnsi="Arial" w:cs="Arial"/>
          <w:lang w:eastAsia="en-US"/>
        </w:rPr>
      </w:pPr>
    </w:p>
    <w:p w:rsidR="00C90651" w:rsidRPr="007754DC" w:rsidRDefault="00C90651" w:rsidP="00C90651">
      <w:pPr>
        <w:pStyle w:val="BodyText"/>
        <w:rPr>
          <w:rFonts w:ascii="Arial" w:hAnsi="Arial" w:cs="Arial"/>
          <w:lang w:eastAsia="en-US"/>
        </w:rPr>
      </w:pPr>
    </w:p>
    <w:p w:rsidR="006F762D" w:rsidRPr="007754DC" w:rsidRDefault="006F762D" w:rsidP="006F762D">
      <w:pPr>
        <w:spacing w:before="120" w:after="120" w:line="240" w:lineRule="auto"/>
        <w:jc w:val="center"/>
        <w:rPr>
          <w:rFonts w:ascii="Arial" w:hAnsi="Arial" w:cs="Arial"/>
          <w:b/>
          <w:sz w:val="24"/>
        </w:rPr>
      </w:pPr>
      <w:r w:rsidRPr="007754DC">
        <w:rPr>
          <w:rFonts w:ascii="Arial" w:hAnsi="Arial" w:cs="Arial"/>
          <w:b/>
          <w:sz w:val="24"/>
        </w:rPr>
        <w:t>Revision History</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2"/>
        <w:gridCol w:w="1138"/>
        <w:gridCol w:w="5082"/>
        <w:gridCol w:w="1668"/>
      </w:tblGrid>
      <w:tr w:rsidR="006F762D" w:rsidRPr="007754DC" w:rsidTr="00213119">
        <w:trPr>
          <w:cantSplit/>
          <w:trHeight w:val="395"/>
          <w:jc w:val="center"/>
        </w:trPr>
        <w:tc>
          <w:tcPr>
            <w:tcW w:w="147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6F762D" w:rsidRPr="007754DC" w:rsidRDefault="006F762D" w:rsidP="00213119">
            <w:pPr>
              <w:pStyle w:val="TableHeading"/>
              <w:rPr>
                <w:rFonts w:ascii="Arial" w:hAnsi="Arial"/>
              </w:rPr>
            </w:pPr>
            <w:r w:rsidRPr="007754DC">
              <w:rPr>
                <w:rFonts w:ascii="Arial" w:hAnsi="Arial"/>
              </w:rPr>
              <w:t>Date</w:t>
            </w:r>
          </w:p>
        </w:tc>
        <w:tc>
          <w:tcPr>
            <w:tcW w:w="113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6F762D" w:rsidRPr="007754DC" w:rsidRDefault="006F762D" w:rsidP="00213119">
            <w:pPr>
              <w:pStyle w:val="TableHeading"/>
              <w:rPr>
                <w:rFonts w:ascii="Arial" w:hAnsi="Arial"/>
              </w:rPr>
            </w:pPr>
            <w:r w:rsidRPr="007754DC">
              <w:rPr>
                <w:rFonts w:ascii="Arial" w:hAnsi="Arial"/>
              </w:rPr>
              <w:t>Version</w:t>
            </w:r>
          </w:p>
        </w:tc>
        <w:tc>
          <w:tcPr>
            <w:tcW w:w="508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6F762D" w:rsidRPr="007754DC" w:rsidRDefault="006F762D" w:rsidP="00213119">
            <w:pPr>
              <w:pStyle w:val="TableHeading"/>
              <w:rPr>
                <w:rFonts w:ascii="Arial" w:hAnsi="Arial"/>
              </w:rPr>
            </w:pPr>
            <w:r w:rsidRPr="007754DC">
              <w:rPr>
                <w:rFonts w:ascii="Arial" w:hAnsi="Arial"/>
              </w:rPr>
              <w:t>Description</w:t>
            </w:r>
          </w:p>
        </w:tc>
        <w:tc>
          <w:tcPr>
            <w:tcW w:w="16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6F762D" w:rsidRPr="007754DC" w:rsidRDefault="006F762D" w:rsidP="00213119">
            <w:pPr>
              <w:pStyle w:val="TableHeading"/>
              <w:rPr>
                <w:rFonts w:ascii="Arial" w:hAnsi="Arial"/>
              </w:rPr>
            </w:pPr>
            <w:r w:rsidRPr="007754DC">
              <w:rPr>
                <w:rFonts w:ascii="Arial" w:hAnsi="Arial"/>
              </w:rPr>
              <w:t>Author</w:t>
            </w:r>
          </w:p>
        </w:tc>
      </w:tr>
      <w:tr w:rsidR="0056744E" w:rsidRPr="007754DC" w:rsidTr="00213119">
        <w:trPr>
          <w:cantSplit/>
          <w:jc w:val="center"/>
        </w:trPr>
        <w:tc>
          <w:tcPr>
            <w:tcW w:w="1472" w:type="dxa"/>
            <w:tcBorders>
              <w:top w:val="single" w:sz="4" w:space="0" w:color="auto"/>
              <w:left w:val="single" w:sz="4" w:space="0" w:color="auto"/>
              <w:bottom w:val="single" w:sz="4" w:space="0" w:color="auto"/>
              <w:right w:val="single" w:sz="4" w:space="0" w:color="auto"/>
            </w:tcBorders>
            <w:vAlign w:val="center"/>
          </w:tcPr>
          <w:p w:rsidR="0056744E" w:rsidRPr="007754DC" w:rsidRDefault="007233D7" w:rsidP="0028512F">
            <w:pPr>
              <w:pStyle w:val="TableText"/>
              <w:rPr>
                <w:rFonts w:ascii="Arial" w:hAnsi="Arial"/>
              </w:rPr>
            </w:pPr>
            <w:r w:rsidRPr="007754DC">
              <w:rPr>
                <w:rFonts w:ascii="Arial" w:hAnsi="Arial"/>
              </w:rPr>
              <w:t>11/29/2017</w:t>
            </w:r>
          </w:p>
        </w:tc>
        <w:tc>
          <w:tcPr>
            <w:tcW w:w="1138" w:type="dxa"/>
            <w:tcBorders>
              <w:top w:val="single" w:sz="4" w:space="0" w:color="auto"/>
              <w:left w:val="single" w:sz="4" w:space="0" w:color="auto"/>
              <w:bottom w:val="single" w:sz="4" w:space="0" w:color="auto"/>
              <w:right w:val="single" w:sz="4" w:space="0" w:color="auto"/>
            </w:tcBorders>
            <w:vAlign w:val="center"/>
          </w:tcPr>
          <w:p w:rsidR="0056744E" w:rsidRPr="007754DC" w:rsidRDefault="007233D7" w:rsidP="00213119">
            <w:pPr>
              <w:pStyle w:val="TableText"/>
              <w:rPr>
                <w:rFonts w:ascii="Arial" w:hAnsi="Arial"/>
              </w:rPr>
            </w:pPr>
            <w:r w:rsidRPr="007754DC">
              <w:rPr>
                <w:rFonts w:ascii="Arial" w:hAnsi="Arial"/>
              </w:rPr>
              <w:t xml:space="preserve">1.0 </w:t>
            </w:r>
          </w:p>
        </w:tc>
        <w:tc>
          <w:tcPr>
            <w:tcW w:w="5082" w:type="dxa"/>
            <w:tcBorders>
              <w:top w:val="single" w:sz="4" w:space="0" w:color="auto"/>
              <w:left w:val="single" w:sz="4" w:space="0" w:color="auto"/>
              <w:bottom w:val="single" w:sz="4" w:space="0" w:color="auto"/>
              <w:right w:val="single" w:sz="4" w:space="0" w:color="auto"/>
            </w:tcBorders>
            <w:vAlign w:val="center"/>
          </w:tcPr>
          <w:p w:rsidR="0056744E" w:rsidRPr="007754DC" w:rsidRDefault="007233D7" w:rsidP="00213119">
            <w:pPr>
              <w:pStyle w:val="TableText"/>
              <w:rPr>
                <w:rFonts w:ascii="Arial" w:hAnsi="Arial"/>
              </w:rPr>
            </w:pPr>
            <w:r w:rsidRPr="007754DC">
              <w:rPr>
                <w:rFonts w:ascii="Arial" w:hAnsi="Arial"/>
              </w:rPr>
              <w:t>Initial Draft</w:t>
            </w:r>
          </w:p>
        </w:tc>
        <w:tc>
          <w:tcPr>
            <w:tcW w:w="1668" w:type="dxa"/>
            <w:tcBorders>
              <w:top w:val="single" w:sz="4" w:space="0" w:color="auto"/>
              <w:left w:val="single" w:sz="4" w:space="0" w:color="auto"/>
              <w:bottom w:val="single" w:sz="4" w:space="0" w:color="auto"/>
              <w:right w:val="single" w:sz="4" w:space="0" w:color="auto"/>
            </w:tcBorders>
            <w:vAlign w:val="center"/>
          </w:tcPr>
          <w:p w:rsidR="0056744E" w:rsidRPr="007754DC" w:rsidRDefault="007233D7" w:rsidP="00213119">
            <w:pPr>
              <w:pStyle w:val="TableText"/>
              <w:rPr>
                <w:rFonts w:ascii="Arial" w:hAnsi="Arial"/>
              </w:rPr>
            </w:pPr>
            <w:r w:rsidRPr="007754DC">
              <w:rPr>
                <w:rFonts w:ascii="Arial" w:hAnsi="Arial"/>
              </w:rPr>
              <w:t>Kim Battles</w:t>
            </w:r>
          </w:p>
        </w:tc>
      </w:tr>
    </w:tbl>
    <w:p w:rsidR="00051DB8" w:rsidRPr="007754DC" w:rsidRDefault="00051DB8" w:rsidP="00051DB8">
      <w:pPr>
        <w:spacing w:before="200" w:line="240" w:lineRule="auto"/>
        <w:rPr>
          <w:rFonts w:ascii="Arial" w:hAnsi="Arial" w:cs="Arial"/>
          <w:sz w:val="24"/>
        </w:rPr>
      </w:pPr>
    </w:p>
    <w:sectPr w:rsidR="00051DB8" w:rsidRPr="007754DC" w:rsidSect="005D7AD4">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AEC" w:rsidRDefault="00562AEC" w:rsidP="00B81ED4">
      <w:pPr>
        <w:spacing w:after="0" w:line="240" w:lineRule="auto"/>
      </w:pPr>
      <w:r>
        <w:separator/>
      </w:r>
    </w:p>
  </w:endnote>
  <w:endnote w:type="continuationSeparator" w:id="0">
    <w:p w:rsidR="00562AEC" w:rsidRDefault="00562AEC" w:rsidP="00B81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2721967"/>
      <w:docPartObj>
        <w:docPartGallery w:val="Page Numbers (Bottom of Page)"/>
        <w:docPartUnique/>
      </w:docPartObj>
    </w:sdtPr>
    <w:sdtEndPr/>
    <w:sdtContent>
      <w:sdt>
        <w:sdtPr>
          <w:id w:val="-1669238322"/>
          <w:docPartObj>
            <w:docPartGallery w:val="Page Numbers (Top of Page)"/>
            <w:docPartUnique/>
          </w:docPartObj>
        </w:sdtPr>
        <w:sdtEndPr/>
        <w:sdtContent>
          <w:p w:rsidR="002407DA" w:rsidRPr="002407DA" w:rsidRDefault="002407DA">
            <w:pPr>
              <w:pStyle w:val="Footer"/>
              <w:jc w:val="center"/>
            </w:pPr>
            <w:r w:rsidRPr="002407DA">
              <w:t xml:space="preserve">Page </w:t>
            </w:r>
            <w:r w:rsidRPr="002407DA">
              <w:rPr>
                <w:bCs/>
                <w:sz w:val="24"/>
                <w:szCs w:val="24"/>
              </w:rPr>
              <w:fldChar w:fldCharType="begin"/>
            </w:r>
            <w:r w:rsidRPr="002407DA">
              <w:rPr>
                <w:bCs/>
              </w:rPr>
              <w:instrText xml:space="preserve"> PAGE </w:instrText>
            </w:r>
            <w:r w:rsidRPr="002407DA">
              <w:rPr>
                <w:bCs/>
                <w:sz w:val="24"/>
                <w:szCs w:val="24"/>
              </w:rPr>
              <w:fldChar w:fldCharType="separate"/>
            </w:r>
            <w:r w:rsidR="007754DC">
              <w:rPr>
                <w:bCs/>
                <w:noProof/>
              </w:rPr>
              <w:t>1</w:t>
            </w:r>
            <w:r w:rsidRPr="002407DA">
              <w:rPr>
                <w:bCs/>
                <w:sz w:val="24"/>
                <w:szCs w:val="24"/>
              </w:rPr>
              <w:fldChar w:fldCharType="end"/>
            </w:r>
            <w:r w:rsidRPr="002407DA">
              <w:t xml:space="preserve"> of </w:t>
            </w:r>
            <w:r w:rsidRPr="002407DA">
              <w:rPr>
                <w:bCs/>
                <w:sz w:val="24"/>
                <w:szCs w:val="24"/>
              </w:rPr>
              <w:fldChar w:fldCharType="begin"/>
            </w:r>
            <w:r w:rsidRPr="002407DA">
              <w:rPr>
                <w:bCs/>
              </w:rPr>
              <w:instrText xml:space="preserve"> NUMPAGES  </w:instrText>
            </w:r>
            <w:r w:rsidRPr="002407DA">
              <w:rPr>
                <w:bCs/>
                <w:sz w:val="24"/>
                <w:szCs w:val="24"/>
              </w:rPr>
              <w:fldChar w:fldCharType="separate"/>
            </w:r>
            <w:r w:rsidR="007754DC">
              <w:rPr>
                <w:bCs/>
                <w:noProof/>
              </w:rPr>
              <w:t>3</w:t>
            </w:r>
            <w:r w:rsidRPr="002407DA">
              <w:rPr>
                <w:bCs/>
                <w:sz w:val="24"/>
                <w:szCs w:val="24"/>
              </w:rPr>
              <w:fldChar w:fldCharType="end"/>
            </w:r>
          </w:p>
        </w:sdtContent>
      </w:sdt>
    </w:sdtContent>
  </w:sdt>
  <w:p w:rsidR="002407DA" w:rsidRDefault="002407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AEC" w:rsidRDefault="00562AEC" w:rsidP="00B81ED4">
      <w:pPr>
        <w:spacing w:after="0" w:line="240" w:lineRule="auto"/>
      </w:pPr>
      <w:r>
        <w:separator/>
      </w:r>
    </w:p>
  </w:footnote>
  <w:footnote w:type="continuationSeparator" w:id="0">
    <w:p w:rsidR="00562AEC" w:rsidRDefault="00562AEC" w:rsidP="00B81E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200" w:rsidRPr="00DB6112" w:rsidRDefault="0028512F">
    <w:pPr>
      <w:pStyle w:val="Header"/>
      <w:rPr>
        <w:rFonts w:ascii="Times New Roman" w:hAnsi="Times New Roman" w:cs="Times New Roman"/>
        <w:sz w:val="20"/>
      </w:rPr>
    </w:pPr>
    <w:r>
      <w:rPr>
        <w:rFonts w:ascii="Times New Roman" w:hAnsi="Times New Roman" w:cs="Times New Roman"/>
        <w:sz w:val="20"/>
      </w:rPr>
      <w:t xml:space="preserve">User Story: </w:t>
    </w:r>
    <w:r w:rsidR="00744829">
      <w:rPr>
        <w:rFonts w:ascii="Times New Roman" w:hAnsi="Times New Roman" w:cs="Times New Roman"/>
        <w:sz w:val="20"/>
      </w:rPr>
      <w:t>US3496 – Create Style Guide (Sprint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607F5"/>
    <w:multiLevelType w:val="multilevel"/>
    <w:tmpl w:val="EDE6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AC14B4"/>
    <w:multiLevelType w:val="hybridMultilevel"/>
    <w:tmpl w:val="E7C4D4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394C0B"/>
    <w:multiLevelType w:val="multilevel"/>
    <w:tmpl w:val="0E9E3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7C1EF5"/>
    <w:multiLevelType w:val="hybridMultilevel"/>
    <w:tmpl w:val="A8CC3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BF1D9F"/>
    <w:multiLevelType w:val="multilevel"/>
    <w:tmpl w:val="0C104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B1099A"/>
    <w:multiLevelType w:val="multilevel"/>
    <w:tmpl w:val="0E901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4B6CC6"/>
    <w:multiLevelType w:val="multilevel"/>
    <w:tmpl w:val="89A4C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472FCD"/>
    <w:multiLevelType w:val="hybridMultilevel"/>
    <w:tmpl w:val="9DF0B19C"/>
    <w:lvl w:ilvl="0" w:tplc="292A9D4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D41451"/>
    <w:multiLevelType w:val="hybridMultilevel"/>
    <w:tmpl w:val="2938A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12376A"/>
    <w:multiLevelType w:val="hybridMultilevel"/>
    <w:tmpl w:val="C548E2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A26CF7"/>
    <w:multiLevelType w:val="hybridMultilevel"/>
    <w:tmpl w:val="1FCA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E3193A"/>
    <w:multiLevelType w:val="hybridMultilevel"/>
    <w:tmpl w:val="E7F6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302EFA"/>
    <w:multiLevelType w:val="hybridMultilevel"/>
    <w:tmpl w:val="D944B2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9652F3"/>
    <w:multiLevelType w:val="hybridMultilevel"/>
    <w:tmpl w:val="3DD6C3E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BB1564A"/>
    <w:multiLevelType w:val="hybridMultilevel"/>
    <w:tmpl w:val="A074285E"/>
    <w:lvl w:ilvl="0" w:tplc="E4BC96D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733C21"/>
    <w:multiLevelType w:val="multilevel"/>
    <w:tmpl w:val="EA428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7F78B5"/>
    <w:multiLevelType w:val="multilevel"/>
    <w:tmpl w:val="18C0F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610065"/>
    <w:multiLevelType w:val="hybridMultilevel"/>
    <w:tmpl w:val="C1EC327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2"/>
  </w:num>
  <w:num w:numId="4">
    <w:abstractNumId w:val="9"/>
  </w:num>
  <w:num w:numId="5">
    <w:abstractNumId w:val="1"/>
  </w:num>
  <w:num w:numId="6">
    <w:abstractNumId w:val="17"/>
    <w:lvlOverride w:ilvl="0">
      <w:startOverride w:val="1"/>
    </w:lvlOverride>
    <w:lvlOverride w:ilvl="1"/>
    <w:lvlOverride w:ilvl="2"/>
    <w:lvlOverride w:ilvl="3"/>
    <w:lvlOverride w:ilvl="4"/>
    <w:lvlOverride w:ilvl="5"/>
    <w:lvlOverride w:ilvl="6"/>
    <w:lvlOverride w:ilvl="7"/>
    <w:lvlOverride w:ilvl="8"/>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1"/>
  </w:num>
  <w:num w:numId="10">
    <w:abstractNumId w:val="3"/>
  </w:num>
  <w:num w:numId="11">
    <w:abstractNumId w:val="8"/>
  </w:num>
  <w:num w:numId="12">
    <w:abstractNumId w:val="10"/>
  </w:num>
  <w:num w:numId="13">
    <w:abstractNumId w:val="0"/>
    <w:lvlOverride w:ilvl="0">
      <w:startOverride w:val="1"/>
    </w:lvlOverride>
  </w:num>
  <w:num w:numId="14">
    <w:abstractNumId w:val="15"/>
    <w:lvlOverride w:ilvl="0">
      <w:startOverride w:val="5"/>
    </w:lvlOverride>
  </w:num>
  <w:num w:numId="15">
    <w:abstractNumId w:val="6"/>
    <w:lvlOverride w:ilvl="0">
      <w:startOverride w:val="6"/>
    </w:lvlOverride>
  </w:num>
  <w:num w:numId="16">
    <w:abstractNumId w:val="16"/>
    <w:lvlOverride w:ilvl="0">
      <w:startOverride w:val="9"/>
    </w:lvlOverride>
  </w:num>
  <w:num w:numId="17">
    <w:abstractNumId w:val="2"/>
    <w:lvlOverride w:ilvl="0">
      <w:startOverride w:val="10"/>
    </w:lvlOverride>
  </w:num>
  <w:num w:numId="18">
    <w:abstractNumId w:val="4"/>
    <w:lvlOverride w:ilvl="0">
      <w:startOverride w:val="1"/>
    </w:lvlOverride>
  </w:num>
  <w:num w:numId="19">
    <w:abstractNumId w:val="5"/>
    <w:lvlOverride w:ilvl="0">
      <w:startOverride w:val="1"/>
    </w:lvlOverride>
  </w:num>
  <w:num w:numId="20">
    <w:abstractNumId w:val="5"/>
    <w:lvlOverride w:ilvl="0"/>
    <w:lvlOverride w:ilvl="1">
      <w:startOverride w:val="1"/>
    </w:lvlOverride>
  </w:num>
  <w:num w:numId="21">
    <w:abstractNumId w:val="5"/>
    <w:lvlOverride w:ilvl="0"/>
    <w:lvlOverride w:ilvl="1">
      <w:startOverride w:val="2"/>
    </w:lvlOverride>
  </w:num>
  <w:num w:numId="22">
    <w:abstractNumId w:val="5"/>
    <w:lvlOverride w:ilvl="0"/>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ED4"/>
    <w:rsid w:val="0000055A"/>
    <w:rsid w:val="00001126"/>
    <w:rsid w:val="000021CA"/>
    <w:rsid w:val="00007319"/>
    <w:rsid w:val="00011416"/>
    <w:rsid w:val="000271A8"/>
    <w:rsid w:val="0003091F"/>
    <w:rsid w:val="0003246A"/>
    <w:rsid w:val="00033457"/>
    <w:rsid w:val="00040EB7"/>
    <w:rsid w:val="00042510"/>
    <w:rsid w:val="00043E15"/>
    <w:rsid w:val="000455AE"/>
    <w:rsid w:val="00046F79"/>
    <w:rsid w:val="00051DB8"/>
    <w:rsid w:val="00061932"/>
    <w:rsid w:val="00065FA0"/>
    <w:rsid w:val="000710F8"/>
    <w:rsid w:val="00074024"/>
    <w:rsid w:val="0007552E"/>
    <w:rsid w:val="00075799"/>
    <w:rsid w:val="00087ACA"/>
    <w:rsid w:val="000A3203"/>
    <w:rsid w:val="000B507F"/>
    <w:rsid w:val="000B7003"/>
    <w:rsid w:val="000C549E"/>
    <w:rsid w:val="000D0470"/>
    <w:rsid w:val="000F1BBE"/>
    <w:rsid w:val="00100842"/>
    <w:rsid w:val="001040C3"/>
    <w:rsid w:val="00116154"/>
    <w:rsid w:val="00122200"/>
    <w:rsid w:val="00122BFA"/>
    <w:rsid w:val="00132205"/>
    <w:rsid w:val="00136651"/>
    <w:rsid w:val="00140E90"/>
    <w:rsid w:val="00144443"/>
    <w:rsid w:val="00152BDB"/>
    <w:rsid w:val="00154865"/>
    <w:rsid w:val="00162A4D"/>
    <w:rsid w:val="0016309F"/>
    <w:rsid w:val="001643E0"/>
    <w:rsid w:val="00191DE6"/>
    <w:rsid w:val="00192604"/>
    <w:rsid w:val="00192B17"/>
    <w:rsid w:val="001B379F"/>
    <w:rsid w:val="001B47A3"/>
    <w:rsid w:val="001B56B9"/>
    <w:rsid w:val="001C5374"/>
    <w:rsid w:val="001C7764"/>
    <w:rsid w:val="001D38FF"/>
    <w:rsid w:val="001D3A76"/>
    <w:rsid w:val="001E3297"/>
    <w:rsid w:val="001E34C9"/>
    <w:rsid w:val="001F389B"/>
    <w:rsid w:val="001F5110"/>
    <w:rsid w:val="002012C6"/>
    <w:rsid w:val="00206E96"/>
    <w:rsid w:val="002073F1"/>
    <w:rsid w:val="00213C69"/>
    <w:rsid w:val="00215DA5"/>
    <w:rsid w:val="00217AB6"/>
    <w:rsid w:val="00223229"/>
    <w:rsid w:val="002234AB"/>
    <w:rsid w:val="00234D83"/>
    <w:rsid w:val="00237A45"/>
    <w:rsid w:val="002407DA"/>
    <w:rsid w:val="00243A47"/>
    <w:rsid w:val="002470D3"/>
    <w:rsid w:val="00253933"/>
    <w:rsid w:val="0025695F"/>
    <w:rsid w:val="00257F79"/>
    <w:rsid w:val="002612E6"/>
    <w:rsid w:val="00262DAA"/>
    <w:rsid w:val="00263624"/>
    <w:rsid w:val="00264B88"/>
    <w:rsid w:val="00276692"/>
    <w:rsid w:val="00280708"/>
    <w:rsid w:val="00281C50"/>
    <w:rsid w:val="00283C1B"/>
    <w:rsid w:val="0028512F"/>
    <w:rsid w:val="00285A51"/>
    <w:rsid w:val="00293BAC"/>
    <w:rsid w:val="00296EFC"/>
    <w:rsid w:val="002A4631"/>
    <w:rsid w:val="002B229F"/>
    <w:rsid w:val="002B294C"/>
    <w:rsid w:val="002D52C8"/>
    <w:rsid w:val="002E61D7"/>
    <w:rsid w:val="002F5A9A"/>
    <w:rsid w:val="00300456"/>
    <w:rsid w:val="0031646F"/>
    <w:rsid w:val="00317AF6"/>
    <w:rsid w:val="00326B2E"/>
    <w:rsid w:val="0033331F"/>
    <w:rsid w:val="0033462F"/>
    <w:rsid w:val="00334CFE"/>
    <w:rsid w:val="00343DEF"/>
    <w:rsid w:val="00354BF7"/>
    <w:rsid w:val="0035711A"/>
    <w:rsid w:val="00361074"/>
    <w:rsid w:val="003628E1"/>
    <w:rsid w:val="00364D54"/>
    <w:rsid w:val="0037467B"/>
    <w:rsid w:val="00377E7D"/>
    <w:rsid w:val="003856F8"/>
    <w:rsid w:val="0039553C"/>
    <w:rsid w:val="003966B3"/>
    <w:rsid w:val="003A18AA"/>
    <w:rsid w:val="003B7B43"/>
    <w:rsid w:val="003C25EA"/>
    <w:rsid w:val="003C3E0D"/>
    <w:rsid w:val="003C3EB5"/>
    <w:rsid w:val="003D15ED"/>
    <w:rsid w:val="003D44CB"/>
    <w:rsid w:val="003E2A7D"/>
    <w:rsid w:val="003F2EBB"/>
    <w:rsid w:val="004128D9"/>
    <w:rsid w:val="004225EF"/>
    <w:rsid w:val="00427433"/>
    <w:rsid w:val="004301E3"/>
    <w:rsid w:val="00437F5F"/>
    <w:rsid w:val="004476B5"/>
    <w:rsid w:val="004626D3"/>
    <w:rsid w:val="00462834"/>
    <w:rsid w:val="0046560F"/>
    <w:rsid w:val="0046632C"/>
    <w:rsid w:val="00470066"/>
    <w:rsid w:val="00473384"/>
    <w:rsid w:val="00496DF6"/>
    <w:rsid w:val="004E0CC3"/>
    <w:rsid w:val="004E4F95"/>
    <w:rsid w:val="004E594D"/>
    <w:rsid w:val="004E694A"/>
    <w:rsid w:val="00501766"/>
    <w:rsid w:val="00510008"/>
    <w:rsid w:val="005215E0"/>
    <w:rsid w:val="00526D9B"/>
    <w:rsid w:val="00542EC7"/>
    <w:rsid w:val="00547FDF"/>
    <w:rsid w:val="00551B2D"/>
    <w:rsid w:val="00553791"/>
    <w:rsid w:val="00553DD6"/>
    <w:rsid w:val="00555BAC"/>
    <w:rsid w:val="005612AC"/>
    <w:rsid w:val="00562AEC"/>
    <w:rsid w:val="0056744E"/>
    <w:rsid w:val="005708D8"/>
    <w:rsid w:val="00576F4B"/>
    <w:rsid w:val="005A23C9"/>
    <w:rsid w:val="005B0C4E"/>
    <w:rsid w:val="005B4FF5"/>
    <w:rsid w:val="005C6DFC"/>
    <w:rsid w:val="005D2A89"/>
    <w:rsid w:val="005D7AD4"/>
    <w:rsid w:val="005E0023"/>
    <w:rsid w:val="005E273B"/>
    <w:rsid w:val="005E3B75"/>
    <w:rsid w:val="005F0D8B"/>
    <w:rsid w:val="005F51CB"/>
    <w:rsid w:val="006067A7"/>
    <w:rsid w:val="00606DE8"/>
    <w:rsid w:val="00611935"/>
    <w:rsid w:val="00625530"/>
    <w:rsid w:val="00630F22"/>
    <w:rsid w:val="00634AEA"/>
    <w:rsid w:val="006366A4"/>
    <w:rsid w:val="006375AB"/>
    <w:rsid w:val="00654F3B"/>
    <w:rsid w:val="006578E6"/>
    <w:rsid w:val="00657BBD"/>
    <w:rsid w:val="00657BE0"/>
    <w:rsid w:val="006672DC"/>
    <w:rsid w:val="00667B4B"/>
    <w:rsid w:val="006707C5"/>
    <w:rsid w:val="006719C9"/>
    <w:rsid w:val="006732FA"/>
    <w:rsid w:val="006751F8"/>
    <w:rsid w:val="00681C0D"/>
    <w:rsid w:val="00683B9A"/>
    <w:rsid w:val="0069692D"/>
    <w:rsid w:val="006A45F1"/>
    <w:rsid w:val="006B1A0E"/>
    <w:rsid w:val="006B7259"/>
    <w:rsid w:val="006C177F"/>
    <w:rsid w:val="006C417C"/>
    <w:rsid w:val="006C4AB5"/>
    <w:rsid w:val="006C4E43"/>
    <w:rsid w:val="006C734B"/>
    <w:rsid w:val="006D0C37"/>
    <w:rsid w:val="006D3A7F"/>
    <w:rsid w:val="006E621C"/>
    <w:rsid w:val="006F762D"/>
    <w:rsid w:val="00703060"/>
    <w:rsid w:val="00714C6C"/>
    <w:rsid w:val="007233D7"/>
    <w:rsid w:val="00725E19"/>
    <w:rsid w:val="00737A4A"/>
    <w:rsid w:val="00740199"/>
    <w:rsid w:val="00744829"/>
    <w:rsid w:val="0074659C"/>
    <w:rsid w:val="00750C82"/>
    <w:rsid w:val="00753EB7"/>
    <w:rsid w:val="00754B8C"/>
    <w:rsid w:val="007754DC"/>
    <w:rsid w:val="0078631D"/>
    <w:rsid w:val="00795B7B"/>
    <w:rsid w:val="007A12E2"/>
    <w:rsid w:val="007C2BDA"/>
    <w:rsid w:val="007C33A5"/>
    <w:rsid w:val="007D2198"/>
    <w:rsid w:val="007D66B8"/>
    <w:rsid w:val="007E46EF"/>
    <w:rsid w:val="007F2230"/>
    <w:rsid w:val="00810C38"/>
    <w:rsid w:val="00813585"/>
    <w:rsid w:val="00815F3C"/>
    <w:rsid w:val="00831A3E"/>
    <w:rsid w:val="00833BBE"/>
    <w:rsid w:val="00854280"/>
    <w:rsid w:val="00854629"/>
    <w:rsid w:val="00863371"/>
    <w:rsid w:val="0087073A"/>
    <w:rsid w:val="00872BAF"/>
    <w:rsid w:val="008748B5"/>
    <w:rsid w:val="008770A7"/>
    <w:rsid w:val="0088104C"/>
    <w:rsid w:val="00893E06"/>
    <w:rsid w:val="008940DA"/>
    <w:rsid w:val="00895041"/>
    <w:rsid w:val="0089646E"/>
    <w:rsid w:val="008A6EDD"/>
    <w:rsid w:val="008B0038"/>
    <w:rsid w:val="008B28F8"/>
    <w:rsid w:val="008B72CE"/>
    <w:rsid w:val="008B7AD5"/>
    <w:rsid w:val="008C161C"/>
    <w:rsid w:val="008C2113"/>
    <w:rsid w:val="008C5A4C"/>
    <w:rsid w:val="008C6967"/>
    <w:rsid w:val="008E06C4"/>
    <w:rsid w:val="008E2317"/>
    <w:rsid w:val="008F7700"/>
    <w:rsid w:val="00902626"/>
    <w:rsid w:val="00902760"/>
    <w:rsid w:val="00913CC0"/>
    <w:rsid w:val="00915C24"/>
    <w:rsid w:val="00922D6B"/>
    <w:rsid w:val="00926205"/>
    <w:rsid w:val="00927E35"/>
    <w:rsid w:val="00931764"/>
    <w:rsid w:val="00937AAD"/>
    <w:rsid w:val="009423E6"/>
    <w:rsid w:val="009503E3"/>
    <w:rsid w:val="009543D3"/>
    <w:rsid w:val="0095744D"/>
    <w:rsid w:val="00982E5D"/>
    <w:rsid w:val="009A35DC"/>
    <w:rsid w:val="009C6F72"/>
    <w:rsid w:val="009D06B5"/>
    <w:rsid w:val="009E42EB"/>
    <w:rsid w:val="009F4EED"/>
    <w:rsid w:val="009F6C6F"/>
    <w:rsid w:val="009F7269"/>
    <w:rsid w:val="00A0367E"/>
    <w:rsid w:val="00A05D64"/>
    <w:rsid w:val="00A32334"/>
    <w:rsid w:val="00A37BEC"/>
    <w:rsid w:val="00A435FB"/>
    <w:rsid w:val="00A446E6"/>
    <w:rsid w:val="00A44D64"/>
    <w:rsid w:val="00A50DD1"/>
    <w:rsid w:val="00A53D36"/>
    <w:rsid w:val="00A557B3"/>
    <w:rsid w:val="00A637D1"/>
    <w:rsid w:val="00A73243"/>
    <w:rsid w:val="00A73A4C"/>
    <w:rsid w:val="00A866B3"/>
    <w:rsid w:val="00A93BCB"/>
    <w:rsid w:val="00AA23E4"/>
    <w:rsid w:val="00AB0792"/>
    <w:rsid w:val="00AE62D7"/>
    <w:rsid w:val="00AF35DD"/>
    <w:rsid w:val="00AF62EE"/>
    <w:rsid w:val="00B00D1E"/>
    <w:rsid w:val="00B03020"/>
    <w:rsid w:val="00B22111"/>
    <w:rsid w:val="00B339A8"/>
    <w:rsid w:val="00B36DC6"/>
    <w:rsid w:val="00B41247"/>
    <w:rsid w:val="00B44856"/>
    <w:rsid w:val="00B50DA3"/>
    <w:rsid w:val="00B559AF"/>
    <w:rsid w:val="00B6267E"/>
    <w:rsid w:val="00B70ED1"/>
    <w:rsid w:val="00B71851"/>
    <w:rsid w:val="00B721DD"/>
    <w:rsid w:val="00B81ED4"/>
    <w:rsid w:val="00B92AA9"/>
    <w:rsid w:val="00B92E72"/>
    <w:rsid w:val="00B961B5"/>
    <w:rsid w:val="00B97DAF"/>
    <w:rsid w:val="00BA3950"/>
    <w:rsid w:val="00BB48CB"/>
    <w:rsid w:val="00BC20F8"/>
    <w:rsid w:val="00BC4701"/>
    <w:rsid w:val="00BD6364"/>
    <w:rsid w:val="00BE3344"/>
    <w:rsid w:val="00BE77A5"/>
    <w:rsid w:val="00BF1692"/>
    <w:rsid w:val="00BF16D7"/>
    <w:rsid w:val="00C026BA"/>
    <w:rsid w:val="00C07A03"/>
    <w:rsid w:val="00C32742"/>
    <w:rsid w:val="00C34E29"/>
    <w:rsid w:val="00C37885"/>
    <w:rsid w:val="00C441B6"/>
    <w:rsid w:val="00C514E2"/>
    <w:rsid w:val="00C539C3"/>
    <w:rsid w:val="00C55FC3"/>
    <w:rsid w:val="00C57402"/>
    <w:rsid w:val="00C60E1D"/>
    <w:rsid w:val="00C63EED"/>
    <w:rsid w:val="00C82D46"/>
    <w:rsid w:val="00C90651"/>
    <w:rsid w:val="00C94BA8"/>
    <w:rsid w:val="00C9601D"/>
    <w:rsid w:val="00C967D9"/>
    <w:rsid w:val="00CA66B6"/>
    <w:rsid w:val="00CB66F5"/>
    <w:rsid w:val="00CC117E"/>
    <w:rsid w:val="00CD6B63"/>
    <w:rsid w:val="00CE1353"/>
    <w:rsid w:val="00CE7405"/>
    <w:rsid w:val="00CF5232"/>
    <w:rsid w:val="00D02A61"/>
    <w:rsid w:val="00D23AF2"/>
    <w:rsid w:val="00D32FD3"/>
    <w:rsid w:val="00D42E65"/>
    <w:rsid w:val="00D5350F"/>
    <w:rsid w:val="00D90CA7"/>
    <w:rsid w:val="00D9525F"/>
    <w:rsid w:val="00D97C4D"/>
    <w:rsid w:val="00DA4962"/>
    <w:rsid w:val="00DB6112"/>
    <w:rsid w:val="00DD070A"/>
    <w:rsid w:val="00DF08B8"/>
    <w:rsid w:val="00DF294B"/>
    <w:rsid w:val="00DF39D3"/>
    <w:rsid w:val="00E137F7"/>
    <w:rsid w:val="00E14ECC"/>
    <w:rsid w:val="00E33189"/>
    <w:rsid w:val="00E42426"/>
    <w:rsid w:val="00E43D38"/>
    <w:rsid w:val="00E50167"/>
    <w:rsid w:val="00E63072"/>
    <w:rsid w:val="00E635D3"/>
    <w:rsid w:val="00E65C6C"/>
    <w:rsid w:val="00E74975"/>
    <w:rsid w:val="00E84307"/>
    <w:rsid w:val="00E95A78"/>
    <w:rsid w:val="00EB70A4"/>
    <w:rsid w:val="00EB773E"/>
    <w:rsid w:val="00EC3AF8"/>
    <w:rsid w:val="00ED055A"/>
    <w:rsid w:val="00EE0AA0"/>
    <w:rsid w:val="00EE0C7B"/>
    <w:rsid w:val="00EF1226"/>
    <w:rsid w:val="00EF2A2F"/>
    <w:rsid w:val="00EF4915"/>
    <w:rsid w:val="00EF6170"/>
    <w:rsid w:val="00EF73B6"/>
    <w:rsid w:val="00F079C4"/>
    <w:rsid w:val="00F16247"/>
    <w:rsid w:val="00F26931"/>
    <w:rsid w:val="00F3354E"/>
    <w:rsid w:val="00F374D5"/>
    <w:rsid w:val="00F37969"/>
    <w:rsid w:val="00F40B2D"/>
    <w:rsid w:val="00F41AF2"/>
    <w:rsid w:val="00F4247B"/>
    <w:rsid w:val="00F45FC8"/>
    <w:rsid w:val="00F60B74"/>
    <w:rsid w:val="00F60D5C"/>
    <w:rsid w:val="00F737C5"/>
    <w:rsid w:val="00F809B1"/>
    <w:rsid w:val="00F81C28"/>
    <w:rsid w:val="00F83774"/>
    <w:rsid w:val="00F91066"/>
    <w:rsid w:val="00F91F8E"/>
    <w:rsid w:val="00F92F3D"/>
    <w:rsid w:val="00FA3DB7"/>
    <w:rsid w:val="00FB0040"/>
    <w:rsid w:val="00FB222A"/>
    <w:rsid w:val="00FC1B48"/>
    <w:rsid w:val="00FC4AEF"/>
    <w:rsid w:val="00FD581E"/>
    <w:rsid w:val="00FD7892"/>
    <w:rsid w:val="00FF0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B81ED4"/>
    <w:pPr>
      <w:keepNext/>
      <w:autoSpaceDE w:val="0"/>
      <w:autoSpaceDN w:val="0"/>
      <w:adjustRightInd w:val="0"/>
      <w:spacing w:before="360" w:after="120" w:line="240" w:lineRule="auto"/>
      <w:outlineLvl w:val="0"/>
    </w:pPr>
    <w:rPr>
      <w:rFonts w:ascii="Calibri" w:eastAsia="Arial Unicode MS" w:hAnsi="Calibri" w:cs="Times New Roman"/>
      <w:b/>
      <w:bCs/>
      <w:color w:val="00000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ED4"/>
  </w:style>
  <w:style w:type="paragraph" w:styleId="Footer">
    <w:name w:val="footer"/>
    <w:basedOn w:val="Normal"/>
    <w:link w:val="FooterChar"/>
    <w:uiPriority w:val="99"/>
    <w:unhideWhenUsed/>
    <w:rsid w:val="00B81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ED4"/>
  </w:style>
  <w:style w:type="paragraph" w:customStyle="1" w:styleId="TableHeading">
    <w:name w:val="Table Heading"/>
    <w:rsid w:val="008F7700"/>
    <w:pPr>
      <w:spacing w:before="60" w:after="60" w:line="240" w:lineRule="auto"/>
    </w:pPr>
    <w:rPr>
      <w:rFonts w:ascii="Calibri" w:eastAsia="Times New Roman" w:hAnsi="Calibri" w:cs="Arial"/>
      <w:b/>
      <w:sz w:val="20"/>
    </w:rPr>
  </w:style>
  <w:style w:type="paragraph" w:customStyle="1" w:styleId="TableText">
    <w:name w:val="Table Text"/>
    <w:link w:val="TableTextChar"/>
    <w:rsid w:val="008F7700"/>
    <w:pPr>
      <w:spacing w:before="60" w:after="60" w:line="240" w:lineRule="auto"/>
    </w:pPr>
    <w:rPr>
      <w:rFonts w:ascii="Calibri" w:eastAsia="Times New Roman" w:hAnsi="Calibri" w:cs="Arial"/>
      <w:sz w:val="20"/>
      <w:szCs w:val="20"/>
    </w:rPr>
  </w:style>
  <w:style w:type="paragraph" w:styleId="BodyText">
    <w:name w:val="Body Text"/>
    <w:basedOn w:val="Normal"/>
    <w:link w:val="BodyTextChar"/>
    <w:rsid w:val="00B81ED4"/>
    <w:pPr>
      <w:suppressAutoHyphens/>
      <w:spacing w:before="100" w:after="100" w:line="240" w:lineRule="auto"/>
    </w:pPr>
    <w:rPr>
      <w:rFonts w:ascii="Calibri" w:eastAsia="Times New Roman" w:hAnsi="Calibri" w:cs="Times New Roman"/>
      <w:sz w:val="24"/>
      <w:szCs w:val="24"/>
      <w:lang w:eastAsia="ar-SA"/>
    </w:rPr>
  </w:style>
  <w:style w:type="character" w:customStyle="1" w:styleId="BodyTextChar">
    <w:name w:val="Body Text Char"/>
    <w:basedOn w:val="DefaultParagraphFont"/>
    <w:link w:val="BodyText"/>
    <w:rsid w:val="00B81ED4"/>
    <w:rPr>
      <w:rFonts w:ascii="Calibri" w:eastAsia="Times New Roman" w:hAnsi="Calibri" w:cs="Times New Roman"/>
      <w:sz w:val="24"/>
      <w:szCs w:val="24"/>
      <w:lang w:eastAsia="ar-SA"/>
    </w:rPr>
  </w:style>
  <w:style w:type="character" w:customStyle="1" w:styleId="Heading1Char">
    <w:name w:val="Heading 1 Char"/>
    <w:basedOn w:val="DefaultParagraphFont"/>
    <w:link w:val="Heading1"/>
    <w:rsid w:val="00B81ED4"/>
    <w:rPr>
      <w:rFonts w:ascii="Calibri" w:eastAsia="Arial Unicode MS" w:hAnsi="Calibri" w:cs="Times New Roman"/>
      <w:b/>
      <w:bCs/>
      <w:color w:val="000000"/>
      <w:sz w:val="24"/>
      <w:szCs w:val="26"/>
    </w:rPr>
  </w:style>
  <w:style w:type="paragraph" w:styleId="ListParagraph">
    <w:name w:val="List Paragraph"/>
    <w:basedOn w:val="Normal"/>
    <w:uiPriority w:val="34"/>
    <w:qFormat/>
    <w:rsid w:val="00B81ED4"/>
    <w:pPr>
      <w:ind w:left="720"/>
      <w:contextualSpacing/>
    </w:pPr>
  </w:style>
  <w:style w:type="paragraph" w:customStyle="1" w:styleId="TopInfo">
    <w:name w:val="TopInfo"/>
    <w:basedOn w:val="Normal"/>
    <w:qFormat/>
    <w:rsid w:val="008F7700"/>
    <w:pPr>
      <w:spacing w:before="120" w:after="120" w:line="240" w:lineRule="auto"/>
    </w:pPr>
    <w:rPr>
      <w:sz w:val="24"/>
    </w:rPr>
  </w:style>
  <w:style w:type="paragraph" w:customStyle="1" w:styleId="Story">
    <w:name w:val="Story"/>
    <w:basedOn w:val="Normal"/>
    <w:qFormat/>
    <w:rsid w:val="008F7700"/>
    <w:pPr>
      <w:spacing w:before="120" w:after="120" w:line="240" w:lineRule="auto"/>
    </w:pPr>
    <w:rPr>
      <w:sz w:val="24"/>
    </w:rPr>
  </w:style>
  <w:style w:type="paragraph" w:styleId="BalloonText">
    <w:name w:val="Balloon Text"/>
    <w:basedOn w:val="Normal"/>
    <w:link w:val="BalloonTextChar"/>
    <w:uiPriority w:val="99"/>
    <w:semiHidden/>
    <w:unhideWhenUsed/>
    <w:rsid w:val="00553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DD6"/>
    <w:rPr>
      <w:rFonts w:ascii="Tahoma" w:hAnsi="Tahoma" w:cs="Tahoma"/>
      <w:sz w:val="16"/>
      <w:szCs w:val="16"/>
    </w:rPr>
  </w:style>
  <w:style w:type="table" w:styleId="TableGrid">
    <w:name w:val="Table Grid"/>
    <w:basedOn w:val="TableNormal"/>
    <w:uiPriority w:val="59"/>
    <w:rsid w:val="00164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extChar">
    <w:name w:val="Table Text Char"/>
    <w:link w:val="TableText"/>
    <w:rsid w:val="00F91F8E"/>
    <w:rPr>
      <w:rFonts w:ascii="Calibri" w:eastAsia="Times New Roman" w:hAnsi="Calibri" w:cs="Arial"/>
      <w:sz w:val="20"/>
      <w:szCs w:val="20"/>
    </w:rPr>
  </w:style>
  <w:style w:type="character" w:styleId="CommentReference">
    <w:name w:val="annotation reference"/>
    <w:basedOn w:val="DefaultParagraphFont"/>
    <w:uiPriority w:val="99"/>
    <w:semiHidden/>
    <w:unhideWhenUsed/>
    <w:rsid w:val="006732FA"/>
    <w:rPr>
      <w:sz w:val="16"/>
      <w:szCs w:val="16"/>
    </w:rPr>
  </w:style>
  <w:style w:type="paragraph" w:styleId="CommentText">
    <w:name w:val="annotation text"/>
    <w:basedOn w:val="Normal"/>
    <w:link w:val="CommentTextChar"/>
    <w:uiPriority w:val="99"/>
    <w:semiHidden/>
    <w:unhideWhenUsed/>
    <w:rsid w:val="006732FA"/>
    <w:pPr>
      <w:spacing w:line="240" w:lineRule="auto"/>
    </w:pPr>
    <w:rPr>
      <w:sz w:val="20"/>
      <w:szCs w:val="20"/>
    </w:rPr>
  </w:style>
  <w:style w:type="character" w:customStyle="1" w:styleId="CommentTextChar">
    <w:name w:val="Comment Text Char"/>
    <w:basedOn w:val="DefaultParagraphFont"/>
    <w:link w:val="CommentText"/>
    <w:uiPriority w:val="99"/>
    <w:semiHidden/>
    <w:rsid w:val="006732FA"/>
    <w:rPr>
      <w:sz w:val="20"/>
      <w:szCs w:val="20"/>
    </w:rPr>
  </w:style>
  <w:style w:type="paragraph" w:styleId="CommentSubject">
    <w:name w:val="annotation subject"/>
    <w:basedOn w:val="CommentText"/>
    <w:next w:val="CommentText"/>
    <w:link w:val="CommentSubjectChar"/>
    <w:uiPriority w:val="99"/>
    <w:semiHidden/>
    <w:unhideWhenUsed/>
    <w:rsid w:val="006732FA"/>
    <w:rPr>
      <w:b/>
      <w:bCs/>
    </w:rPr>
  </w:style>
  <w:style w:type="character" w:customStyle="1" w:styleId="CommentSubjectChar">
    <w:name w:val="Comment Subject Char"/>
    <w:basedOn w:val="CommentTextChar"/>
    <w:link w:val="CommentSubject"/>
    <w:uiPriority w:val="99"/>
    <w:semiHidden/>
    <w:rsid w:val="006732FA"/>
    <w:rPr>
      <w:b/>
      <w:bCs/>
      <w:sz w:val="20"/>
      <w:szCs w:val="20"/>
    </w:rPr>
  </w:style>
  <w:style w:type="paragraph" w:styleId="NormalWeb">
    <w:name w:val="Normal (Web)"/>
    <w:basedOn w:val="Normal"/>
    <w:uiPriority w:val="99"/>
    <w:semiHidden/>
    <w:unhideWhenUsed/>
    <w:rsid w:val="0074482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B81ED4"/>
    <w:pPr>
      <w:keepNext/>
      <w:autoSpaceDE w:val="0"/>
      <w:autoSpaceDN w:val="0"/>
      <w:adjustRightInd w:val="0"/>
      <w:spacing w:before="360" w:after="120" w:line="240" w:lineRule="auto"/>
      <w:outlineLvl w:val="0"/>
    </w:pPr>
    <w:rPr>
      <w:rFonts w:ascii="Calibri" w:eastAsia="Arial Unicode MS" w:hAnsi="Calibri" w:cs="Times New Roman"/>
      <w:b/>
      <w:bCs/>
      <w:color w:val="00000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ED4"/>
  </w:style>
  <w:style w:type="paragraph" w:styleId="Footer">
    <w:name w:val="footer"/>
    <w:basedOn w:val="Normal"/>
    <w:link w:val="FooterChar"/>
    <w:uiPriority w:val="99"/>
    <w:unhideWhenUsed/>
    <w:rsid w:val="00B81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ED4"/>
  </w:style>
  <w:style w:type="paragraph" w:customStyle="1" w:styleId="TableHeading">
    <w:name w:val="Table Heading"/>
    <w:rsid w:val="008F7700"/>
    <w:pPr>
      <w:spacing w:before="60" w:after="60" w:line="240" w:lineRule="auto"/>
    </w:pPr>
    <w:rPr>
      <w:rFonts w:ascii="Calibri" w:eastAsia="Times New Roman" w:hAnsi="Calibri" w:cs="Arial"/>
      <w:b/>
      <w:sz w:val="20"/>
    </w:rPr>
  </w:style>
  <w:style w:type="paragraph" w:customStyle="1" w:styleId="TableText">
    <w:name w:val="Table Text"/>
    <w:link w:val="TableTextChar"/>
    <w:rsid w:val="008F7700"/>
    <w:pPr>
      <w:spacing w:before="60" w:after="60" w:line="240" w:lineRule="auto"/>
    </w:pPr>
    <w:rPr>
      <w:rFonts w:ascii="Calibri" w:eastAsia="Times New Roman" w:hAnsi="Calibri" w:cs="Arial"/>
      <w:sz w:val="20"/>
      <w:szCs w:val="20"/>
    </w:rPr>
  </w:style>
  <w:style w:type="paragraph" w:styleId="BodyText">
    <w:name w:val="Body Text"/>
    <w:basedOn w:val="Normal"/>
    <w:link w:val="BodyTextChar"/>
    <w:rsid w:val="00B81ED4"/>
    <w:pPr>
      <w:suppressAutoHyphens/>
      <w:spacing w:before="100" w:after="100" w:line="240" w:lineRule="auto"/>
    </w:pPr>
    <w:rPr>
      <w:rFonts w:ascii="Calibri" w:eastAsia="Times New Roman" w:hAnsi="Calibri" w:cs="Times New Roman"/>
      <w:sz w:val="24"/>
      <w:szCs w:val="24"/>
      <w:lang w:eastAsia="ar-SA"/>
    </w:rPr>
  </w:style>
  <w:style w:type="character" w:customStyle="1" w:styleId="BodyTextChar">
    <w:name w:val="Body Text Char"/>
    <w:basedOn w:val="DefaultParagraphFont"/>
    <w:link w:val="BodyText"/>
    <w:rsid w:val="00B81ED4"/>
    <w:rPr>
      <w:rFonts w:ascii="Calibri" w:eastAsia="Times New Roman" w:hAnsi="Calibri" w:cs="Times New Roman"/>
      <w:sz w:val="24"/>
      <w:szCs w:val="24"/>
      <w:lang w:eastAsia="ar-SA"/>
    </w:rPr>
  </w:style>
  <w:style w:type="character" w:customStyle="1" w:styleId="Heading1Char">
    <w:name w:val="Heading 1 Char"/>
    <w:basedOn w:val="DefaultParagraphFont"/>
    <w:link w:val="Heading1"/>
    <w:rsid w:val="00B81ED4"/>
    <w:rPr>
      <w:rFonts w:ascii="Calibri" w:eastAsia="Arial Unicode MS" w:hAnsi="Calibri" w:cs="Times New Roman"/>
      <w:b/>
      <w:bCs/>
      <w:color w:val="000000"/>
      <w:sz w:val="24"/>
      <w:szCs w:val="26"/>
    </w:rPr>
  </w:style>
  <w:style w:type="paragraph" w:styleId="ListParagraph">
    <w:name w:val="List Paragraph"/>
    <w:basedOn w:val="Normal"/>
    <w:uiPriority w:val="34"/>
    <w:qFormat/>
    <w:rsid w:val="00B81ED4"/>
    <w:pPr>
      <w:ind w:left="720"/>
      <w:contextualSpacing/>
    </w:pPr>
  </w:style>
  <w:style w:type="paragraph" w:customStyle="1" w:styleId="TopInfo">
    <w:name w:val="TopInfo"/>
    <w:basedOn w:val="Normal"/>
    <w:qFormat/>
    <w:rsid w:val="008F7700"/>
    <w:pPr>
      <w:spacing w:before="120" w:after="120" w:line="240" w:lineRule="auto"/>
    </w:pPr>
    <w:rPr>
      <w:sz w:val="24"/>
    </w:rPr>
  </w:style>
  <w:style w:type="paragraph" w:customStyle="1" w:styleId="Story">
    <w:name w:val="Story"/>
    <w:basedOn w:val="Normal"/>
    <w:qFormat/>
    <w:rsid w:val="008F7700"/>
    <w:pPr>
      <w:spacing w:before="120" w:after="120" w:line="240" w:lineRule="auto"/>
    </w:pPr>
    <w:rPr>
      <w:sz w:val="24"/>
    </w:rPr>
  </w:style>
  <w:style w:type="paragraph" w:styleId="BalloonText">
    <w:name w:val="Balloon Text"/>
    <w:basedOn w:val="Normal"/>
    <w:link w:val="BalloonTextChar"/>
    <w:uiPriority w:val="99"/>
    <w:semiHidden/>
    <w:unhideWhenUsed/>
    <w:rsid w:val="00553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DD6"/>
    <w:rPr>
      <w:rFonts w:ascii="Tahoma" w:hAnsi="Tahoma" w:cs="Tahoma"/>
      <w:sz w:val="16"/>
      <w:szCs w:val="16"/>
    </w:rPr>
  </w:style>
  <w:style w:type="table" w:styleId="TableGrid">
    <w:name w:val="Table Grid"/>
    <w:basedOn w:val="TableNormal"/>
    <w:uiPriority w:val="59"/>
    <w:rsid w:val="00164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extChar">
    <w:name w:val="Table Text Char"/>
    <w:link w:val="TableText"/>
    <w:rsid w:val="00F91F8E"/>
    <w:rPr>
      <w:rFonts w:ascii="Calibri" w:eastAsia="Times New Roman" w:hAnsi="Calibri" w:cs="Arial"/>
      <w:sz w:val="20"/>
      <w:szCs w:val="20"/>
    </w:rPr>
  </w:style>
  <w:style w:type="character" w:styleId="CommentReference">
    <w:name w:val="annotation reference"/>
    <w:basedOn w:val="DefaultParagraphFont"/>
    <w:uiPriority w:val="99"/>
    <w:semiHidden/>
    <w:unhideWhenUsed/>
    <w:rsid w:val="006732FA"/>
    <w:rPr>
      <w:sz w:val="16"/>
      <w:szCs w:val="16"/>
    </w:rPr>
  </w:style>
  <w:style w:type="paragraph" w:styleId="CommentText">
    <w:name w:val="annotation text"/>
    <w:basedOn w:val="Normal"/>
    <w:link w:val="CommentTextChar"/>
    <w:uiPriority w:val="99"/>
    <w:semiHidden/>
    <w:unhideWhenUsed/>
    <w:rsid w:val="006732FA"/>
    <w:pPr>
      <w:spacing w:line="240" w:lineRule="auto"/>
    </w:pPr>
    <w:rPr>
      <w:sz w:val="20"/>
      <w:szCs w:val="20"/>
    </w:rPr>
  </w:style>
  <w:style w:type="character" w:customStyle="1" w:styleId="CommentTextChar">
    <w:name w:val="Comment Text Char"/>
    <w:basedOn w:val="DefaultParagraphFont"/>
    <w:link w:val="CommentText"/>
    <w:uiPriority w:val="99"/>
    <w:semiHidden/>
    <w:rsid w:val="006732FA"/>
    <w:rPr>
      <w:sz w:val="20"/>
      <w:szCs w:val="20"/>
    </w:rPr>
  </w:style>
  <w:style w:type="paragraph" w:styleId="CommentSubject">
    <w:name w:val="annotation subject"/>
    <w:basedOn w:val="CommentText"/>
    <w:next w:val="CommentText"/>
    <w:link w:val="CommentSubjectChar"/>
    <w:uiPriority w:val="99"/>
    <w:semiHidden/>
    <w:unhideWhenUsed/>
    <w:rsid w:val="006732FA"/>
    <w:rPr>
      <w:b/>
      <w:bCs/>
    </w:rPr>
  </w:style>
  <w:style w:type="character" w:customStyle="1" w:styleId="CommentSubjectChar">
    <w:name w:val="Comment Subject Char"/>
    <w:basedOn w:val="CommentTextChar"/>
    <w:link w:val="CommentSubject"/>
    <w:uiPriority w:val="99"/>
    <w:semiHidden/>
    <w:rsid w:val="006732FA"/>
    <w:rPr>
      <w:b/>
      <w:bCs/>
      <w:sz w:val="20"/>
      <w:szCs w:val="20"/>
    </w:rPr>
  </w:style>
  <w:style w:type="paragraph" w:styleId="NormalWeb">
    <w:name w:val="Normal (Web)"/>
    <w:basedOn w:val="Normal"/>
    <w:uiPriority w:val="99"/>
    <w:semiHidden/>
    <w:unhideWhenUsed/>
    <w:rsid w:val="007448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979599">
      <w:bodyDiv w:val="1"/>
      <w:marLeft w:val="0"/>
      <w:marRight w:val="0"/>
      <w:marTop w:val="0"/>
      <w:marBottom w:val="0"/>
      <w:divBdr>
        <w:top w:val="none" w:sz="0" w:space="0" w:color="auto"/>
        <w:left w:val="none" w:sz="0" w:space="0" w:color="auto"/>
        <w:bottom w:val="none" w:sz="0" w:space="0" w:color="auto"/>
        <w:right w:val="none" w:sz="0" w:space="0" w:color="auto"/>
      </w:divBdr>
    </w:div>
    <w:div w:id="984821538">
      <w:bodyDiv w:val="1"/>
      <w:marLeft w:val="0"/>
      <w:marRight w:val="0"/>
      <w:marTop w:val="0"/>
      <w:marBottom w:val="0"/>
      <w:divBdr>
        <w:top w:val="none" w:sz="0" w:space="0" w:color="auto"/>
        <w:left w:val="none" w:sz="0" w:space="0" w:color="auto"/>
        <w:bottom w:val="none" w:sz="0" w:space="0" w:color="auto"/>
        <w:right w:val="none" w:sz="0" w:space="0" w:color="auto"/>
      </w:divBdr>
    </w:div>
    <w:div w:id="1213538574">
      <w:bodyDiv w:val="1"/>
      <w:marLeft w:val="60"/>
      <w:marRight w:val="60"/>
      <w:marTop w:val="60"/>
      <w:marBottom w:val="60"/>
      <w:divBdr>
        <w:top w:val="none" w:sz="0" w:space="0" w:color="auto"/>
        <w:left w:val="none" w:sz="0" w:space="0" w:color="auto"/>
        <w:bottom w:val="none" w:sz="0" w:space="0" w:color="auto"/>
        <w:right w:val="none" w:sz="0" w:space="0" w:color="auto"/>
      </w:divBdr>
    </w:div>
    <w:div w:id="1439257239">
      <w:bodyDiv w:val="1"/>
      <w:marLeft w:val="0"/>
      <w:marRight w:val="0"/>
      <w:marTop w:val="0"/>
      <w:marBottom w:val="0"/>
      <w:divBdr>
        <w:top w:val="none" w:sz="0" w:space="0" w:color="auto"/>
        <w:left w:val="none" w:sz="0" w:space="0" w:color="auto"/>
        <w:bottom w:val="none" w:sz="0" w:space="0" w:color="auto"/>
        <w:right w:val="none" w:sz="0" w:space="0" w:color="auto"/>
      </w:divBdr>
    </w:div>
    <w:div w:id="1660380705">
      <w:bodyDiv w:val="1"/>
      <w:marLeft w:val="0"/>
      <w:marRight w:val="0"/>
      <w:marTop w:val="0"/>
      <w:marBottom w:val="0"/>
      <w:divBdr>
        <w:top w:val="none" w:sz="0" w:space="0" w:color="auto"/>
        <w:left w:val="none" w:sz="0" w:space="0" w:color="auto"/>
        <w:bottom w:val="none" w:sz="0" w:space="0" w:color="auto"/>
        <w:right w:val="none" w:sz="0" w:space="0" w:color="auto"/>
      </w:divBdr>
    </w:div>
    <w:div w:id="1726492175">
      <w:bodyDiv w:val="1"/>
      <w:marLeft w:val="0"/>
      <w:marRight w:val="0"/>
      <w:marTop w:val="0"/>
      <w:marBottom w:val="0"/>
      <w:divBdr>
        <w:top w:val="none" w:sz="0" w:space="0" w:color="auto"/>
        <w:left w:val="none" w:sz="0" w:space="0" w:color="auto"/>
        <w:bottom w:val="none" w:sz="0" w:space="0" w:color="auto"/>
        <w:right w:val="none" w:sz="0" w:space="0" w:color="auto"/>
      </w:divBdr>
    </w:div>
    <w:div w:id="1750691242">
      <w:bodyDiv w:val="1"/>
      <w:marLeft w:val="0"/>
      <w:marRight w:val="0"/>
      <w:marTop w:val="0"/>
      <w:marBottom w:val="0"/>
      <w:divBdr>
        <w:top w:val="none" w:sz="0" w:space="0" w:color="auto"/>
        <w:left w:val="none" w:sz="0" w:space="0" w:color="auto"/>
        <w:bottom w:val="none" w:sz="0" w:space="0" w:color="auto"/>
        <w:right w:val="none" w:sz="0" w:space="0" w:color="auto"/>
      </w:divBdr>
    </w:div>
    <w:div w:id="1912033538">
      <w:bodyDiv w:val="1"/>
      <w:marLeft w:val="0"/>
      <w:marRight w:val="0"/>
      <w:marTop w:val="0"/>
      <w:marBottom w:val="0"/>
      <w:divBdr>
        <w:top w:val="none" w:sz="0" w:space="0" w:color="auto"/>
        <w:left w:val="none" w:sz="0" w:space="0" w:color="auto"/>
        <w:bottom w:val="none" w:sz="0" w:space="0" w:color="auto"/>
        <w:right w:val="none" w:sz="0" w:space="0" w:color="auto"/>
      </w:divBdr>
    </w:div>
    <w:div w:id="2024669251">
      <w:bodyDiv w:val="1"/>
      <w:marLeft w:val="0"/>
      <w:marRight w:val="0"/>
      <w:marTop w:val="0"/>
      <w:marBottom w:val="0"/>
      <w:divBdr>
        <w:top w:val="none" w:sz="0" w:space="0" w:color="auto"/>
        <w:left w:val="none" w:sz="0" w:space="0" w:color="auto"/>
        <w:bottom w:val="none" w:sz="0" w:space="0" w:color="auto"/>
        <w:right w:val="none" w:sz="0" w:space="0" w:color="auto"/>
      </w:divBdr>
    </w:div>
    <w:div w:id="202670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E0893CF783BF488A855BD31B56C0C1" ma:contentTypeVersion="3" ma:contentTypeDescription="Create a new document." ma:contentTypeScope="" ma:versionID="743b0410775c48b12743b4021e334011">
  <xsd:schema xmlns:xsd="http://www.w3.org/2001/XMLSchema" xmlns:xs="http://www.w3.org/2001/XMLSchema" xmlns:p="http://schemas.microsoft.com/office/2006/metadata/properties" xmlns:ns2="cdd665a5-4d39-4c80-990a-8a3abca4f55f" xmlns:ns3="53a7661f-d04e-4608-abef-a17f4a389bfc" targetNamespace="http://schemas.microsoft.com/office/2006/metadata/properties" ma:root="true" ma:fieldsID="e557d17eb3dddbc2d4825fd9c2462bb7" ns2:_="" ns3:_="">
    <xsd:import namespace="cdd665a5-4d39-4c80-990a-8a3abca4f55f"/>
    <xsd:import namespace="53a7661f-d04e-4608-abef-a17f4a389bfc"/>
    <xsd:element name="properties">
      <xsd:complexType>
        <xsd:sequence>
          <xsd:element name="documentManagement">
            <xsd:complexType>
              <xsd:all>
                <xsd:element ref="ns2:_dlc_DocId" minOccurs="0"/>
                <xsd:element ref="ns2:_dlc_DocIdUrl" minOccurs="0"/>
                <xsd:element ref="ns2:_dlc_DocIdPersistId" minOccurs="0"/>
                <xsd:element ref="ns3:Category"/>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a7661f-d04e-4608-abef-a17f4a389bfc" elementFormDefault="qualified">
    <xsd:import namespace="http://schemas.microsoft.com/office/2006/documentManagement/types"/>
    <xsd:import namespace="http://schemas.microsoft.com/office/infopath/2007/PartnerControls"/>
    <xsd:element name="Category" ma:index="11" ma:displayName="Category" ma:format="Dropdown" ma:internalName="Category">
      <xsd:simpleType>
        <xsd:restriction base="dms:Choice">
          <xsd:enumeration value="Administration – Project"/>
          <xsd:enumeration value="Administration – Team"/>
          <xsd:enumeration value="API 2.0 Handoff"/>
          <xsd:enumeration value="Architecture Artifacts"/>
          <xsd:enumeration value="Architecture Meetings"/>
          <xsd:enumeration value="Configuration &amp; Change Management"/>
          <xsd:enumeration value="Contract Deliverables"/>
          <xsd:enumeration value="eAdministration Artifacts"/>
          <xsd:enumeration value="eAdministration Meetings"/>
          <xsd:enumeration value="eBilling Artifacts"/>
          <xsd:enumeration value="eBilling Meetings"/>
          <xsd:enumeration value="eInsurance Artifacts"/>
          <xsd:enumeration value="eInsurance Meetings"/>
          <xsd:enumeration value="ePayments Artifacts"/>
          <xsd:enumeration value="ePayments Meetings"/>
          <xsd:enumeration value="ePharmacy Artifacts"/>
          <xsd:enumeration value="ePharmacy Meetings"/>
          <xsd:enumeration value="Integrated Program Control (IPC)"/>
          <xsd:enumeration value="Meetings – Offsite"/>
          <xsd:enumeration value="Meetings – Program"/>
          <xsd:enumeration value="Presentations"/>
          <xsd:enumeration value="Presentations – DE&amp;A"/>
          <xsd:enumeration value="Rally Artifacts"/>
          <xsd:enumeration value="Risk Management"/>
          <xsd:enumeration value="Schedule"/>
          <xsd:enumeration value="Standard Processes"/>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657KNE7CTRDA-1055151156-682</_dlc_DocId>
    <_dlc_DocIdUrl xmlns="cdd665a5-4d39-4c80-990a-8a3abca4f55f">
      <Url>http://vaww.oed.portal.va.gov/pm/hape/ipt_5010/EDI_Portfolio/_layouts/DocIdRedir.aspx?ID=657KNE7CTRDA-1055151156-682</Url>
      <Description>657KNE7CTRDA-1055151156-682</Description>
    </_dlc_DocIdUrl>
    <Category xmlns="53a7661f-d04e-4608-abef-a17f4a389bfc">ePayments Artifacts</Categor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36DB3-99FB-45A8-BD12-031D4FC2FA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53a7661f-d04e-4608-abef-a17f4a389b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AF5F0F-48B4-469F-8C42-DD659FCBBC93}">
  <ds:schemaRefs>
    <ds:schemaRef ds:uri="http://schemas.microsoft.com/office/2006/metadata/properties"/>
    <ds:schemaRef ds:uri="http://schemas.microsoft.com/office/infopath/2007/PartnerControls"/>
    <ds:schemaRef ds:uri="cdd665a5-4d39-4c80-990a-8a3abca4f55f"/>
    <ds:schemaRef ds:uri="53a7661f-d04e-4608-abef-a17f4a389bfc"/>
  </ds:schemaRefs>
</ds:datastoreItem>
</file>

<file path=customXml/itemProps3.xml><?xml version="1.0" encoding="utf-8"?>
<ds:datastoreItem xmlns:ds="http://schemas.openxmlformats.org/officeDocument/2006/customXml" ds:itemID="{AA2A26F4-69E4-49C7-A8D1-86224452D39E}">
  <ds:schemaRefs>
    <ds:schemaRef ds:uri="http://schemas.microsoft.com/sharepoint/v3/contenttype/forms"/>
  </ds:schemaRefs>
</ds:datastoreItem>
</file>

<file path=customXml/itemProps4.xml><?xml version="1.0" encoding="utf-8"?>
<ds:datastoreItem xmlns:ds="http://schemas.openxmlformats.org/officeDocument/2006/customXml" ds:itemID="{F7F519F6-498A-480A-8CB0-B46871B58B4C}">
  <ds:schemaRefs>
    <ds:schemaRef ds:uri="http://schemas.microsoft.com/sharepoint/events"/>
  </ds:schemaRefs>
</ds:datastoreItem>
</file>

<file path=customXml/itemProps5.xml><?xml version="1.0" encoding="utf-8"?>
<ds:datastoreItem xmlns:ds="http://schemas.openxmlformats.org/officeDocument/2006/customXml" ds:itemID="{16E94B7C-CDF7-429C-857F-255C24C7A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User Story</vt:lpstr>
    </vt:vector>
  </TitlesOfParts>
  <Company>Department of Veterans Affairs</Company>
  <LinksUpToDate>false</LinksUpToDate>
  <CharactersWithSpaces>5323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Story</dc:title>
  <dc:creator>Picker, James</dc:creator>
  <cp:lastModifiedBy>Department of Veterans Affairs</cp:lastModifiedBy>
  <cp:revision>3</cp:revision>
  <dcterms:created xsi:type="dcterms:W3CDTF">2017-11-29T19:28:00Z</dcterms:created>
  <dcterms:modified xsi:type="dcterms:W3CDTF">2017-11-29T19:46:00Z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0x01010036E0893CF783BF488A855BD31B56C0C1</vt:lpwstr>
  </property>
  <property fmtid="{D5CDD505-2E9C-101B-9397-08002B2CF9AE}" pid="3" name="_dlc_DocIdItemGuid">
    <vt:lpwstr>16fd31f3-9d52-40b2-a752-7bbb0a059b75</vt:lpwstr>
  </property>
</Properties>
</file>