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242625"/>
          <w:sz w:val="56"/>
          <w:szCs w:val="56"/>
        </w:rPr>
        <w:t xml:space="preserve">STATEMENT OF WORK</w:t>
      </w:r>
    </w:p>
    <w:p>
      <w:pPr>
        <w:spacing w:before="200"/>
        <w:jc w:val="center"/>
      </w:pPr>
      <w:r>
        <w:rPr>
          <w:rFonts w:ascii="Arial" w:cs="Arial" w:eastAsia="Arial" w:hAnsi="Arial"/>
          <w:color w:val="F46302"/>
          <w:sz w:val="40"/>
          <w:szCs w:val="40"/>
        </w:rPr>
        <w:t xml:space="preserve">Proyecto VeriCosas</w:t>
      </w:r>
    </w:p>
    <w:p>
      <w:pPr>
        <w:spacing w:before="4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Plataforma de Inteligencia Financiera</w:t>
      </w:r>
    </w:p>
    <w:p>
      <w:pPr>
        <w:spacing w:before="100"/>
        <w:jc w:val="center"/>
      </w:pPr>
      <w:r>
        <w:rPr>
          <w:rFonts w:ascii="Arial" w:cs="Arial" w:eastAsia="Arial" w:hAnsi="Arial"/>
          <w:color w:val="55B245"/>
          <w:sz w:val="24"/>
          <w:szCs w:val="24"/>
        </w:rPr>
        <w:t xml:space="preserve">Arquitectura Unificada Skualo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Cliente: CathPro SpA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Proveedor: Antigravity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Fecha: Enero 2026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Version: 2.0 (Consolidacion Skualo)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documento define el alcance de trabajo para la auditoria, refactoring y evolucion del ecosistema VeriCosas. El cambio principal respecto a la version 1.0 es la ELIMINACION de Fintoc como fuente de datos bancarios, consolidando toda la informacion financiera en un unico proveedor: Skualo ERP.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Esta decision simplifica significativamente la arquitectura: una sola API, un solo token, un solo punto de mantenimiento. Los saldos bancarios ahora se obtienen del endpoint /contabilidad/reportes/balancetributario de Skualo.</w:t>
      </w:r>
    </w:p>
    <w:p>
      <w:pPr>
        <w:pStyle w:val="Heading2"/>
      </w:pPr>
      <w:r>
        <w:t xml:space="preserve">1.1 Cambio Arquitectonico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(v1.0)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Ahora (v2.0)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Saldos Bancarios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Fintoc API (5 links)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Skualo /bancos/{cuenta}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CxC / CxP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Skualo API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Skualo API (sin cambio)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Remuneraciones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Skualo API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Skualo API (sin cambio)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tokens (Fintoc + Skualo)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token (solo Skualo)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Arquitectura Consolidada</w:t>
      </w:r>
    </w:p>
    <w:p>
      <w:pPr>
        <w:pStyle w:val="Heading2"/>
      </w:pPr>
      <w:r>
        <w:t xml:space="preserve">2.1 Repositorios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vero-pix/fintoc-dashboard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saldos, cash flow (RENOMBRAR a cathpro-dashboard)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Por limpiar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vero-pix/veriflux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agente conversacional, docs Skualo, CLAUDE.md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B245"/>
                <w:sz w:val="20"/>
                <w:szCs w:val="20"/>
              </w:rPr>
              <w:t xml:space="preserve">Documentado</w:t>
            </w:r>
          </w:p>
        </w:tc>
      </w:tr>
    </w:tbl>
    <w:p>
      <w:pPr>
        <w:pStyle w:val="Heading2"/>
        <w:spacing w:before="300"/>
      </w:pPr>
      <w:r>
        <w:t xml:space="preserve">2.2 Endpoints Skualo Consolidados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/bancos/{cuenta}?search=fecha gte {DD-MM-YYYY}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Movimientos bancarios por cuenta (reemplaza Fintoc)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/documentos?search=IDTipoDocumento eq {tipo}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compras: SOLI, OCO, OCX, FACO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/documentos/{id}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documento (campo cerrado)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/contabilidad/reportes/analisisporcuenta/1-1-07-001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CxC Clientes (aging)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/contabilidad/reportes/analisisporcuenta/2-1-10-001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CxP Nacionales (aging)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/contabilidad/reportes/analisisporcuenta/2-1-10-002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CxP Internacionales (aging)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/contabilidad/reportes/resultados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Resultados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/contabilidad/reportes/librodiario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Movimientos contables detalle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/rrhh/reportes/datosliquidados/{periodo}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Remuneraciones (127 variables H/D/P)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/tablas/proyectos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Maestro de proyectos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/contabilidad/plandecuentas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cuentas completo</w:t>
            </w:r>
          </w:p>
        </w:tc>
      </w:tr>
    </w:tbl>
    <w:p>
      <w:pPr>
        <w:pStyle w:val="Heading2"/>
        <w:spacing w:before="300"/>
      </w:pPr>
      <w:r>
        <w:t xml:space="preserve">2.3 Integraciones (Simplificadas)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Credencial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Skualo ERP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UNICA fuente de datos financieros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B245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CathPro_Cockpit_2 (modelo principal)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Principal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B245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saldos (legacy)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2625"/>
                <w:sz w:val="20"/>
                <w:szCs w:val="20"/>
              </w:rPr>
              <w:t xml:space="preserve">Por migrar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Fintoc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Saldos bancarios (DEPRECADO)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ELIMINADO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Deuda Tecnica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Credenciales Fintoc expuestas (YA NO SE USAN)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en fintoc-dashboard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 (deprecado)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node_modules en Git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veriflux/node_modules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Archivos duplicados (v2, v3)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generate_cashflow_*.py, cashflow_data_*.json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Skualo expira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(JWT requiere refresh)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3.9 deprecado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venv local macOS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Fintoc obsoleto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fintoc_client.py, fintoc_webhook.py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 (eliminar)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Alcance de Trabajo</w:t>
      </w:r>
    </w:p>
    <w:p>
      <w:pPr>
        <w:pStyle w:val="Heading2"/>
      </w:pPr>
      <w:r>
        <w:t xml:space="preserve">4.1 Fase 1: Auditoria y Limpieza (Semana 1-2)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codigo Fintoc (fintoc_client.py, etc.)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referencias a Fintoc en codigo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Consolidar versiones (solo v3)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solo archivo por funcion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Renombrar repo fintoc-dashboard → cathpro-dashboard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coherente con contenido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carpetas estandar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src/, tests/, docs/, config/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README.md ambos repos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Setup, arquitectura, endpoints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Diagrama arquitectura actualizado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Mermaid sin Fintoc</w:t>
            </w:r>
          </w:p>
        </w:tc>
      </w:tr>
    </w:tbl>
    <w:p>
      <w:pPr>
        <w:pStyle w:val="Heading2"/>
        <w:spacing w:before="300"/>
      </w:pPr>
      <w:r>
        <w:t xml:space="preserve">4.2 Fase 2: Dashboard Cash Flow Skualo (Semana 3-4)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Skualo unificado (skualo_client.py)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endpoints en una clase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Saldos bancarios desde /bancos/{cuenta}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Movimientos por banco, reemplaza Fintoc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cash flow actualizado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semanas proyeccion, alertas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automatico token Skualo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intervencion manual</w:t>
            </w:r>
          </w:p>
        </w:tc>
      </w:tr>
    </w:tbl>
    <w:p>
      <w:pPr>
        <w:pStyle w:val="Heading2"/>
        <w:spacing w:before="300"/>
      </w:pPr>
      <w:r>
        <w:t xml:space="preserve">4.3 Fase 3: Agente Conversacional (Semana 5-6)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VeriFlux con n8n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Orquestacion Claude + Skualo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Conexion MCP Power BI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DAX desde agente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React desplegada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Render o Vercel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actualizado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Skualo completos</w:t>
            </w:r>
          </w:p>
        </w:tc>
      </w:tr>
    </w:tbl>
    <w:p>
      <w:pPr>
        <w:pStyle w:val="Heading2"/>
        <w:spacing w:before="300"/>
      </w:pPr>
      <w:r>
        <w:t xml:space="preserve">4.4 Fase 4: Documentacion y Tests (Semana 7-8)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integracion Skualo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con mocks, &gt;80% coverage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Documentacion API (OpenAPI)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spec completa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Runbook operacional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Troubleshooting, refresh tokens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Documentacion Existente a Preservar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Los siguientes archivos ya existen en el repo veriflux y contienen conocimiento critico del proyecto: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sistema agente, arquitectura server.js, tools Claude, reglas calculo financiero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docs/api-skualo.md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completos Skualo con ejemplos curl y respuestas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docs/medidas-powerbi.md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Medidas DAX del modelo CathPro_Cockpit_2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docs/n8n-workflow-template.json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de orquestacion n8n para el agente</w:t>
            </w:r>
          </w:p>
        </w:tc>
      </w:tr>
    </w:tbl>
    <w:p>
      <w:pPr>
        <w:pStyle w:val="Heading1"/>
        <w:spacing w:before="400"/>
      </w:pPr>
      <w:r>
        <w:t xml:space="preserve">6. Cronograma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26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1-2: Auditoria, limpieza Fintoc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12-16 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3-4: Dashboard Skualo unificado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16-24 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5-6: Agente conversacional + MCP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20-28 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7-8: Documentacion y tests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12-16 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semanas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60-84 hrs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Nota: Reduccion de ~20% vs v1.0 por eliminacion de complejidad Fintoc.</w:t>
      </w:r>
    </w:p>
    <w:p>
      <w:pPr>
        <w:pStyle w:val="Heading1"/>
        <w:spacing w:before="500"/>
      </w:pPr>
      <w:r>
        <w:t xml:space="preserve">7. Aprobacion</w:t>
      </w:r>
    </w:p>
    <w:p>
      <w:pPr>
        <w:spacing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CathPro SpA:</w:t>
      </w:r>
    </w:p>
    <w:p>
      <w:pPr>
        <w:spacing w:before="150"/>
      </w:pPr>
      <w:r>
        <w:rPr>
          <w:rFonts w:ascii="Arial" w:cs="Arial" w:eastAsia="Arial" w:hAnsi="Arial"/>
          <w:sz w:val="22"/>
          <w:szCs w:val="22"/>
        </w:rPr>
        <w:t xml:space="preserve">Nombre: _______________________________   Fecha: _______________</w:t>
      </w:r>
    </w:p>
    <w:p>
      <w:pPr>
        <w:spacing w:before="100"/>
      </w:pPr>
      <w:r>
        <w:rPr>
          <w:rFonts w:ascii="Arial" w:cs="Arial" w:eastAsia="Arial" w:hAnsi="Arial"/>
          <w:sz w:val="22"/>
          <w:szCs w:val="22"/>
        </w:rPr>
        <w:t xml:space="preserve">Firma: _________________________________</w:t>
      </w:r>
    </w:p>
    <w:p>
      <w:pPr>
        <w:spacing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Antigravity:</w:t>
      </w:r>
    </w:p>
    <w:p>
      <w:pPr>
        <w:spacing w:before="150"/>
      </w:pPr>
      <w:r>
        <w:rPr>
          <w:rFonts w:ascii="Arial" w:cs="Arial" w:eastAsia="Arial" w:hAnsi="Arial"/>
          <w:sz w:val="22"/>
          <w:szCs w:val="22"/>
        </w:rPr>
        <w:t xml:space="preserve">Nombre: _______________________________   Fecha: _______________</w:t>
      </w:r>
    </w:p>
    <w:p>
      <w:pPr>
        <w:spacing w:before="100"/>
      </w:pPr>
      <w:r>
        <w:rPr>
          <w:rFonts w:ascii="Arial" w:cs="Arial" w:eastAsia="Arial" w:hAnsi="Arial"/>
          <w:sz w:val="22"/>
          <w:szCs w:val="22"/>
        </w:rPr>
        <w:t xml:space="preserve">Firma: _________________________________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Confidencial | Preparado para Antigravity | </w:t>
    </w:r>
    <w:r>
      <w:rPr>
        <w:rFonts w:ascii="Arial" w:cs="Arial" w:eastAsia="Arial" w:hAnsi="Arial"/>
        <w:color w:val="7F8C8D"/>
        <w:sz w:val="16"/>
        <w:szCs w:val="16"/>
      </w:rPr>
      <w:t xml:space="preserve">Pag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SOW - Proyecto VeriCosas | CathPro SpA |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4262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F4630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426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2026-01-16T22:41:53.942Z</dcterms:created>
  <dcterms:modified xsi:type="dcterms:W3CDTF">2026-01-16T22:41:53.943Z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