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Veronica Micue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History of Database Technology: An Evolutionary Journey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database technology has been a cornerstone of modern computing, influencing how data is organized, stored, and retrieved across myriad applications and systems. This essay traces the evolution of databases from manual systems to sophisticated digital solutions that underpin today's information-driven world.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Beginnings and Pioneering Efforts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Even before digital technology had emerged, the idea of a database had appeared on the horizon. A database, after all, traces its origins back to the simple filing systems that have, until quite recently, been a ubiquitous feature of offices. The beginnings of filing systems lay in paper records that were filed in hard-copy form, and retrieved by a person – a clerk or officer who resorted to the filing system. As these bureaucracies grew, so did the need for more sophisticated ways of handling data. The 1960s were the point when modern databases began taking off with the first computerized database management systems (DBMS). One of the earliest attempts to try to create an electronic systematization of data management was Charles Bachman’s Integrated Data Store (IDS)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Databases: A Paradigm Shift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breakthrough came in 1970 when Edgar F. Codd, a researcher at IBM, introduced the relational database model. Codd's model proposed using tables (relations) to store data, which was revolutionary because it allowed for the flexible retrieval of data through "queries" that did not require navigating a rigid data structure. This model significantly simplified database design and democratized data querying for non-specialists.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was the relational database model, which soon got paired with a general language for writing queries of it, called Structured Query Language (SQL). In this way, Microsoft established its lead. An idealized account of the history of databases would run like this: together, these developments upended the industry. Relational databases, with their unlimited expandability, displaced more rudimentary schemes such as hierarchies, and the physical architecture of databases transitioned from mainframe computers to distributed (or ‘client-server’) networks, scaling mass-market computing to the enterprise level and enabling previously unsustainable interactions. During the ’70s and ’80s, companies such as Oracle, IBM, and Microsoft created their own implementations of these technologies, using a variant on the basic relational database model known as a relational database management system (RDBMS). Since then, all of them have come to dominate the database market.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Rise of NoSQL and New Challenges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Around the same time, relational databases began showing their limits when it came to handling huge amounts of distributed data, and NoSQL (‘Not only SQL’) databases entered the scene in the late 2000s, ahead of high-speed internet and digital technologies evolutions in the late 1990s and early 2000s. NoSQL databases are better suited for handling unstructured data and for increased scalability and performance, dealing better with multitudes of distributed data and categorized into different forms of NoSQL databases, including key-value stores, document stores, column stores and graph databases.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like Google, Amazon, and Facebook, dealing with unprecedented amounts of data, contributed significantly to the development of NoSQL technologies. Google’s Bigtable and Amazon’s Dynamo are prime examples of solutions that spurred the creation of open-source counterparts like Apache Cassandra and MongoDB.</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Advent of Cloud-Based Databases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to the rise of NoSQL, the past decade has seen significant growth in cloud-based database solutions. Cloud databases offer several advantages, such as reduced management overhead, better cost efficiency, and enhanced scalability. Cloud providers like AWS, Google Cloud, and Microsoft Azure now offer a range of database services that cater to both SQL and NoSQL paradigms, providing businesses with flexible, powerful options for data management.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and Future Directions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technology is one of the most important technical advances of the last half century – the foundation of how data is managed across multiple fields, from healthcare to finance to the social media world. Over the next five to ten years, database technology will evolve even further. We will likely see the proliferation of artificial intelligence and machine learning in database management, further growth of cloud services, and new avenues of data processing and storage.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history of database technology is a story of enormous expansion, from lists that could fit on a page to gigantic digital housing structures for global applications. But it’s also a technological tale of continual tinkering – a story of incremental improvements driven by growing use of, and need for, databases. As well as the relentless iteration, there is incremental expansion. The more data we generate – and use – the more the technology will continue to develop, and stand as integral to modern technologies for accessing, processing and using the information they contain.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Bachman, C. W. (2009). The Origin of the Integrated Data Store (IDS): The First Direct-Access DBMS. </w:t>
      </w:r>
      <w:r w:rsidDel="00000000" w:rsidR="00000000" w:rsidRPr="00000000">
        <w:rPr>
          <w:rFonts w:ascii="Times New Roman" w:cs="Times New Roman" w:eastAsia="Times New Roman" w:hAnsi="Times New Roman"/>
          <w:i w:val="1"/>
          <w:sz w:val="24"/>
          <w:szCs w:val="24"/>
          <w:rtl w:val="0"/>
        </w:rPr>
        <w:t xml:space="preserve">IEEE Annals of the History of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(4), 42–54.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https://doi.org/10.1109/mahc.2009.110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Relational model</w:t>
      </w:r>
      <w:r w:rsidDel="00000000" w:rsidR="00000000" w:rsidRPr="00000000">
        <w:rPr>
          <w:rFonts w:ascii="Times New Roman" w:cs="Times New Roman" w:eastAsia="Times New Roman" w:hAnsi="Times New Roman"/>
          <w:sz w:val="24"/>
          <w:szCs w:val="24"/>
          <w:rtl w:val="0"/>
        </w:rPr>
        <w:t xml:space="preserve">. (2023, August 29). Wikipedia.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https://en.wikipedia.org/wiki/Relational_model#:~:text=The%20relational%20model%20(RM)%20is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(n.d.). </w:t>
      </w:r>
      <w:r w:rsidDel="00000000" w:rsidR="00000000" w:rsidRPr="00000000">
        <w:rPr>
          <w:rFonts w:ascii="Times New Roman" w:cs="Times New Roman" w:eastAsia="Times New Roman" w:hAnsi="Times New Roman"/>
          <w:i w:val="1"/>
          <w:sz w:val="24"/>
          <w:szCs w:val="24"/>
          <w:rtl w:val="0"/>
        </w:rPr>
        <w:t xml:space="preserve">What is SQL? - SQL - AWS</w:t>
      </w:r>
      <w:r w:rsidDel="00000000" w:rsidR="00000000" w:rsidRPr="00000000">
        <w:rPr>
          <w:rFonts w:ascii="Times New Roman" w:cs="Times New Roman" w:eastAsia="Times New Roman" w:hAnsi="Times New Roman"/>
          <w:sz w:val="24"/>
          <w:szCs w:val="24"/>
          <w:rtl w:val="0"/>
        </w:rPr>
        <w:t xml:space="preserve">. Amazon Web Services, Inc. </w:t>
      </w:r>
      <w:hyperlink r:id="rId8">
        <w:r w:rsidDel="00000000" w:rsidR="00000000" w:rsidRPr="00000000">
          <w:rPr>
            <w:rFonts w:ascii="Times New Roman" w:cs="Times New Roman" w:eastAsia="Times New Roman" w:hAnsi="Times New Roman"/>
            <w:color w:val="1155cc"/>
            <w:sz w:val="24"/>
            <w:szCs w:val="24"/>
            <w:u w:val="single"/>
            <w:rtl w:val="0"/>
          </w:rPr>
          <w:t xml:space="preserve">https://aws.amazon.com/what-is/sql/#:~:text=Structured%20query%20language%20(SQL)%20is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‌Lacefield, J. (2018, August 29). </w:t>
      </w:r>
      <w:r w:rsidDel="00000000" w:rsidR="00000000" w:rsidRPr="00000000">
        <w:rPr>
          <w:rFonts w:ascii="Times New Roman" w:cs="Times New Roman" w:eastAsia="Times New Roman" w:hAnsi="Times New Roman"/>
          <w:i w:val="1"/>
          <w:sz w:val="24"/>
          <w:szCs w:val="24"/>
          <w:rtl w:val="0"/>
        </w:rPr>
        <w:t xml:space="preserve">The Evolution of NoSQL</w:t>
      </w:r>
      <w:r w:rsidDel="00000000" w:rsidR="00000000" w:rsidRPr="00000000">
        <w:rPr>
          <w:rFonts w:ascii="Times New Roman" w:cs="Times New Roman" w:eastAsia="Times New Roman" w:hAnsi="Times New Roman"/>
          <w:sz w:val="24"/>
          <w:szCs w:val="24"/>
          <w:rtl w:val="0"/>
        </w:rPr>
        <w:t xml:space="preserve">. DataStax. </w:t>
      </w:r>
      <w:hyperlink r:id="rId9">
        <w:r w:rsidDel="00000000" w:rsidR="00000000" w:rsidRPr="00000000">
          <w:rPr>
            <w:rFonts w:ascii="Times New Roman" w:cs="Times New Roman" w:eastAsia="Times New Roman" w:hAnsi="Times New Roman"/>
            <w:color w:val="1155cc"/>
            <w:sz w:val="24"/>
            <w:szCs w:val="24"/>
            <w:u w:val="single"/>
            <w:rtl w:val="0"/>
          </w:rPr>
          <w:t xml:space="preserve">https://www.datastax.com/blog/evolution-nosql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stax.com/blog/evolution-nosql" TargetMode="External"/><Relationship Id="rId5" Type="http://schemas.openxmlformats.org/officeDocument/2006/relationships/styles" Target="styles.xml"/><Relationship Id="rId6" Type="http://schemas.openxmlformats.org/officeDocument/2006/relationships/hyperlink" Target="https://doi.org/10.1109/mahc.2009.110" TargetMode="External"/><Relationship Id="rId7" Type="http://schemas.openxmlformats.org/officeDocument/2006/relationships/hyperlink" Target="https://en.wikipedia.org/wiki/Relational_model#:~:text=The%20relational%20model%20(RM)%20is" TargetMode="External"/><Relationship Id="rId8" Type="http://schemas.openxmlformats.org/officeDocument/2006/relationships/hyperlink" Target="https://aws.amazon.com/what-is/sql/#:~:text=Structured%20query%20language%20(SQL)%20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