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sz w:val="30"/>
        </w:rPr>
        <w:t>VERÓNICA GARCÍA</w:t>
      </w:r>
    </w:p>
    <w:p>
      <w:pPr>
        <w:spacing w:after="0"/>
        <w:jc w:val="center"/>
      </w:pPr>
      <w:r>
        <w:rPr>
          <w:b/>
          <w:sz w:val="18"/>
        </w:rPr>
        <w:t>Cybersecurity | GRC | Digital Risk | Information Security Governance</w:t>
      </w:r>
    </w:p>
    <w:p>
      <w:pPr>
        <w:spacing w:after="40"/>
        <w:jc w:val="center"/>
        <w:pBdr>
          <w:bottom w:val="single" w:sz="6" w:space="1" w:color="BFBFBF"/>
        </w:pBdr>
      </w:pPr>
      <w:r>
        <w:t>General Roca, Río Negro / Neuquén / Patagonia, Argentina | linkedin.com/in/veronica-garcia-cybersecurity | veronicaandrea.garcia@gmail.com | 2984746466</w:t>
      </w:r>
    </w:p>
    <w:p>
      <w:pPr>
        <w:pStyle w:val="Heading1"/>
        <w:pBdr>
          <w:bottom w:val="single" w:sz="4" w:space="1" w:color="D9D9D9"/>
        </w:pBdr>
      </w:pPr>
      <w:r>
        <w:t>PERFIL PROFESIONAL</w:t>
      </w:r>
    </w:p>
    <w:p>
      <w:r>
        <w:t>Profesional en Seguridad Informática e Informática, con más de 10 años de experiencia ejecutiva en dirección organizacional, gestión de procesos, transformación digital y continuidad operativa. Actualmente orientada a GRC, Cybersecurity Governance, Digital Risk, Information Security Governance, Security Awareness y Risk Management. Combino criterio de negocio, formación técnica reciente y capacidad de documentación, análisis de riesgo y comunicación entre perfiles técnicos y no técnicos.</w:t>
      </w:r>
    </w:p>
    <w:p>
      <w:pPr>
        <w:pStyle w:val="Heading1"/>
        <w:pBdr>
          <w:bottom w:val="single" w:sz="4" w:space="1" w:color="D9D9D9"/>
        </w:pBdr>
      </w:pPr>
      <w:r>
        <w:t>ÁREAS DE ESPECIALIZACIÓN</w:t>
      </w:r>
    </w:p>
    <w:p>
      <w:r>
        <w:t>GRC · Digital Risk · Cybersecurity Governance · Information Security Governance · Risk Management · Security Awareness · IT Governance · Business Continuity · Organizational Resilience · Compliance · Digital Transformation · Data Analysis · Cloud Security Governance</w:t>
      </w:r>
    </w:p>
    <w:p>
      <w:pPr>
        <w:pStyle w:val="Heading1"/>
        <w:pBdr>
          <w:bottom w:val="single" w:sz="4" w:space="1" w:color="D9D9D9"/>
        </w:pBdr>
      </w:pPr>
      <w:r>
        <w:t>EXPERIENCIA PROFESIONAL</w:t>
      </w:r>
    </w:p>
    <w:p>
      <w:pPr>
        <w:spacing w:before="20" w:after="0"/>
      </w:pPr>
      <w:r>
        <w:rPr>
          <w:b/>
          <w:sz w:val="17"/>
        </w:rPr>
        <w:t>Fundadora &amp; Cybersecurity Consultant</w:t>
      </w:r>
      <w:r>
        <w:t xml:space="preserve"> | Hackless | 2025 - Actualidad</w:t>
      </w:r>
    </w:p>
    <w:p>
      <w:pPr>
        <w:spacing w:after="0"/>
      </w:pPr>
      <w:r>
        <w:rPr>
          <w:sz w:val="17"/>
        </w:rPr>
        <w:t>Iniciativa profesional en desarrollo vinculada a cybersecurity, governance y digital risk, orientada a organizaciones medianas en proceso de madurez digital.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Desarrollo criterios de análisis vinculados a Digital Risk, Information Security Governance y madurez organizacional.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Evalúo riesgos asociados a procesos, personas, sistemas, información y continuidad operativa.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Diseño lineamientos iniciales de governance, documentación y seguridad de la información para entornos organizacionales en crecimiento.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Acompaño procesos de transformación digital segura desde una perspectiva de riesgo, gestión y comunicación negocio-tecnología.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Analizo oportunidades de Security Awareness, Business Continuity y Organizational Resilience en organizaciones medianas y sectores estratégicos regionales.</w:t>
      </w:r>
    </w:p>
    <w:p>
      <w:pPr>
        <w:spacing w:before="20" w:after="0"/>
      </w:pPr>
      <w:r>
        <w:rPr>
          <w:b/>
          <w:sz w:val="17"/>
        </w:rPr>
        <w:t>Presidenta — Dirección Estratégica &amp; IT Governance</w:t>
      </w:r>
      <w:r>
        <w:t xml:space="preserve"> | Tres G S.A. | 2013 - septiembre 2024</w:t>
      </w:r>
    </w:p>
    <w:p>
      <w:pPr>
        <w:spacing w:after="0"/>
      </w:pPr>
      <w:r>
        <w:rPr>
          <w:sz w:val="17"/>
        </w:rPr>
        <w:t>Dirección ejecutiva de organización vinculada a operaciones comerciales y abastecimiento, con responsabilidad sobre estrategia, equipos, procesos, información de gestión y continuidad operativa.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Lideré la gestión estratégica y operativa, articulando decisiones de negocio, procesos internos y coordinación de equipos.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Coordiné áreas administrativas, comerciales y operativas, asegurando continuidad, trazabilidad y alineación organizacional.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Implementé mejoras orientadas a eficiencia operativa, control interno, documentación y optimización de procesos.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Gestioné información crítica para la toma de decisiones, fortaleciendo el análisis operativo y la capacidad de respuesta.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Incorporé herramientas digitales y criterios de transformación digital para mejorar gestión interna, trazabilidad y coordinación.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Desarrollé una visión de gestión transferible a IT Governance, Risk Management, Business Continuity y Digital Risk.</w:t>
      </w:r>
    </w:p>
    <w:p>
      <w:pPr>
        <w:spacing w:before="20" w:after="0"/>
      </w:pPr>
      <w:r>
        <w:rPr>
          <w:b/>
          <w:sz w:val="17"/>
        </w:rPr>
        <w:t>Socia Directora — Gestión Operativa &amp; Digital Transformation</w:t>
      </w:r>
      <w:r>
        <w:t xml:space="preserve"> | Entrecot S.R.L. | 2018 - agosto 2024</w:t>
      </w:r>
    </w:p>
    <w:p>
      <w:pPr>
        <w:spacing w:after="0"/>
      </w:pPr>
      <w:r>
        <w:rPr>
          <w:sz w:val="17"/>
        </w:rPr>
        <w:t>Co-gestión organizacional en consumo masivo y operaciones comerciales, con foco en administración, digitalización, análisis operativo y gestión financiera.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Coordiné procesos operativos, administrativos, comerciales y financieros en un entorno de alta exigencia operativa.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Digitalicé procesos internos para mejorar trazabilidad, orden documental y disponibilidad de información.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Gestioné información operativa y financiera para acompañar decisiones de negocio y optimización organizacional.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Implementé mejoras internas orientadas a eficiencia, control, continuidad y coordinación entre áreas.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Fortalecí capacidades transferibles a Security Awareness, gestión de procesos, riesgo operacional y comunicación negocio-tecnología.</w:t>
      </w:r>
    </w:p>
    <w:p>
      <w:pPr>
        <w:spacing w:before="20" w:after="0"/>
      </w:pPr>
      <w:r>
        <w:rPr>
          <w:b/>
          <w:sz w:val="17"/>
        </w:rPr>
        <w:t>Jefa de Compras, Stock &amp; Logística</w:t>
      </w:r>
      <w:r>
        <w:t xml:space="preserve"> | Covin S.A. | 2007 - 2009</w:t>
      </w:r>
    </w:p>
    <w:p>
      <w:pPr>
        <w:spacing w:after="0"/>
      </w:pPr>
      <w:r>
        <w:rPr>
          <w:sz w:val="17"/>
        </w:rPr>
        <w:t>Gestión operativa y administrativa en empresa metalúrgico-industrial vinculada al rubro energético.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Coordiné compras, abastecimiento, stock y logística, asegurando continuidad operativa.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Gestioné proveedores, documentación y seguimiento administrativo de operaciones críticas.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Utilicé sistemas ERP para registro, control y seguimiento de información de gestión.</w:t>
      </w:r>
    </w:p>
    <w:p>
      <w:pPr>
        <w:pStyle w:val="Heading1"/>
        <w:pBdr>
          <w:bottom w:val="single" w:sz="4" w:space="1" w:color="D9D9D9"/>
        </w:pBdr>
      </w:pPr>
      <w:r>
        <w:t>EXPERIENCIA ACADÉMICA Y DOCENTE</w:t>
      </w:r>
    </w:p>
    <w:p>
      <w:pPr>
        <w:spacing w:before="20" w:after="0"/>
      </w:pPr>
      <w:r>
        <w:rPr>
          <w:b/>
          <w:sz w:val="17"/>
        </w:rPr>
        <w:t>Adscripta — Seminario Final de Seguridad Informática</w:t>
      </w:r>
      <w:r>
        <w:t xml:space="preserve"> | Universidad Siglo 21 | Segundo semestre 2026</w:t>
      </w:r>
    </w:p>
    <w:p>
      <w:pPr>
        <w:spacing w:after="4"/>
        <w:ind w:left="187" w:hanging="187"/>
      </w:pPr>
      <w:r>
        <w:rPr>
          <w:b w:val="0"/>
        </w:rPr>
        <w:t xml:space="preserve">• </w:t>
      </w:r>
      <w:r>
        <w:t>Acompaño a estudiantes en integración de conocimientos, desarrollo de trabajos finales, documentación académica y comunicación profesional.</w:t>
      </w:r>
    </w:p>
    <w:p>
      <w:pPr>
        <w:pStyle w:val="Heading1"/>
        <w:pBdr>
          <w:bottom w:val="single" w:sz="4" w:space="1" w:color="D9D9D9"/>
        </w:pBdr>
      </w:pPr>
      <w:r>
        <w:t>FORMACIÓN ACADÉMICA</w:t>
      </w:r>
    </w:p>
    <w:p>
      <w:r>
        <w:t>Licenciatura en Seguridad Informática | Universidad Siglo 21 | Finalizada en mayo 2026 | Promedio 8.44 | Defensa Oral Final 10 | Título en trámite</w:t>
      </w:r>
    </w:p>
    <w:p>
      <w:r>
        <w:t>Licenciatura en Informática | Universidad Siglo 21 | Finalizada en mayo 2026 | Promedio 8.06 | Título en trámite</w:t>
      </w:r>
    </w:p>
    <w:p>
      <w:r>
        <w:t>Analista de Sistemas | Universidad Siglo 21 | 2024</w:t>
      </w:r>
    </w:p>
    <w:p>
      <w:pPr>
        <w:pStyle w:val="Heading1"/>
        <w:pBdr>
          <w:bottom w:val="single" w:sz="4" w:space="1" w:color="D9D9D9"/>
        </w:pBdr>
      </w:pPr>
      <w:r>
        <w:t>FORMACIÓN COMPLEMENTARIA</w:t>
      </w:r>
    </w:p>
    <w:p>
      <w:r>
        <w:t>Cyber Intelligence &amp; Threat Management Bootcamp | Center for Cybercrime Investigation &amp; Cybersecurity / Universidad Siglo 21 / Boston University | 2025</w:t>
      </w:r>
    </w:p>
    <w:p>
      <w:r>
        <w:t>Ciberlac 2025 — Escuela de Verano en Ciberseguridad | Ciudad de México | 2025</w:t>
      </w:r>
    </w:p>
    <w:p>
      <w:pPr>
        <w:pStyle w:val="Heading1"/>
        <w:pBdr>
          <w:bottom w:val="single" w:sz="4" w:space="1" w:color="D9D9D9"/>
        </w:pBdr>
      </w:pPr>
      <w:r>
        <w:t>COMPETENCIAS TÉCNICAS Y PROFESIONALES</w:t>
      </w:r>
    </w:p>
    <w:p>
      <w:pPr>
        <w:spacing w:after="0"/>
      </w:pPr>
      <w:r>
        <w:rPr>
          <w:b/>
        </w:rPr>
        <w:t xml:space="preserve">Governance, Risk &amp; Compliance: </w:t>
      </w:r>
      <w:r>
        <w:t>GRC · IT Governance · Risk Management · Digital Risk · Information Security Governance · Compliance · Business Continuity · Organizational Resilience · Security Awareness</w:t>
      </w:r>
    </w:p>
    <w:p>
      <w:pPr>
        <w:spacing w:after="0"/>
      </w:pPr>
      <w:r>
        <w:rPr>
          <w:b/>
        </w:rPr>
        <w:t xml:space="preserve">Cybersecurity: </w:t>
      </w:r>
      <w:r>
        <w:t>Seguridad de la información · Ciberinteligencia · Gestión de amenazas · OSINT / DFIR en formación · Análisis de riesgo · Concientización en seguridad</w:t>
      </w:r>
    </w:p>
    <w:p>
      <w:pPr>
        <w:spacing w:after="0"/>
      </w:pPr>
      <w:r>
        <w:rPr>
          <w:b/>
        </w:rPr>
        <w:t xml:space="preserve">Cloud &amp; Technical Foundations: </w:t>
      </w:r>
      <w:r>
        <w:t>Cloud Security Foundations · IAM · Logging · Monitoring · SOC 2 · ISO 27001 · Compliance Engineering en formación</w:t>
      </w:r>
    </w:p>
    <w:p>
      <w:pPr>
        <w:spacing w:after="0"/>
      </w:pPr>
      <w:r>
        <w:rPr>
          <w:b/>
        </w:rPr>
        <w:t xml:space="preserve">Gestión y negocio: </w:t>
      </w:r>
      <w:r>
        <w:t>Dirección estratégica · Transformación digital · Gestión organizacional · Mejora de procesos · Análisis de datos · Documentación · Reporting · Comunicación con perfiles técnicos y no técnicos</w:t>
      </w:r>
    </w:p>
    <w:p>
      <w:pPr>
        <w:pStyle w:val="Heading1"/>
        <w:pBdr>
          <w:bottom w:val="single" w:sz="4" w:space="1" w:color="D9D9D9"/>
        </w:pBdr>
      </w:pPr>
      <w:r>
        <w:t>HERRAMIENTAS Y TECNOLOGÍA</w:t>
      </w:r>
    </w:p>
    <w:p>
      <w:r>
        <w:t>Excel · Power BI · SQL · Python básico · Linux básico · ERP · Gestión documental · IA generativa · NotebookLM · Notion · Herramientas colaborativas</w:t>
      </w:r>
    </w:p>
    <w:p>
      <w:pPr>
        <w:pStyle w:val="Heading1"/>
        <w:pBdr>
          <w:bottom w:val="single" w:sz="4" w:space="1" w:color="D9D9D9"/>
        </w:pBdr>
      </w:pPr>
      <w:r>
        <w:t>IDIOMAS</w:t>
      </w:r>
    </w:p>
    <w:p>
      <w:r>
        <w:t>Español: nativo | Inglés: lectura técnica y comprensión en desarrollo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82828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