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How I am in general</w:t>
      </w:r>
    </w:p>
    <w:p>
      <w:pPr>
        <w:pStyle w:val="Normal"/>
        <w:jc w:val="center"/>
        <w:rPr>
          <w:b w:val="1"/>
          <w:bCs w:val="1"/>
          <w:sz w:val="16"/>
          <w:szCs w:val="16"/>
        </w:rPr>
      </w:pPr>
    </w:p>
    <w:p>
      <w:pPr>
        <w:pStyle w:val="Normal"/>
        <w:rPr>
          <w:b w:val="1"/>
          <w:bCs w:val="1"/>
          <w:u w:val="single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Here are a number of characteristics that may or may not apply to you.  For example, do you agree that you are someone who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>likes to spend time with others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?  Please write a number next to each statement to indicate the extent to which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en-US"/>
        </w:rPr>
        <w:t>you agree or disagree with that statement.</w:t>
      </w:r>
    </w:p>
    <w:p>
      <w:pPr>
        <w:pStyle w:val="Normal"/>
        <w:widowControl w:val="0"/>
        <w:jc w:val="center"/>
        <w:rPr>
          <w:b w:val="1"/>
          <w:bCs w:val="1"/>
          <w:sz w:val="26"/>
          <w:szCs w:val="26"/>
        </w:rPr>
      </w:pPr>
    </w:p>
    <w:tbl>
      <w:tblPr>
        <w:tblW w:w="917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4"/>
        <w:gridCol w:w="1834"/>
        <w:gridCol w:w="1835"/>
        <w:gridCol w:w="1834"/>
        <w:gridCol w:w="1836"/>
      </w:tblGrid>
      <w:tr>
        <w:tblPrEx>
          <w:shd w:val="clear" w:color="auto" w:fill="auto"/>
        </w:tblPrEx>
        <w:trPr>
          <w:trHeight w:val="602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  <w:p>
            <w:pPr>
              <w:pStyle w:val="Normal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Disagree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Strongly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</w:p>
          <w:p>
            <w:pPr>
              <w:pStyle w:val="Normal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Disagree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 little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  <w:p>
            <w:pPr>
              <w:pStyle w:val="Normal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Neither agree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nor disagree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  <w:p>
            <w:pPr>
              <w:pStyle w:val="Normal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Agree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 little</w:t>
            </w:r>
          </w:p>
        </w:tc>
        <w:tc>
          <w:tcPr>
            <w:tcW w:type="dxa" w:w="1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Agree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strongly</w:t>
            </w:r>
          </w:p>
        </w:tc>
      </w:tr>
    </w:tbl>
    <w:p>
      <w:pPr>
        <w:pStyle w:val="Normal"/>
        <w:widowControl w:val="0"/>
        <w:jc w:val="center"/>
        <w:rPr>
          <w:b w:val="1"/>
          <w:bCs w:val="1"/>
          <w:sz w:val="26"/>
          <w:szCs w:val="26"/>
        </w:rPr>
      </w:pPr>
    </w:p>
    <w:p>
      <w:pPr>
        <w:pStyle w:val="Normal"/>
        <w:sectPr>
          <w:headerReference w:type="default" r:id="rId4"/>
          <w:footerReference w:type="default" r:id="rId5"/>
          <w:pgSz w:w="12240" w:h="15840" w:orient="portrait"/>
          <w:pgMar w:top="576" w:right="1800" w:bottom="576" w:left="1267" w:header="720" w:footer="720"/>
          <w:bidi w:val="0"/>
        </w:sectPr>
      </w:pPr>
    </w:p>
    <w:p>
      <w:pPr>
        <w:pStyle w:val="Normal"/>
        <w:rPr>
          <w:sz w:val="22"/>
          <w:szCs w:val="22"/>
        </w:rPr>
      </w:pPr>
    </w:p>
    <w:p>
      <w:pPr>
        <w:pStyle w:val="Normal"/>
        <w:sectPr>
          <w:headerReference w:type="default" r:id="rId6"/>
          <w:footerReference w:type="default" r:id="rId7"/>
          <w:type w:val="continuous"/>
          <w:pgSz w:w="12240" w:h="15840" w:orient="portrait"/>
          <w:pgMar w:top="576" w:right="1440" w:bottom="576" w:left="1440" w:header="720" w:footer="720"/>
          <w:cols w:space="1633" w:num="2" w:equalWidth="1"/>
          <w:bidi w:val="0"/>
        </w:sectPr>
      </w:pPr>
    </w:p>
    <w:p>
      <w:pPr>
        <w:pStyle w:val="Normal"/>
        <w:rPr>
          <w:b w:val="1"/>
          <w:bCs w:val="1"/>
          <w:sz w:val="32"/>
          <w:szCs w:val="32"/>
        </w:rPr>
      </w:pPr>
      <w:r>
        <w:rPr>
          <w:rFonts w:ascii="Times New Roman" w:cs="Arial Unicode MS" w:hAnsi="Arial Unicode MS" w:eastAsia="Arial Unicode MS"/>
          <w:b w:val="1"/>
          <w:bCs w:val="1"/>
          <w:sz w:val="32"/>
          <w:szCs w:val="32"/>
          <w:rtl w:val="0"/>
          <w:lang w:val="en-US"/>
        </w:rPr>
        <w:t>I am someone who</w:t>
      </w: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en-US"/>
        </w:rPr>
        <w:t>…</w:t>
      </w:r>
    </w:p>
    <w:p>
      <w:pPr>
        <w:pStyle w:val="Normal"/>
        <w:rPr>
          <w:sz w:val="22"/>
          <w:szCs w:val="22"/>
        </w:rPr>
      </w:pPr>
    </w:p>
    <w:p>
      <w:pPr>
        <w:pStyle w:val="Normal"/>
        <w:sectPr>
          <w:headerReference w:type="default" r:id="rId8"/>
          <w:footerReference w:type="default" r:id="rId9"/>
          <w:type w:val="continuous"/>
          <w:pgSz w:w="12240" w:h="15840" w:orient="portrait"/>
          <w:pgMar w:top="576" w:right="1440" w:bottom="576" w:left="1440" w:header="720" w:footer="720"/>
          <w:bidi w:val="0"/>
        </w:sect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right="360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talkative</w:t>
      </w:r>
    </w:p>
    <w:p>
      <w:pPr>
        <w:pStyle w:val="Normal"/>
        <w:tabs>
          <w:tab w:val="left" w:pos="720"/>
        </w:tabs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Tends to find fault with others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Does a thorough job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depressed, blue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original, comes up with new ideas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reserved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helpful and unselfish with others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Can be somewhat careless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_____  Is relaxed, handles stress well.  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3"/>
        </w:numPr>
        <w:tabs>
          <w:tab w:val="num" w:pos="393"/>
          <w:tab w:val="clear" w:pos="360"/>
        </w:tabs>
        <w:ind w:left="393" w:hanging="393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curious about many different things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full of energy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Starts quarrels with others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a reliable worker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Can be tense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ingenious, a deep thinker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Generates a lot of enthusiasm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Has a forgiving nature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Tends to be disorganized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Worries a lot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Has an active imagination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left" w:pos="4680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Tends to be quiet</w:t>
      </w:r>
    </w:p>
    <w:p>
      <w:pPr>
        <w:pStyle w:val="Normal"/>
        <w:tabs>
          <w:tab w:val="left" w:pos="4680"/>
        </w:tabs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left" w:pos="4680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generally trusting</w:t>
      </w:r>
    </w:p>
    <w:p>
      <w:pPr>
        <w:pStyle w:val="Normal"/>
        <w:tabs>
          <w:tab w:val="left" w:pos="4680"/>
        </w:tabs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Tends to be lazy</w:t>
      </w:r>
    </w:p>
    <w:p>
      <w:pPr>
        <w:pStyle w:val="Normal"/>
        <w:tabs>
          <w:tab w:val="left" w:pos="360"/>
          <w:tab w:val="left" w:pos="4680"/>
        </w:tabs>
        <w:ind w:left="180" w:hanging="180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_____  Is emotionally stable, not easily upset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inventive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Has an assertive personality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Can be cold and aloof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Perseveres until the task is finished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Can be moody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Values artistic, aesthetic experiences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sometimes shy, inhibited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considerate and kind to almost everyone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Does things efficiently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Remains calm in tense situations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Prefers work that is routine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outgoing, sociable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sometimes rude to others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Makes plans and follows through with them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Gets nervous easily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Likes to reflect, play with ideas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Has few artistic interests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Likes to cooperate with others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  Is easily distracted</w:t>
      </w:r>
    </w:p>
    <w:p>
      <w:pPr>
        <w:pStyle w:val="Normal"/>
        <w:rPr>
          <w:sz w:val="22"/>
          <w:szCs w:val="22"/>
        </w:rPr>
      </w:pPr>
    </w:p>
    <w:p>
      <w:pPr>
        <w:pStyle w:val="Normal"/>
        <w:numPr>
          <w:ilvl w:val="0"/>
          <w:numId w:val="6"/>
        </w:numPr>
        <w:tabs>
          <w:tab w:val="num" w:pos="458"/>
          <w:tab w:val="clear" w:pos="420"/>
        </w:tabs>
        <w:ind w:left="458" w:hanging="458"/>
        <w:rPr>
          <w:position w:val="0"/>
        </w:rPr>
        <w:sectPr>
          <w:headerReference w:type="default" r:id="rId10"/>
          <w:footerReference w:type="default" r:id="rId11"/>
          <w:type w:val="continuous"/>
          <w:pgSz w:w="12240" w:h="15840" w:orient="portrait"/>
          <w:pgMar w:top="576" w:right="360" w:bottom="576" w:left="1440" w:header="720" w:footer="720"/>
          <w:cols w:space="1464" w:num="2" w:equalWidth="1"/>
          <w:bidi w:val="0"/>
        </w:sectPr>
      </w:pPr>
      <w:r>
        <w:rPr>
          <w:sz w:val="22"/>
          <w:szCs w:val="22"/>
          <w:rtl w:val="0"/>
          <w:lang w:val="en-US"/>
        </w:rPr>
        <w:t>_____  Is sophisticated in art, music, or literature</w:t>
      </w:r>
    </w:p>
    <w:p>
      <w:pPr>
        <w:pStyle w:val="Normal"/>
        <w:ind w:left="720" w:hanging="720"/>
      </w:pPr>
      <w:r>
        <w:rPr>
          <w:rtl w:val="0"/>
        </w:rPr>
        <w:br w:type="page"/>
      </w:r>
    </w:p>
    <w:p>
      <w:pPr>
        <w:pStyle w:val="Normal"/>
        <w:ind w:left="720" w:hanging="720"/>
        <w:rPr>
          <w:sz w:val="22"/>
          <w:szCs w:val="22"/>
        </w:rPr>
      </w:pPr>
    </w:p>
    <w:p>
      <w:pPr>
        <w:pStyle w:val="Normal"/>
        <w:ind w:left="432" w:hanging="432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6"/>
          <w:szCs w:val="26"/>
          <w:rtl w:val="0"/>
          <w:lang w:val="en-US"/>
        </w:rPr>
        <w:t>SCORING INSTRUCTIONS</w:t>
      </w:r>
    </w:p>
    <w:p>
      <w:pPr>
        <w:pStyle w:val="Normal"/>
        <w:rPr>
          <w:sz w:val="20"/>
          <w:szCs w:val="20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To score the BFI, you</w:t>
      </w:r>
      <w:r>
        <w:rPr>
          <w:rFonts w:ascii="Arial Unicode MS" w:cs="Arial Unicode MS" w:hAnsi="Times New Roman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 xml:space="preserve">ll first need to </w:t>
      </w:r>
      <w:r>
        <w:rPr>
          <w:rFonts w:ascii="Times New Roman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reverse-score </w:t>
      </w: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all negatively-keyed items: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Extraversion: 6, 21, 31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Agreeableness: 2, 12, 27, 37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Conscientiousness: 8, 18, 23, 43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Neuroticism: 9, 24, 34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Openness: 35, 41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To recode these items, you should subtract your score for all reverse-scored items from 6. For example, if you gave yourself a 5, compute 6 minus 5 and your recoded score is 1. That is, a score of 1 becomes 5, 2 becomes 4, 3 remains 3, 4 becomes 2, and 5 becomes 1.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 xml:space="preserve">Next, you will create scale scores by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2"/>
          <w:szCs w:val="22"/>
          <w:rtl w:val="0"/>
          <w:lang w:val="en-US"/>
        </w:rPr>
        <w:t>averaging</w:t>
      </w: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 xml:space="preserve"> the following items for each B5 domain (where R indicates using the reverse-scored item).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Extraversion: 1, 6R 11, 16, 21R, 26, 31R, 36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Agreeableness: 2R, 7, 12R, 17, 22, 27R, 32, 37R, 42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Conscientiousness: 3, 8R, 13, 18R, 23R, 28, 33, 38, 43R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Neuroticism: 4, 9R, 14, 19, 24R, 29, 34R, 39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Openness: 5, 10, 15, 20, 25, 30, 35R, 40, 41R, 44</w:t>
      </w:r>
    </w:p>
    <w:p>
      <w:pPr>
        <w:pStyle w:val="Normal"/>
        <w:jc w:val="center"/>
        <w:rPr>
          <w:b w:val="1"/>
          <w:bCs w:val="1"/>
          <w:sz w:val="22"/>
          <w:szCs w:val="22"/>
        </w:rPr>
      </w:pPr>
    </w:p>
    <w:p>
      <w:pPr>
        <w:pStyle w:val="Normal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SPSS SYNTAX</w:t>
      </w:r>
    </w:p>
    <w:p>
      <w:pPr>
        <w:pStyle w:val="Normal"/>
        <w:tabs>
          <w:tab w:val="left" w:pos="1598"/>
        </w:tabs>
        <w:rPr>
          <w:b w:val="1"/>
          <w:bCs w:val="1"/>
          <w:sz w:val="20"/>
          <w:szCs w:val="20"/>
        </w:rPr>
      </w:pPr>
    </w:p>
    <w:p>
      <w:pPr>
        <w:pStyle w:val="Normal"/>
        <w:tabs>
          <w:tab w:val="left" w:pos="1598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*** REVERSED ITEMS</w:t>
      </w:r>
    </w:p>
    <w:p>
      <w:pPr>
        <w:pStyle w:val="Normal"/>
        <w:tabs>
          <w:tab w:val="left" w:pos="1598"/>
        </w:tabs>
        <w:rPr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RECODE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bfi2 bfi6 bfi8 bfi9 bfi12 bfi18 bfi21 bfi23 bfi24 bfi27 bfi31 bfi34 bfi35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bfi37 bfi41 bfi43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(1=5)  (2=4)  (3=3)  (4=2)  (5=1)  INTO  bfi2r bfi6r bfi8r bfi9r bfi12r bfi18r bfi21r bfi23r bfi24r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bfi27r bfi31r bfi34r bfi35r bfi37r bfi41r bfi43r.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en-US"/>
        </w:rPr>
        <w:t>*** SCALE SCORES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bfie = mean(bfi1,bfi6r,bfi11,bfi16,bfi21r,bfi26,bfi31r,bfi36)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bfie 'BFI Extraversion scale score.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bfia = mean(bfi2r,bfi7,bfi12r,bfi17,bfi22,bfi27r,bfi32,bfi37r,bfi42)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bfia 'BFI Agreeableness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bfic = mean(bfi3,bfi8r,bfi13,bfi18r,bfi23r,bfi28,bfi33,bfi38,bfi43r)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bfic 'BFI Conscientiousness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bfin = mean(bfi4,bfi9r,bfi14,bfi19,bfi24r,bfi29,bfi34r,bfi39)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bfin 'BFI Neuroticism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bfio = mean(bfi5,bfi10,bfi15,bfi20,bfi25,bfi30,bfi35r,bfi40,bfi41r,bfi44)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bfio 'BFI Openness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ind w:left="432" w:hanging="432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6"/>
          <w:szCs w:val="26"/>
          <w:rtl w:val="0"/>
          <w:lang w:val="en-US"/>
        </w:rPr>
        <w:t>REFERENCE INFORMATION</w:t>
      </w:r>
    </w:p>
    <w:p>
      <w:pPr>
        <w:pStyle w:val="Normal"/>
        <w:rPr>
          <w:b w:val="1"/>
          <w:bCs w:val="1"/>
          <w:sz w:val="20"/>
          <w:szCs w:val="2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The BFI should be cited with the original and a more accessible, recent reference:</w:t>
      </w:r>
    </w:p>
    <w:p>
      <w:pPr>
        <w:pStyle w:val="Normal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en-US"/>
        </w:rPr>
        <w:t> </w:t>
      </w:r>
    </w:p>
    <w:p>
      <w:pPr>
        <w:pStyle w:val="Normal"/>
        <w:ind w:left="720" w:hanging="720"/>
        <w:rPr>
          <w:rtl w:val="0"/>
        </w:rPr>
      </w:pPr>
      <w:r>
        <w:rPr>
          <w:rtl w:val="0"/>
          <w:lang w:val="en-US"/>
        </w:rPr>
        <w:t>John, O. P., Donahue, E. M., &amp; Kentle, R. L. (1991). The Big Five Inventory--Versions 4a and 54. Berkeley, CA: University of California, Berkeley, Institute of Personality and Social Research.</w:t>
      </w:r>
    </w:p>
    <w:p>
      <w:pPr>
        <w:pStyle w:val="Normal"/>
        <w:ind w:left="720" w:hanging="720"/>
        <w:rPr>
          <w:rtl w:val="0"/>
        </w:rPr>
      </w:pPr>
    </w:p>
    <w:p>
      <w:pPr>
        <w:pStyle w:val="Normal"/>
        <w:ind w:left="720" w:hanging="720"/>
      </w:pPr>
      <w:r>
        <w:rPr>
          <w:rtl w:val="0"/>
          <w:lang w:val="de-DE"/>
        </w:rPr>
        <w:t xml:space="preserve">John, O. P., Naumann, L. P., &amp; Soto, C. J. (2008). </w:t>
      </w:r>
      <w:r>
        <w:rPr>
          <w:rtl w:val="0"/>
          <w:lang w:val="en-US"/>
        </w:rPr>
        <w:t>Paradigm shift to the integrative Big Five trait taxonomy: History, measurement, and conceptual issues. In O. P. John, R. W. Robins, &amp; L. A. Pervin (Eds.), Handbook of personality: Theory and research (pp. 114-158). New York, NY: Guilford Press.</w:t>
      </w:r>
    </w:p>
    <w:sectPr>
      <w:headerReference w:type="default" r:id="rId12"/>
      <w:footerReference w:type="default" r:id="rId13"/>
      <w:type w:val="continuous"/>
      <w:pgSz w:w="12240" w:h="15840" w:orient="portrait"/>
      <w:pgMar w:top="576" w:right="1440" w:bottom="576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050"/>
          <w:tab w:val="clear" w:pos="0"/>
        </w:tabs>
        <w:ind w:left="105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775"/>
          <w:tab w:val="clear" w:pos="0"/>
        </w:tabs>
        <w:ind w:left="177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490"/>
          <w:tab w:val="clear" w:pos="0"/>
        </w:tabs>
        <w:ind w:left="249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210"/>
          <w:tab w:val="clear" w:pos="0"/>
        </w:tabs>
        <w:ind w:left="321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3935"/>
          <w:tab w:val="clear" w:pos="0"/>
        </w:tabs>
        <w:ind w:left="393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650"/>
          <w:tab w:val="clear" w:pos="0"/>
        </w:tabs>
        <w:ind w:left="465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370"/>
          <w:tab w:val="clear" w:pos="0"/>
        </w:tabs>
        <w:ind w:left="537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095"/>
          <w:tab w:val="clear" w:pos="0"/>
        </w:tabs>
        <w:ind w:left="6095" w:hanging="271"/>
      </w:pPr>
      <w:rPr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050"/>
          <w:tab w:val="clear" w:pos="0"/>
        </w:tabs>
        <w:ind w:left="105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775"/>
          <w:tab w:val="clear" w:pos="0"/>
        </w:tabs>
        <w:ind w:left="177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490"/>
          <w:tab w:val="clear" w:pos="0"/>
        </w:tabs>
        <w:ind w:left="249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210"/>
          <w:tab w:val="clear" w:pos="0"/>
        </w:tabs>
        <w:ind w:left="321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3935"/>
          <w:tab w:val="clear" w:pos="0"/>
        </w:tabs>
        <w:ind w:left="393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650"/>
          <w:tab w:val="clear" w:pos="0"/>
        </w:tabs>
        <w:ind w:left="465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370"/>
          <w:tab w:val="clear" w:pos="0"/>
        </w:tabs>
        <w:ind w:left="537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095"/>
          <w:tab w:val="clear" w:pos="0"/>
        </w:tabs>
        <w:ind w:left="6095" w:hanging="271"/>
      </w:pPr>
      <w:rPr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42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420"/>
      </w:pPr>
      <w:rPr>
        <w:position w:val="0"/>
        <w:sz w:val="22"/>
        <w:szCs w:val="22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