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90A65" w14:textId="212306E9" w:rsidR="000E17FA" w:rsidRDefault="006C4354" w:rsidP="00844881">
      <w:pPr>
        <w:pStyle w:val="NoSpacing"/>
      </w:pPr>
      <w:r>
        <w:rPr>
          <w:noProof/>
        </w:rPr>
        <w:drawing>
          <wp:anchor distT="0" distB="0" distL="114300" distR="114300" simplePos="0" relativeHeight="251671552" behindDoc="1" locked="1" layoutInCell="1" allowOverlap="1" wp14:anchorId="172B9D1A" wp14:editId="76A67186">
            <wp:simplePos x="0" y="0"/>
            <wp:positionH relativeFrom="page">
              <wp:posOffset>326390</wp:posOffset>
            </wp:positionH>
            <wp:positionV relativeFrom="page">
              <wp:posOffset>1417955</wp:posOffset>
            </wp:positionV>
            <wp:extent cx="1188720" cy="356870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1" layoutInCell="1" allowOverlap="1" wp14:anchorId="085650ED" wp14:editId="101A2EC7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865376" cy="3493008"/>
                <wp:effectExtent l="0" t="0" r="190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76" cy="34930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A3891" id="Rectangle 5" o:spid="_x0000_s1026" style="position:absolute;margin-left:0;margin-top:0;width:146.9pt;height:275.05pt;z-index:-2516459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" fillcolor="#881944 [3204]" stroked="f" strokeweight="1pt">
                <w10:wrap anchorx="page" anchory="page"/>
                <w10:anchorlock/>
              </v:rect>
            </w:pict>
          </mc:Fallback>
        </mc:AlternateContent>
      </w:r>
      <w:r w:rsidR="00EC1D24">
        <w:rPr>
          <w:noProof/>
        </w:rPr>
        <w:drawing>
          <wp:anchor distT="0" distB="0" distL="114300" distR="114300" simplePos="0" relativeHeight="251666432" behindDoc="1" locked="1" layoutInCell="1" allowOverlap="1" wp14:anchorId="40FC8C32" wp14:editId="69AE9F1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89520" cy="10789920"/>
            <wp:effectExtent l="0" t="0" r="0" b="0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030" cy="1079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1"/>
        <w:gridCol w:w="7851"/>
      </w:tblGrid>
      <w:tr w:rsidR="00844881" w14:paraId="6D3DA7B2" w14:textId="77777777" w:rsidTr="002B5E1E">
        <w:trPr>
          <w:trHeight w:val="4464"/>
        </w:trPr>
        <w:tc>
          <w:tcPr>
            <w:tcW w:w="1751" w:type="dxa"/>
          </w:tcPr>
          <w:p w14:paraId="5D60892D" w14:textId="77777777" w:rsidR="00844881" w:rsidRDefault="00844881" w:rsidP="007800F0"/>
          <w:p w14:paraId="5B7B5DEF" w14:textId="77777777" w:rsidR="00485A69" w:rsidRDefault="00485A69" w:rsidP="007800F0"/>
          <w:p w14:paraId="26CF8AD1" w14:textId="77777777" w:rsidR="00485A69" w:rsidRDefault="00485A69" w:rsidP="007800F0"/>
          <w:p w14:paraId="030D4A79" w14:textId="77777777" w:rsidR="00485A69" w:rsidRDefault="00485A69" w:rsidP="007800F0"/>
          <w:p w14:paraId="2FEEAF91" w14:textId="77777777" w:rsidR="00485A69" w:rsidRDefault="00485A69" w:rsidP="007800F0"/>
          <w:p w14:paraId="72D21C93" w14:textId="77777777" w:rsidR="00485A69" w:rsidRDefault="00485A69" w:rsidP="007800F0"/>
          <w:p w14:paraId="019F2E83" w14:textId="77777777" w:rsidR="00485A69" w:rsidRDefault="00485A69" w:rsidP="007800F0"/>
          <w:p w14:paraId="52C81BD9" w14:textId="77777777" w:rsidR="00485A69" w:rsidRDefault="00485A69" w:rsidP="007800F0"/>
          <w:p w14:paraId="61E13FE1" w14:textId="60FAE184" w:rsidR="00485A69" w:rsidRDefault="00485A69" w:rsidP="007800F0"/>
          <w:p w14:paraId="195C7D32" w14:textId="77777777" w:rsidR="00485A69" w:rsidRDefault="00485A69" w:rsidP="007800F0"/>
          <w:p w14:paraId="0C3BB492" w14:textId="77777777" w:rsidR="00485A69" w:rsidRDefault="00485A69" w:rsidP="007800F0"/>
          <w:p w14:paraId="698AEA80" w14:textId="77777777" w:rsidR="00485A69" w:rsidRDefault="00485A69" w:rsidP="007800F0"/>
          <w:p w14:paraId="115329D0" w14:textId="77777777" w:rsidR="00485A69" w:rsidRDefault="00485A69" w:rsidP="007800F0"/>
          <w:p w14:paraId="3E77C6F6" w14:textId="77777777" w:rsidR="00485A69" w:rsidRDefault="00485A69" w:rsidP="007800F0"/>
          <w:p w14:paraId="1418A044" w14:textId="77777777" w:rsidR="00485A69" w:rsidRDefault="00485A69" w:rsidP="007800F0"/>
          <w:p w14:paraId="0FC8FC77" w14:textId="77777777" w:rsidR="00485A69" w:rsidRDefault="00485A69" w:rsidP="007800F0"/>
        </w:tc>
        <w:tc>
          <w:tcPr>
            <w:tcW w:w="7851" w:type="dxa"/>
          </w:tcPr>
          <w:p w14:paraId="2C8A17B4" w14:textId="77777777" w:rsidR="00844881" w:rsidRDefault="00844881" w:rsidP="007800F0"/>
          <w:p w14:paraId="48BC3041" w14:textId="77777777" w:rsidR="00485A69" w:rsidRDefault="00485A69" w:rsidP="007800F0"/>
          <w:p w14:paraId="7693FB9C" w14:textId="77777777" w:rsidR="00485A69" w:rsidRDefault="00485A69" w:rsidP="007800F0"/>
          <w:p w14:paraId="2628933F" w14:textId="77777777" w:rsidR="00485A69" w:rsidRDefault="00485A69" w:rsidP="007800F0"/>
          <w:p w14:paraId="7DA5B039" w14:textId="77777777" w:rsidR="00485A69" w:rsidRDefault="00485A69" w:rsidP="007800F0"/>
          <w:p w14:paraId="586680D4" w14:textId="77777777" w:rsidR="00485A69" w:rsidRDefault="00485A69" w:rsidP="007800F0"/>
          <w:p w14:paraId="6F69243F" w14:textId="77777777" w:rsidR="00485A69" w:rsidRDefault="00485A69" w:rsidP="007800F0"/>
          <w:p w14:paraId="2FA07FEC" w14:textId="77777777" w:rsidR="00485A69" w:rsidRDefault="00485A69" w:rsidP="007800F0"/>
          <w:p w14:paraId="3B583E1A" w14:textId="77777777" w:rsidR="00485A69" w:rsidRDefault="00485A69" w:rsidP="007800F0"/>
          <w:p w14:paraId="43533C38" w14:textId="77777777" w:rsidR="00485A69" w:rsidRDefault="00485A69" w:rsidP="007800F0"/>
          <w:p w14:paraId="655E49AF" w14:textId="77777777" w:rsidR="00485A69" w:rsidRDefault="00485A69" w:rsidP="007800F0"/>
        </w:tc>
      </w:tr>
      <w:tr w:rsidR="00844881" w14:paraId="4FA7AEDA" w14:textId="77777777" w:rsidTr="002B5E1E">
        <w:trPr>
          <w:trHeight w:val="1152"/>
        </w:trPr>
        <w:tc>
          <w:tcPr>
            <w:tcW w:w="1751" w:type="dxa"/>
          </w:tcPr>
          <w:p w14:paraId="715751CB" w14:textId="77777777" w:rsidR="00844881" w:rsidRDefault="00844881" w:rsidP="007800F0"/>
        </w:tc>
        <w:tc>
          <w:tcPr>
            <w:tcW w:w="7851" w:type="dxa"/>
          </w:tcPr>
          <w:p w14:paraId="3DE9DBF2" w14:textId="70C61883" w:rsidR="00755B8F" w:rsidRPr="00755B8F" w:rsidRDefault="00755B8F" w:rsidP="00755B8F">
            <w:pPr>
              <w:pStyle w:val="Title"/>
            </w:pPr>
            <w:r>
              <w:t xml:space="preserve">Description of collected </w:t>
            </w:r>
            <w:proofErr w:type="spellStart"/>
            <w:r>
              <w:t>Autolib</w:t>
            </w:r>
            <w:proofErr w:type="spellEnd"/>
            <w:r>
              <w:t xml:space="preserve"> database</w:t>
            </w:r>
          </w:p>
        </w:tc>
      </w:tr>
      <w:tr w:rsidR="00844881" w:rsidRPr="00844881" w14:paraId="2ED62920" w14:textId="77777777" w:rsidTr="002B5E1E">
        <w:trPr>
          <w:trHeight w:val="432"/>
        </w:trPr>
        <w:tc>
          <w:tcPr>
            <w:tcW w:w="1751" w:type="dxa"/>
          </w:tcPr>
          <w:p w14:paraId="6EEBB629" w14:textId="77777777" w:rsidR="00844881" w:rsidRPr="00844881" w:rsidRDefault="00844881" w:rsidP="00844881"/>
        </w:tc>
        <w:tc>
          <w:tcPr>
            <w:tcW w:w="7851" w:type="dxa"/>
          </w:tcPr>
          <w:p w14:paraId="63B84259" w14:textId="46B6F66B" w:rsidR="00844881" w:rsidRPr="00844881" w:rsidRDefault="00844881" w:rsidP="00844881">
            <w:r w:rsidRPr="00844881">
              <w:rPr>
                <w:noProof/>
              </w:rPr>
              <mc:AlternateContent>
                <mc:Choice Requires="wps">
                  <w:drawing>
                    <wp:inline distT="0" distB="0" distL="0" distR="0" wp14:anchorId="623E3205" wp14:editId="0711CD40">
                      <wp:extent cx="457200" cy="0"/>
                      <wp:effectExtent l="0" t="19050" r="19050" b="19050"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12C7F79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" strokecolor="#881944 [3204]" strokeweight="2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844881" w14:paraId="35660B9F" w14:textId="77777777" w:rsidTr="002B5E1E">
        <w:trPr>
          <w:trHeight w:val="1584"/>
        </w:trPr>
        <w:tc>
          <w:tcPr>
            <w:tcW w:w="1751" w:type="dxa"/>
          </w:tcPr>
          <w:p w14:paraId="68F46D77" w14:textId="77777777" w:rsidR="00844881" w:rsidRDefault="00844881" w:rsidP="007800F0"/>
        </w:tc>
        <w:tc>
          <w:tcPr>
            <w:tcW w:w="7851" w:type="dxa"/>
          </w:tcPr>
          <w:p w14:paraId="04185AF5" w14:textId="4D14F6A6" w:rsidR="00040A84" w:rsidRPr="00040A84" w:rsidRDefault="00755B8F" w:rsidP="00040A84">
            <w:pPr>
              <w:pStyle w:val="Title2"/>
            </w:pPr>
            <w:proofErr w:type="spellStart"/>
            <w:r>
              <w:t>DD</w:t>
            </w:r>
            <w:r w:rsidR="00697D8F">
              <w:t>I</w:t>
            </w:r>
            <w:r>
              <w:t>_Autolib</w:t>
            </w:r>
            <w:proofErr w:type="spellEnd"/>
            <w:r>
              <w:t xml:space="preserve"> description</w:t>
            </w:r>
          </w:p>
        </w:tc>
      </w:tr>
      <w:tr w:rsidR="00844881" w14:paraId="3E87D914" w14:textId="77777777" w:rsidTr="002B5E1E">
        <w:trPr>
          <w:trHeight w:val="1872"/>
        </w:trPr>
        <w:tc>
          <w:tcPr>
            <w:tcW w:w="1751" w:type="dxa"/>
          </w:tcPr>
          <w:p w14:paraId="26D8A975" w14:textId="77777777" w:rsidR="00844881" w:rsidRDefault="00844881" w:rsidP="007800F0"/>
        </w:tc>
        <w:tc>
          <w:tcPr>
            <w:tcW w:w="7851" w:type="dxa"/>
          </w:tcPr>
          <w:p w14:paraId="4FA9C217" w14:textId="329AF571" w:rsidR="00040A84" w:rsidRPr="003D54E9" w:rsidRDefault="00040A84" w:rsidP="00946E47"/>
        </w:tc>
      </w:tr>
    </w:tbl>
    <w:p w14:paraId="14001DC0" w14:textId="47FF9C5F" w:rsidR="00930B9A" w:rsidRDefault="00930B9A" w:rsidP="00040A84">
      <w:pPr>
        <w:spacing w:after="60"/>
        <w:ind w:left="288"/>
        <w:jc w:val="center"/>
        <w:rPr>
          <w:color w:val="881944" w:themeColor="accent1"/>
          <w:sz w:val="18"/>
          <w:szCs w:val="18"/>
        </w:rPr>
        <w:sectPr w:rsidR="00930B9A" w:rsidSect="002B5E1E">
          <w:headerReference w:type="default" r:id="rId10"/>
          <w:type w:val="continuous"/>
          <w:pgSz w:w="11906" w:h="16838" w:code="9"/>
          <w:pgMar w:top="1152" w:right="1152" w:bottom="1152" w:left="1152" w:header="720" w:footer="360" w:gutter="0"/>
          <w:pgNumType w:start="1"/>
          <w:cols w:space="720"/>
          <w:docGrid w:linePitch="360"/>
        </w:sectPr>
      </w:pPr>
    </w:p>
    <w:p w14:paraId="330E39A3" w14:textId="0BFBE571" w:rsidR="00D528E4" w:rsidRDefault="00755B8F" w:rsidP="00755B8F">
      <w:pPr>
        <w:pStyle w:val="Heading1"/>
      </w:pPr>
      <w:r>
        <w:lastRenderedPageBreak/>
        <w:t>Source</w:t>
      </w:r>
      <w:r w:rsidR="0050096F">
        <w:t xml:space="preserve"> and License</w:t>
      </w:r>
    </w:p>
    <w:p w14:paraId="2BE72186" w14:textId="51986732" w:rsidR="00755B8F" w:rsidRPr="0050096F" w:rsidRDefault="00755B8F" w:rsidP="00755B8F">
      <w:r w:rsidRPr="0050096F">
        <w:t xml:space="preserve">Data was extracted from opendataparis.com, where the </w:t>
      </w:r>
      <w:proofErr w:type="spellStart"/>
      <w:r w:rsidRPr="0050096F">
        <w:t>Autolib</w:t>
      </w:r>
      <w:proofErr w:type="spellEnd"/>
      <w:r w:rsidRPr="0050096F">
        <w:t xml:space="preserve"> availability information was available in real-time. </w:t>
      </w:r>
      <w:r w:rsidR="000A13B5" w:rsidRPr="0050096F">
        <w:t>The accessed database was the following:</w:t>
      </w:r>
    </w:p>
    <w:p w14:paraId="5EBBBD02" w14:textId="2421A161" w:rsidR="000A13B5" w:rsidRPr="000E169F" w:rsidRDefault="0050096F" w:rsidP="0050096F">
      <w:pPr>
        <w:pStyle w:val="ListParagraph"/>
        <w:numPr>
          <w:ilvl w:val="0"/>
          <w:numId w:val="10"/>
        </w:numPr>
        <w:rPr>
          <w:lang w:val="fr-BE"/>
        </w:rPr>
      </w:pPr>
      <w:proofErr w:type="gramStart"/>
      <w:r w:rsidRPr="000E169F">
        <w:rPr>
          <w:lang w:val="fr-BE"/>
        </w:rPr>
        <w:t>Name:</w:t>
      </w:r>
      <w:proofErr w:type="gramEnd"/>
      <w:r w:rsidRPr="000E169F">
        <w:rPr>
          <w:lang w:val="fr-BE"/>
        </w:rPr>
        <w:t xml:space="preserve"> Stations </w:t>
      </w:r>
      <w:proofErr w:type="spellStart"/>
      <w:r w:rsidRPr="000E169F">
        <w:rPr>
          <w:lang w:val="fr-BE"/>
        </w:rPr>
        <w:t>Autolib</w:t>
      </w:r>
      <w:proofErr w:type="spellEnd"/>
      <w:r w:rsidRPr="000E169F">
        <w:rPr>
          <w:lang w:val="fr-BE"/>
        </w:rPr>
        <w:t>: Disponibilité en temps réel</w:t>
      </w:r>
    </w:p>
    <w:p w14:paraId="3938D85C" w14:textId="698831B7" w:rsidR="0050096F" w:rsidRPr="0050096F" w:rsidRDefault="0050096F" w:rsidP="0050096F">
      <w:pPr>
        <w:pStyle w:val="ListParagraph"/>
        <w:numPr>
          <w:ilvl w:val="0"/>
          <w:numId w:val="10"/>
        </w:numPr>
      </w:pPr>
      <w:proofErr w:type="gramStart"/>
      <w:r w:rsidRPr="0050096F">
        <w:t>Producer :</w:t>
      </w:r>
      <w:proofErr w:type="gramEnd"/>
      <w:r w:rsidRPr="0050096F">
        <w:t xml:space="preserve"> </w:t>
      </w:r>
      <w:proofErr w:type="spellStart"/>
      <w:r w:rsidRPr="0050096F">
        <w:t>Autolib</w:t>
      </w:r>
      <w:proofErr w:type="spellEnd"/>
    </w:p>
    <w:p w14:paraId="5D891F0A" w14:textId="16CBA6D6" w:rsidR="0050096F" w:rsidRPr="0050096F" w:rsidRDefault="0050096F" w:rsidP="0050096F">
      <w:pPr>
        <w:pStyle w:val="ListParagraph"/>
        <w:numPr>
          <w:ilvl w:val="0"/>
          <w:numId w:val="10"/>
        </w:numPr>
      </w:pPr>
      <w:proofErr w:type="gramStart"/>
      <w:r w:rsidRPr="0050096F">
        <w:t>Date :</w:t>
      </w:r>
      <w:proofErr w:type="gramEnd"/>
      <w:r w:rsidRPr="0050096F">
        <w:t xml:space="preserve"> see below</w:t>
      </w:r>
    </w:p>
    <w:p w14:paraId="1DCC28CD" w14:textId="63212638" w:rsidR="0050096F" w:rsidRPr="0050096F" w:rsidRDefault="0050096F" w:rsidP="0050096F">
      <w:pPr>
        <w:pStyle w:val="ListParagraph"/>
        <w:numPr>
          <w:ilvl w:val="0"/>
          <w:numId w:val="10"/>
        </w:numPr>
      </w:pPr>
      <w:proofErr w:type="gramStart"/>
      <w:r w:rsidRPr="0050096F">
        <w:t>Licen</w:t>
      </w:r>
      <w:r>
        <w:t>s</w:t>
      </w:r>
      <w:r w:rsidRPr="0050096F">
        <w:t>e :</w:t>
      </w:r>
      <w:proofErr w:type="gramEnd"/>
      <w:r w:rsidRPr="0050096F">
        <w:t xml:space="preserve"> Open Database Licen</w:t>
      </w:r>
      <w:r>
        <w:t>s</w:t>
      </w:r>
      <w:r w:rsidRPr="0050096F">
        <w:t>e</w:t>
      </w:r>
    </w:p>
    <w:p w14:paraId="03AA9DFC" w14:textId="599DD89F" w:rsidR="00755B8F" w:rsidRPr="000E169F" w:rsidRDefault="0050096F" w:rsidP="00755B8F">
      <w:r w:rsidRPr="0050096F">
        <w:t>Any further publication should include this mention and respect the terms of the Open Database Licen</w:t>
      </w:r>
      <w:r>
        <w:t>s</w:t>
      </w:r>
      <w:r w:rsidRPr="0050096F">
        <w:t>e</w:t>
      </w:r>
      <w:r>
        <w:t>.</w:t>
      </w:r>
    </w:p>
    <w:p w14:paraId="7022E08F" w14:textId="437B89B0" w:rsidR="00755B8F" w:rsidRPr="0050096F" w:rsidRDefault="00755B8F" w:rsidP="00755B8F">
      <w:pPr>
        <w:pStyle w:val="Heading1"/>
      </w:pPr>
      <w:r w:rsidRPr="0050096F">
        <w:t>Collected Data</w:t>
      </w:r>
    </w:p>
    <w:p w14:paraId="222C4F47" w14:textId="58735F26" w:rsidR="00A62F7F" w:rsidRDefault="00A62F7F" w:rsidP="00755B8F">
      <w:r>
        <w:t>This sample contains data f</w:t>
      </w:r>
      <w:r w:rsidR="0073070E">
        <w:t>r</w:t>
      </w:r>
      <w:r>
        <w:t>o</w:t>
      </w:r>
      <w:r w:rsidR="0073070E">
        <w:t>m</w:t>
      </w:r>
      <w:r>
        <w:t xml:space="preserve"> April</w:t>
      </w:r>
      <w:r w:rsidR="0073070E">
        <w:t xml:space="preserve"> 1 to April 9,</w:t>
      </w:r>
      <w:r>
        <w:t xml:space="preserve"> 2018.</w:t>
      </w:r>
    </w:p>
    <w:p w14:paraId="54A84761" w14:textId="2851AE19" w:rsidR="00941561" w:rsidRPr="0050096F" w:rsidRDefault="00A62F7F" w:rsidP="00755B8F">
      <w:bookmarkStart w:id="0" w:name="_GoBack"/>
      <w:bookmarkEnd w:id="0"/>
      <w:r>
        <w:t xml:space="preserve">Overall, </w:t>
      </w:r>
      <w:r w:rsidR="00755B8F" w:rsidRPr="0050096F">
        <w:t xml:space="preserve">Dalberg Data Insights </w:t>
      </w:r>
      <w:r>
        <w:t xml:space="preserve">had </w:t>
      </w:r>
      <w:r w:rsidR="00755B8F" w:rsidRPr="0050096F">
        <w:t>collected data</w:t>
      </w:r>
      <w:r w:rsidR="00941561" w:rsidRPr="0050096F">
        <w:t xml:space="preserve"> at the following times:</w:t>
      </w:r>
    </w:p>
    <w:p w14:paraId="2124143D" w14:textId="1F222257" w:rsidR="00941561" w:rsidRPr="0050096F" w:rsidRDefault="00941561" w:rsidP="00941561">
      <w:pPr>
        <w:pStyle w:val="ListParagraph"/>
        <w:numPr>
          <w:ilvl w:val="0"/>
          <w:numId w:val="9"/>
        </w:numPr>
      </w:pPr>
      <w:r w:rsidRPr="0050096F">
        <w:t xml:space="preserve">First pilot: </w:t>
      </w:r>
      <w:r w:rsidR="00755B8F" w:rsidRPr="0050096F">
        <w:t xml:space="preserve">every </w:t>
      </w:r>
      <w:r w:rsidR="00022229" w:rsidRPr="0050096F">
        <w:t xml:space="preserve">5 </w:t>
      </w:r>
      <w:r w:rsidR="00755B8F" w:rsidRPr="0050096F">
        <w:t>minute</w:t>
      </w:r>
      <w:r w:rsidR="00022229" w:rsidRPr="0050096F">
        <w:t>s</w:t>
      </w:r>
      <w:r w:rsidR="00755B8F" w:rsidRPr="0050096F">
        <w:t xml:space="preserve"> from </w:t>
      </w:r>
      <w:r w:rsidRPr="0050096F">
        <w:t xml:space="preserve">October 6, 2017, 11:13 </w:t>
      </w:r>
      <w:proofErr w:type="gramStart"/>
      <w:r w:rsidRPr="0050096F">
        <w:t xml:space="preserve">AM </w:t>
      </w:r>
      <w:r w:rsidR="00755B8F" w:rsidRPr="0050096F">
        <w:t xml:space="preserve"> to</w:t>
      </w:r>
      <w:proofErr w:type="gramEnd"/>
      <w:r w:rsidR="00755B8F" w:rsidRPr="0050096F">
        <w:t xml:space="preserve"> </w:t>
      </w:r>
      <w:r w:rsidRPr="0050096F">
        <w:t>October 8, 2017, 10:21 AM</w:t>
      </w:r>
      <w:r w:rsidR="00755B8F" w:rsidRPr="0050096F">
        <w:t xml:space="preserve"> </w:t>
      </w:r>
    </w:p>
    <w:p w14:paraId="1C13762E" w14:textId="3AC24BE0" w:rsidR="00941561" w:rsidRPr="0050096F" w:rsidRDefault="00941561" w:rsidP="00941561">
      <w:pPr>
        <w:pStyle w:val="ListParagraph"/>
        <w:numPr>
          <w:ilvl w:val="0"/>
          <w:numId w:val="9"/>
        </w:numPr>
      </w:pPr>
      <w:r w:rsidRPr="0050096F">
        <w:t xml:space="preserve">Second Pilot: every minute from October 9, 2017, 15:53 PM to October 10, 2017, 15:31PM </w:t>
      </w:r>
    </w:p>
    <w:p w14:paraId="7D5F5328" w14:textId="26005D71" w:rsidR="00941561" w:rsidRPr="0050096F" w:rsidRDefault="00941561" w:rsidP="00941561">
      <w:pPr>
        <w:pStyle w:val="ListParagraph"/>
        <w:numPr>
          <w:ilvl w:val="0"/>
          <w:numId w:val="9"/>
        </w:numPr>
      </w:pPr>
      <w:r w:rsidRPr="0050096F">
        <w:t xml:space="preserve">Production: every minute from October 30, 16:59 PM to July 31, 2018, 23:59 </w:t>
      </w:r>
      <w:proofErr w:type="gramStart"/>
      <w:r w:rsidRPr="0050096F">
        <w:t xml:space="preserve">PM </w:t>
      </w:r>
      <w:r w:rsidR="00755B8F" w:rsidRPr="0050096F">
        <w:t xml:space="preserve"> </w:t>
      </w:r>
      <w:r w:rsidRPr="0050096F">
        <w:t>(</w:t>
      </w:r>
      <w:proofErr w:type="gramEnd"/>
      <w:r w:rsidRPr="0050096F">
        <w:t xml:space="preserve">date of the end of the </w:t>
      </w:r>
      <w:proofErr w:type="spellStart"/>
      <w:r w:rsidRPr="0050096F">
        <w:t>Autolib</w:t>
      </w:r>
      <w:proofErr w:type="spellEnd"/>
      <w:r w:rsidRPr="0050096F">
        <w:t xml:space="preserve"> services, although our</w:t>
      </w:r>
      <w:r w:rsidR="00697D8F" w:rsidRPr="0050096F">
        <w:t xml:space="preserve"> automatic downloads went on</w:t>
      </w:r>
      <w:r w:rsidRPr="0050096F">
        <w:t xml:space="preserve"> </w:t>
      </w:r>
      <w:r w:rsidR="00697D8F" w:rsidRPr="0050096F">
        <w:t>after that</w:t>
      </w:r>
      <w:r w:rsidR="00755B8F" w:rsidRPr="0050096F">
        <w:t xml:space="preserve">). </w:t>
      </w:r>
    </w:p>
    <w:p w14:paraId="56A3DD13" w14:textId="49CFE9BD" w:rsidR="00BC6C00" w:rsidRPr="0050096F" w:rsidRDefault="00755B8F" w:rsidP="00941561">
      <w:r w:rsidRPr="0050096F">
        <w:t xml:space="preserve">During the </w:t>
      </w:r>
      <w:r w:rsidR="00C30D2A" w:rsidRPr="0050096F">
        <w:t>collection periods</w:t>
      </w:r>
      <w:r w:rsidRPr="0050096F">
        <w:t xml:space="preserve">, on </w:t>
      </w:r>
      <w:r w:rsidR="00C30D2A" w:rsidRPr="0050096F">
        <w:t>some</w:t>
      </w:r>
      <w:r w:rsidRPr="0050096F">
        <w:t xml:space="preserve"> occasions the download failed, which created dome gaps in the data. </w:t>
      </w:r>
      <w:r w:rsidR="00BC6C00" w:rsidRPr="0050096F">
        <w:t>These gaps are represented on</w:t>
      </w:r>
      <w:r w:rsidR="003C0796" w:rsidRPr="0050096F">
        <w:t xml:space="preserve"> </w:t>
      </w:r>
      <w:r w:rsidR="003C0796" w:rsidRPr="0050096F">
        <w:fldChar w:fldCharType="begin"/>
      </w:r>
      <w:r w:rsidR="003C0796" w:rsidRPr="0050096F">
        <w:instrText xml:space="preserve"> REF _Ref530554928 \h </w:instrText>
      </w:r>
      <w:r w:rsidR="003C0796" w:rsidRPr="0050096F">
        <w:fldChar w:fldCharType="separate"/>
      </w:r>
      <w:r w:rsidR="003C0796" w:rsidRPr="0050096F">
        <w:t xml:space="preserve">Figures </w:t>
      </w:r>
      <w:r w:rsidR="003C0796" w:rsidRPr="0050096F">
        <w:rPr>
          <w:noProof/>
        </w:rPr>
        <w:t>1</w:t>
      </w:r>
      <w:r w:rsidR="003C0796" w:rsidRPr="0050096F">
        <w:fldChar w:fldCharType="end"/>
      </w:r>
      <w:r w:rsidR="003C0796" w:rsidRPr="0050096F">
        <w:fldChar w:fldCharType="begin"/>
      </w:r>
      <w:r w:rsidR="003C0796" w:rsidRPr="0050096F">
        <w:instrText xml:space="preserve"> REF _Ref530554932 \h </w:instrText>
      </w:r>
      <w:r w:rsidR="003C0796" w:rsidRPr="0050096F">
        <w:fldChar w:fldCharType="separate"/>
      </w:r>
      <w:r w:rsidR="003C0796" w:rsidRPr="0050096F">
        <w:t xml:space="preserve"> and </w:t>
      </w:r>
      <w:r w:rsidR="003C0796" w:rsidRPr="0050096F">
        <w:rPr>
          <w:noProof/>
        </w:rPr>
        <w:t>2</w:t>
      </w:r>
      <w:r w:rsidR="003C0796" w:rsidRPr="0050096F">
        <w:fldChar w:fldCharType="end"/>
      </w:r>
      <w:r w:rsidR="003C0796" w:rsidRPr="0050096F">
        <w:t>.</w:t>
      </w:r>
      <w:r w:rsidR="00BC6C00" w:rsidRPr="0050096F">
        <w:t xml:space="preserve"> Except for an important gap from Novem</w:t>
      </w:r>
      <w:r w:rsidR="00C30D2A" w:rsidRPr="0050096F">
        <w:t>b</w:t>
      </w:r>
      <w:r w:rsidR="00BC6C00" w:rsidRPr="0050096F">
        <w:t xml:space="preserve">er 11 to November 14, 2017, </w:t>
      </w:r>
      <w:r w:rsidR="00C30D2A" w:rsidRPr="0050096F">
        <w:t xml:space="preserve">missing files </w:t>
      </w:r>
      <w:r w:rsidR="00C54F90">
        <w:t>we</w:t>
      </w:r>
      <w:r w:rsidR="00C30D2A" w:rsidRPr="0050096F">
        <w:t>re rare.</w:t>
      </w:r>
    </w:p>
    <w:p w14:paraId="48F495B7" w14:textId="77777777" w:rsidR="003C0796" w:rsidRPr="0050096F" w:rsidRDefault="003C0796" w:rsidP="003C0796">
      <w:pPr>
        <w:keepNext/>
      </w:pPr>
      <w:r w:rsidRPr="0050096F">
        <w:rPr>
          <w:noProof/>
        </w:rPr>
        <w:drawing>
          <wp:inline distT="0" distB="0" distL="0" distR="0" wp14:anchorId="5710DB0E" wp14:editId="328042C9">
            <wp:extent cx="6097270" cy="395351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4818" w14:textId="1BF27A9E" w:rsidR="003C0796" w:rsidRPr="0050096F" w:rsidRDefault="003C0796" w:rsidP="003C0796">
      <w:pPr>
        <w:pStyle w:val="Caption"/>
        <w:jc w:val="center"/>
      </w:pPr>
      <w:bookmarkStart w:id="1" w:name="_Ref530554928"/>
      <w:r w:rsidRPr="0050096F">
        <w:t xml:space="preserve">Figure </w:t>
      </w:r>
      <w:r w:rsidR="00267F7A">
        <w:rPr>
          <w:noProof/>
        </w:rPr>
        <w:fldChar w:fldCharType="begin"/>
      </w:r>
      <w:r w:rsidR="00267F7A">
        <w:rPr>
          <w:noProof/>
        </w:rPr>
        <w:instrText xml:space="preserve"> SEQ Figure \* ARABIC </w:instrText>
      </w:r>
      <w:r w:rsidR="00267F7A">
        <w:rPr>
          <w:noProof/>
        </w:rPr>
        <w:fldChar w:fldCharType="separate"/>
      </w:r>
      <w:r w:rsidRPr="0050096F">
        <w:rPr>
          <w:noProof/>
        </w:rPr>
        <w:t>1</w:t>
      </w:r>
      <w:r w:rsidR="00267F7A">
        <w:rPr>
          <w:noProof/>
        </w:rPr>
        <w:fldChar w:fldCharType="end"/>
      </w:r>
      <w:bookmarkEnd w:id="1"/>
      <w:r w:rsidRPr="0050096F">
        <w:t xml:space="preserve">: </w:t>
      </w:r>
      <w:proofErr w:type="spellStart"/>
      <w:r w:rsidRPr="0050096F">
        <w:t>Autolib</w:t>
      </w:r>
      <w:proofErr w:type="spellEnd"/>
      <w:r w:rsidRPr="0050096F">
        <w:t xml:space="preserve"> files availability over time</w:t>
      </w:r>
    </w:p>
    <w:p w14:paraId="06ED7A69" w14:textId="77777777" w:rsidR="003C0796" w:rsidRPr="0050096F" w:rsidRDefault="00C30D2A" w:rsidP="003C0796">
      <w:pPr>
        <w:keepNext/>
      </w:pPr>
      <w:r w:rsidRPr="0050096F">
        <w:rPr>
          <w:noProof/>
        </w:rPr>
        <w:lastRenderedPageBreak/>
        <w:drawing>
          <wp:inline distT="0" distB="0" distL="0" distR="0" wp14:anchorId="4DFF0DF9" wp14:editId="7C239AA9">
            <wp:extent cx="6097270" cy="37293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5E3A" w14:textId="3CBA50B9" w:rsidR="00C30D2A" w:rsidRPr="0050096F" w:rsidRDefault="003C0796" w:rsidP="003C0796">
      <w:pPr>
        <w:pStyle w:val="Caption"/>
        <w:jc w:val="center"/>
      </w:pPr>
      <w:bookmarkStart w:id="2" w:name="_Ref530554932"/>
      <w:r w:rsidRPr="0050096F">
        <w:t xml:space="preserve">Figure </w:t>
      </w:r>
      <w:r w:rsidR="00267F7A">
        <w:rPr>
          <w:noProof/>
        </w:rPr>
        <w:fldChar w:fldCharType="begin"/>
      </w:r>
      <w:r w:rsidR="00267F7A">
        <w:rPr>
          <w:noProof/>
        </w:rPr>
        <w:instrText xml:space="preserve"> SEQ Figure \* ARABIC </w:instrText>
      </w:r>
      <w:r w:rsidR="00267F7A">
        <w:rPr>
          <w:noProof/>
        </w:rPr>
        <w:fldChar w:fldCharType="separate"/>
      </w:r>
      <w:r w:rsidRPr="0050096F">
        <w:rPr>
          <w:noProof/>
        </w:rPr>
        <w:t>2</w:t>
      </w:r>
      <w:r w:rsidR="00267F7A">
        <w:rPr>
          <w:noProof/>
        </w:rPr>
        <w:fldChar w:fldCharType="end"/>
      </w:r>
      <w:bookmarkEnd w:id="2"/>
      <w:r w:rsidRPr="0050096F">
        <w:t>: Percentage of available/missing files per month and per day</w:t>
      </w:r>
    </w:p>
    <w:p w14:paraId="598F63F4" w14:textId="77777777" w:rsidR="00697D8F" w:rsidRPr="0050096F" w:rsidRDefault="00697D8F" w:rsidP="00941561"/>
    <w:p w14:paraId="2F32FB57" w14:textId="339FDB11" w:rsidR="00755B8F" w:rsidRPr="0050096F" w:rsidRDefault="00755B8F" w:rsidP="00755B8F">
      <w:pPr>
        <w:pStyle w:val="Heading1"/>
      </w:pPr>
      <w:r w:rsidRPr="0050096F">
        <w:t>Fields</w:t>
      </w:r>
    </w:p>
    <w:p w14:paraId="3B6F540A" w14:textId="615AF20D" w:rsidR="00755B8F" w:rsidRPr="0050096F" w:rsidRDefault="00755B8F" w:rsidP="00755B8F">
      <w:r w:rsidRPr="0050096F">
        <w:t>The data contains the following fields:</w:t>
      </w:r>
    </w:p>
    <w:p w14:paraId="0CE6BBA0" w14:textId="77777777" w:rsidR="00755B8F" w:rsidRPr="0050096F" w:rsidRDefault="00755B8F" w:rsidP="00755B8F">
      <w:pPr>
        <w:pStyle w:val="ListParagraph"/>
        <w:numPr>
          <w:ilvl w:val="0"/>
          <w:numId w:val="8"/>
        </w:numPr>
      </w:pPr>
      <w:r w:rsidRPr="0050096F">
        <w:t>Address</w:t>
      </w:r>
    </w:p>
    <w:p w14:paraId="0AB88ED1" w14:textId="77777777" w:rsidR="00755B8F" w:rsidRPr="0050096F" w:rsidRDefault="00755B8F" w:rsidP="00755B8F">
      <w:pPr>
        <w:pStyle w:val="ListParagraph"/>
        <w:numPr>
          <w:ilvl w:val="0"/>
          <w:numId w:val="8"/>
        </w:numPr>
      </w:pPr>
      <w:r w:rsidRPr="0050096F">
        <w:t>Cars</w:t>
      </w:r>
    </w:p>
    <w:p w14:paraId="654BA969" w14:textId="77777777" w:rsidR="00755B8F" w:rsidRPr="0050096F" w:rsidRDefault="00755B8F" w:rsidP="00755B8F">
      <w:pPr>
        <w:pStyle w:val="ListParagraph"/>
        <w:numPr>
          <w:ilvl w:val="0"/>
          <w:numId w:val="8"/>
        </w:numPr>
      </w:pPr>
      <w:r w:rsidRPr="0050096F">
        <w:t>Bluecar counter</w:t>
      </w:r>
    </w:p>
    <w:p w14:paraId="22AF17E8" w14:textId="77777777" w:rsidR="00755B8F" w:rsidRPr="0050096F" w:rsidRDefault="00755B8F" w:rsidP="00755B8F">
      <w:pPr>
        <w:pStyle w:val="ListParagraph"/>
        <w:numPr>
          <w:ilvl w:val="0"/>
          <w:numId w:val="8"/>
        </w:numPr>
      </w:pPr>
      <w:proofErr w:type="spellStart"/>
      <w:r w:rsidRPr="0050096F">
        <w:t>Utilib</w:t>
      </w:r>
      <w:proofErr w:type="spellEnd"/>
      <w:r w:rsidRPr="0050096F">
        <w:t xml:space="preserve"> counter</w:t>
      </w:r>
    </w:p>
    <w:p w14:paraId="3234F54D" w14:textId="77777777" w:rsidR="00755B8F" w:rsidRPr="0050096F" w:rsidRDefault="00755B8F" w:rsidP="00755B8F">
      <w:pPr>
        <w:pStyle w:val="ListParagraph"/>
        <w:numPr>
          <w:ilvl w:val="0"/>
          <w:numId w:val="8"/>
        </w:numPr>
      </w:pPr>
      <w:proofErr w:type="spellStart"/>
      <w:r w:rsidRPr="0050096F">
        <w:t>Utilib</w:t>
      </w:r>
      <w:proofErr w:type="spellEnd"/>
      <w:r w:rsidRPr="0050096F">
        <w:t xml:space="preserve"> 1.4 counter</w:t>
      </w:r>
    </w:p>
    <w:p w14:paraId="34B35288" w14:textId="77777777" w:rsidR="00755B8F" w:rsidRPr="0050096F" w:rsidRDefault="00755B8F" w:rsidP="00755B8F">
      <w:pPr>
        <w:pStyle w:val="ListParagraph"/>
        <w:numPr>
          <w:ilvl w:val="0"/>
          <w:numId w:val="8"/>
        </w:numPr>
      </w:pPr>
      <w:r w:rsidRPr="0050096F">
        <w:t>Charge Slots</w:t>
      </w:r>
    </w:p>
    <w:p w14:paraId="5E71F0CA" w14:textId="77777777" w:rsidR="00755B8F" w:rsidRPr="0050096F" w:rsidRDefault="00755B8F" w:rsidP="00755B8F">
      <w:pPr>
        <w:pStyle w:val="ListParagraph"/>
        <w:numPr>
          <w:ilvl w:val="0"/>
          <w:numId w:val="8"/>
        </w:numPr>
      </w:pPr>
      <w:r w:rsidRPr="0050096F">
        <w:t>Charging Status</w:t>
      </w:r>
    </w:p>
    <w:p w14:paraId="542F56DD" w14:textId="77777777" w:rsidR="00755B8F" w:rsidRPr="0050096F" w:rsidRDefault="00755B8F" w:rsidP="00755B8F">
      <w:pPr>
        <w:pStyle w:val="ListParagraph"/>
        <w:numPr>
          <w:ilvl w:val="0"/>
          <w:numId w:val="8"/>
        </w:numPr>
      </w:pPr>
      <w:r w:rsidRPr="0050096F">
        <w:t>City</w:t>
      </w:r>
    </w:p>
    <w:p w14:paraId="37244230" w14:textId="77777777" w:rsidR="00755B8F" w:rsidRPr="0050096F" w:rsidRDefault="00755B8F" w:rsidP="00755B8F">
      <w:pPr>
        <w:pStyle w:val="ListParagraph"/>
        <w:numPr>
          <w:ilvl w:val="0"/>
          <w:numId w:val="8"/>
        </w:numPr>
      </w:pPr>
      <w:r w:rsidRPr="0050096F">
        <w:t>Displayed comment</w:t>
      </w:r>
    </w:p>
    <w:p w14:paraId="050C067B" w14:textId="77777777" w:rsidR="00755B8F" w:rsidRPr="0050096F" w:rsidRDefault="00755B8F" w:rsidP="00755B8F">
      <w:pPr>
        <w:pStyle w:val="ListParagraph"/>
        <w:numPr>
          <w:ilvl w:val="0"/>
          <w:numId w:val="8"/>
        </w:numPr>
      </w:pPr>
      <w:r w:rsidRPr="0050096F">
        <w:t>ID</w:t>
      </w:r>
    </w:p>
    <w:p w14:paraId="39614465" w14:textId="77777777" w:rsidR="00755B8F" w:rsidRPr="0050096F" w:rsidRDefault="00755B8F" w:rsidP="00755B8F">
      <w:pPr>
        <w:pStyle w:val="ListParagraph"/>
        <w:numPr>
          <w:ilvl w:val="0"/>
          <w:numId w:val="8"/>
        </w:numPr>
      </w:pPr>
      <w:r w:rsidRPr="0050096F">
        <w:t>Kind</w:t>
      </w:r>
    </w:p>
    <w:p w14:paraId="6389BADE" w14:textId="77777777" w:rsidR="00755B8F" w:rsidRPr="0050096F" w:rsidRDefault="00755B8F" w:rsidP="00755B8F">
      <w:pPr>
        <w:pStyle w:val="ListParagraph"/>
        <w:numPr>
          <w:ilvl w:val="0"/>
          <w:numId w:val="8"/>
        </w:numPr>
      </w:pPr>
      <w:r w:rsidRPr="0050096F">
        <w:t>Geo point</w:t>
      </w:r>
    </w:p>
    <w:p w14:paraId="35D2D13B" w14:textId="77777777" w:rsidR="00755B8F" w:rsidRPr="0050096F" w:rsidRDefault="00755B8F" w:rsidP="00755B8F">
      <w:pPr>
        <w:pStyle w:val="ListParagraph"/>
        <w:numPr>
          <w:ilvl w:val="0"/>
          <w:numId w:val="8"/>
        </w:numPr>
      </w:pPr>
      <w:r w:rsidRPr="0050096F">
        <w:t>Postal code</w:t>
      </w:r>
    </w:p>
    <w:p w14:paraId="73B1A490" w14:textId="77777777" w:rsidR="00755B8F" w:rsidRPr="0050096F" w:rsidRDefault="00755B8F" w:rsidP="00755B8F">
      <w:pPr>
        <w:pStyle w:val="ListParagraph"/>
        <w:numPr>
          <w:ilvl w:val="0"/>
          <w:numId w:val="8"/>
        </w:numPr>
      </w:pPr>
      <w:r w:rsidRPr="0050096F">
        <w:t>Public name</w:t>
      </w:r>
    </w:p>
    <w:p w14:paraId="01032A3E" w14:textId="77777777" w:rsidR="00755B8F" w:rsidRPr="0050096F" w:rsidRDefault="00755B8F" w:rsidP="00755B8F">
      <w:pPr>
        <w:pStyle w:val="ListParagraph"/>
        <w:numPr>
          <w:ilvl w:val="0"/>
          <w:numId w:val="8"/>
        </w:numPr>
      </w:pPr>
      <w:r w:rsidRPr="0050096F">
        <w:t>Rental status</w:t>
      </w:r>
    </w:p>
    <w:p w14:paraId="71783ECC" w14:textId="77777777" w:rsidR="00755B8F" w:rsidRPr="0050096F" w:rsidRDefault="00755B8F" w:rsidP="00755B8F">
      <w:pPr>
        <w:pStyle w:val="ListParagraph"/>
        <w:numPr>
          <w:ilvl w:val="0"/>
          <w:numId w:val="8"/>
        </w:numPr>
      </w:pPr>
      <w:r w:rsidRPr="0050096F">
        <w:t>Scheduled at</w:t>
      </w:r>
    </w:p>
    <w:p w14:paraId="2D0E13BE" w14:textId="77777777" w:rsidR="00755B8F" w:rsidRPr="0050096F" w:rsidRDefault="00755B8F" w:rsidP="00755B8F">
      <w:pPr>
        <w:pStyle w:val="ListParagraph"/>
        <w:numPr>
          <w:ilvl w:val="0"/>
          <w:numId w:val="8"/>
        </w:numPr>
      </w:pPr>
      <w:r w:rsidRPr="0050096F">
        <w:t>Slots</w:t>
      </w:r>
    </w:p>
    <w:p w14:paraId="10183A2A" w14:textId="77777777" w:rsidR="00755B8F" w:rsidRPr="0050096F" w:rsidRDefault="00755B8F" w:rsidP="00755B8F">
      <w:pPr>
        <w:pStyle w:val="ListParagraph"/>
        <w:numPr>
          <w:ilvl w:val="0"/>
          <w:numId w:val="8"/>
        </w:numPr>
      </w:pPr>
      <w:r w:rsidRPr="0050096F">
        <w:t>Station type</w:t>
      </w:r>
    </w:p>
    <w:p w14:paraId="0C7C2471" w14:textId="77777777" w:rsidR="00755B8F" w:rsidRPr="0050096F" w:rsidRDefault="00755B8F" w:rsidP="00755B8F">
      <w:pPr>
        <w:pStyle w:val="ListParagraph"/>
        <w:numPr>
          <w:ilvl w:val="0"/>
          <w:numId w:val="8"/>
        </w:numPr>
      </w:pPr>
      <w:r w:rsidRPr="0050096F">
        <w:t>Status</w:t>
      </w:r>
    </w:p>
    <w:p w14:paraId="7904C6BE" w14:textId="6090C554" w:rsidR="00755B8F" w:rsidRDefault="00755B8F" w:rsidP="00755B8F">
      <w:pPr>
        <w:pStyle w:val="ListParagraph"/>
        <w:numPr>
          <w:ilvl w:val="0"/>
          <w:numId w:val="8"/>
        </w:numPr>
      </w:pPr>
      <w:r w:rsidRPr="0050096F">
        <w:t>Subscription status</w:t>
      </w:r>
    </w:p>
    <w:p w14:paraId="2CEF15F6" w14:textId="26C5AE5F" w:rsidR="00A62F7F" w:rsidRDefault="00A62F7F" w:rsidP="00755B8F">
      <w:pPr>
        <w:pStyle w:val="ListParagraph"/>
        <w:numPr>
          <w:ilvl w:val="0"/>
          <w:numId w:val="8"/>
        </w:numPr>
      </w:pPr>
      <w:r>
        <w:t>Year</w:t>
      </w:r>
    </w:p>
    <w:p w14:paraId="7133AAF2" w14:textId="1738CE5A" w:rsidR="00A62F7F" w:rsidRDefault="00A62F7F" w:rsidP="00755B8F">
      <w:pPr>
        <w:pStyle w:val="ListParagraph"/>
        <w:numPr>
          <w:ilvl w:val="0"/>
          <w:numId w:val="8"/>
        </w:numPr>
      </w:pPr>
      <w:r>
        <w:t>Month</w:t>
      </w:r>
    </w:p>
    <w:p w14:paraId="3D4EA99A" w14:textId="01BDFB92" w:rsidR="00A62F7F" w:rsidRDefault="00A62F7F" w:rsidP="00755B8F">
      <w:pPr>
        <w:pStyle w:val="ListParagraph"/>
        <w:numPr>
          <w:ilvl w:val="0"/>
          <w:numId w:val="8"/>
        </w:numPr>
      </w:pPr>
      <w:r>
        <w:lastRenderedPageBreak/>
        <w:t>Day</w:t>
      </w:r>
    </w:p>
    <w:p w14:paraId="723E5665" w14:textId="542FF51E" w:rsidR="00A62F7F" w:rsidRDefault="00A62F7F" w:rsidP="00755B8F">
      <w:pPr>
        <w:pStyle w:val="ListParagraph"/>
        <w:numPr>
          <w:ilvl w:val="0"/>
          <w:numId w:val="8"/>
        </w:numPr>
      </w:pPr>
      <w:r>
        <w:t>Hour</w:t>
      </w:r>
    </w:p>
    <w:p w14:paraId="1B605F2C" w14:textId="703EF53D" w:rsidR="00A62F7F" w:rsidRPr="0050096F" w:rsidRDefault="00A62F7F" w:rsidP="00755B8F">
      <w:pPr>
        <w:pStyle w:val="ListParagraph"/>
        <w:numPr>
          <w:ilvl w:val="0"/>
          <w:numId w:val="8"/>
        </w:numPr>
      </w:pPr>
      <w:r>
        <w:t>minute</w:t>
      </w:r>
    </w:p>
    <w:p w14:paraId="0006D49B" w14:textId="6F329B8E" w:rsidR="00755B8F" w:rsidRPr="0050096F" w:rsidRDefault="00755B8F" w:rsidP="00755B8F">
      <w:r w:rsidRPr="0050096F">
        <w:t>No official description of the field was published together with the data.</w:t>
      </w:r>
    </w:p>
    <w:p w14:paraId="03868423" w14:textId="21171880" w:rsidR="00755B8F" w:rsidRPr="0050096F" w:rsidRDefault="00755B8F" w:rsidP="00755B8F">
      <w:r w:rsidRPr="0050096F">
        <w:t xml:space="preserve">From discussions </w:t>
      </w:r>
      <w:r w:rsidR="00B913A5" w:rsidRPr="0050096F">
        <w:t xml:space="preserve">during the </w:t>
      </w:r>
      <w:proofErr w:type="spellStart"/>
      <w:r w:rsidR="00B913A5" w:rsidRPr="0050096F">
        <w:t>Citymakers</w:t>
      </w:r>
      <w:proofErr w:type="spellEnd"/>
      <w:r w:rsidR="00B913A5" w:rsidRPr="0050096F">
        <w:t xml:space="preserve"> project, web and data exploration, Dalberg Data Insights has built the following understanding </w:t>
      </w:r>
      <w:r w:rsidR="00F54BB7" w:rsidRPr="0050096F">
        <w:t xml:space="preserve">of the different fields. These descriptions are the best of Dalberg Data </w:t>
      </w:r>
      <w:proofErr w:type="spellStart"/>
      <w:r w:rsidR="00F54BB7" w:rsidRPr="0050096F">
        <w:t>Insights’s</w:t>
      </w:r>
      <w:proofErr w:type="spellEnd"/>
      <w:r w:rsidR="00F54BB7" w:rsidRPr="0050096F">
        <w:t xml:space="preserve"> knowledge, but are provided without any guarantee (orange background indicate what we call “resources”):</w:t>
      </w:r>
    </w:p>
    <w:tbl>
      <w:tblPr>
        <w:tblW w:w="4945" w:type="pct"/>
        <w:tblInd w:w="108" w:type="dxa"/>
        <w:tblLook w:val="04A0" w:firstRow="1" w:lastRow="0" w:firstColumn="1" w:lastColumn="0" w:noHBand="0" w:noVBand="1"/>
      </w:tblPr>
      <w:tblGrid>
        <w:gridCol w:w="928"/>
        <w:gridCol w:w="644"/>
        <w:gridCol w:w="2325"/>
        <w:gridCol w:w="5813"/>
      </w:tblGrid>
      <w:tr w:rsidR="00F54BB7" w:rsidRPr="0050096F" w14:paraId="357E7FD6" w14:textId="77777777" w:rsidTr="00F54BB7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D38A6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b/>
                <w:bCs/>
                <w:color w:val="000000"/>
                <w:sz w:val="14"/>
              </w:rPr>
              <w:t>Column name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EF3A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b/>
                <w:bCs/>
                <w:color w:val="000000"/>
                <w:sz w:val="14"/>
              </w:rPr>
              <w:t>Type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6361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b/>
                <w:bCs/>
                <w:color w:val="000000"/>
                <w:sz w:val="14"/>
              </w:rPr>
              <w:t>Values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5BDF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b/>
                <w:bCs/>
                <w:color w:val="000000"/>
                <w:sz w:val="14"/>
              </w:rPr>
              <w:t>Comments</w:t>
            </w:r>
          </w:p>
        </w:tc>
      </w:tr>
      <w:tr w:rsidR="00F54BB7" w:rsidRPr="0050096F" w14:paraId="10CCC6A6" w14:textId="77777777" w:rsidTr="00F54BB7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F81A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Address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E299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String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E9AA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9EFAE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address of the station</w:t>
            </w:r>
          </w:p>
        </w:tc>
      </w:tr>
      <w:tr w:rsidR="00F54BB7" w:rsidRPr="0050096F" w14:paraId="00F04CD0" w14:textId="77777777" w:rsidTr="00F54BB7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7904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Cars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5676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Number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B5B3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[0-7]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5CC8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Number of cars available at the station - redundant with Bluecar counter, always the same value</w:t>
            </w:r>
          </w:p>
        </w:tc>
      </w:tr>
      <w:tr w:rsidR="00F54BB7" w:rsidRPr="0050096F" w14:paraId="0682EE04" w14:textId="77777777" w:rsidTr="00F54BB7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DBF671C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Bluecar counter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62B5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Number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8E4F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[0-7]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590B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 xml:space="preserve">Number of </w:t>
            </w:r>
            <w:proofErr w:type="spellStart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Bluecars</w:t>
            </w:r>
            <w:proofErr w:type="spellEnd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 xml:space="preserve"> available at the station</w:t>
            </w:r>
          </w:p>
        </w:tc>
      </w:tr>
      <w:tr w:rsidR="00F54BB7" w:rsidRPr="0050096F" w14:paraId="0514CF0F" w14:textId="77777777" w:rsidTr="00F54BB7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7F1BC09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proofErr w:type="spellStart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Utilib</w:t>
            </w:r>
            <w:proofErr w:type="spellEnd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 xml:space="preserve"> counter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8208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Number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41CC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(0-4]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2798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 xml:space="preserve">Number of </w:t>
            </w:r>
            <w:proofErr w:type="spellStart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Utilibs</w:t>
            </w:r>
            <w:proofErr w:type="spellEnd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 xml:space="preserve"> available at the station</w:t>
            </w:r>
          </w:p>
        </w:tc>
      </w:tr>
      <w:tr w:rsidR="00F54BB7" w:rsidRPr="0050096F" w14:paraId="28A45727" w14:textId="77777777" w:rsidTr="00F54BB7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A5827F4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proofErr w:type="spellStart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Utilib</w:t>
            </w:r>
            <w:proofErr w:type="spellEnd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 xml:space="preserve"> 1.4 counter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6346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Number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7802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[0-5]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96B5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 xml:space="preserve">Number of </w:t>
            </w:r>
            <w:proofErr w:type="spellStart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Utilib</w:t>
            </w:r>
            <w:proofErr w:type="spellEnd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 xml:space="preserve"> </w:t>
            </w:r>
            <w:proofErr w:type="gramStart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1.4  available</w:t>
            </w:r>
            <w:proofErr w:type="gramEnd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 xml:space="preserve"> at the station</w:t>
            </w:r>
          </w:p>
        </w:tc>
      </w:tr>
      <w:tr w:rsidR="00F54BB7" w:rsidRPr="0050096F" w14:paraId="31CB223C" w14:textId="77777777" w:rsidTr="00F54BB7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3B02BE4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Charge Slots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908F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Number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A9C6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[0-3]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D304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Number of Charging slots available at the station</w:t>
            </w:r>
          </w:p>
        </w:tc>
      </w:tr>
      <w:tr w:rsidR="00F54BB7" w:rsidRPr="0050096F" w14:paraId="02041486" w14:textId="77777777" w:rsidTr="00F54BB7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3335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Charging Status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692C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String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8C90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{"</w:t>
            </w:r>
            <w:proofErr w:type="spellStart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nonexistent","operational","broken","future</w:t>
            </w:r>
            <w:proofErr w:type="spellEnd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", some typos}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200B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Whether the station is operational for recharging. Mainly "nonexistent", "operational" or "broken": charge slots can only be greater than 0 when "operational"; slots and vehicles can be available in all situations (except future stations that have 0 resources)</w:t>
            </w:r>
          </w:p>
        </w:tc>
      </w:tr>
      <w:tr w:rsidR="00F54BB7" w:rsidRPr="0050096F" w14:paraId="34688593" w14:textId="77777777" w:rsidTr="00F54BB7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19F1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City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1469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String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D33D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B5DB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City</w:t>
            </w:r>
          </w:p>
        </w:tc>
      </w:tr>
      <w:tr w:rsidR="00F54BB7" w:rsidRPr="0050096F" w14:paraId="31CFDF5E" w14:textId="77777777" w:rsidTr="00F54BB7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2B5A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Displayed comment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D218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String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B79D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D427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Some comments like "station within parking, access through …"</w:t>
            </w:r>
          </w:p>
        </w:tc>
      </w:tr>
      <w:tr w:rsidR="00F54BB7" w:rsidRPr="0050096F" w14:paraId="5ECE0894" w14:textId="77777777" w:rsidTr="00F54BB7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F517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ID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21F5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String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B375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6839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ID of the station</w:t>
            </w:r>
          </w:p>
        </w:tc>
      </w:tr>
      <w:tr w:rsidR="00F54BB7" w:rsidRPr="0050096F" w14:paraId="1E5C8F86" w14:textId="77777777" w:rsidTr="00F54BB7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069C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Kind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5747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String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1901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{"STATION","SPACE,"PARKING</w:t>
            </w:r>
            <w:proofErr w:type="gramStart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",CENTER</w:t>
            </w:r>
            <w:proofErr w:type="gramEnd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"}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2FE1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 xml:space="preserve">"CENTER" </w:t>
            </w:r>
            <w:proofErr w:type="gramStart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have</w:t>
            </w:r>
            <w:proofErr w:type="gramEnd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 xml:space="preserve"> no resources at all; "PARKING" do not have charge slots, but can have </w:t>
            </w:r>
            <w:proofErr w:type="spellStart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bluecars</w:t>
            </w:r>
            <w:proofErr w:type="spellEnd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 xml:space="preserve"> and </w:t>
            </w:r>
            <w:proofErr w:type="spellStart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utilib</w:t>
            </w:r>
            <w:proofErr w:type="spellEnd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; "STATION" and "SPACE" can have all resources</w:t>
            </w:r>
          </w:p>
        </w:tc>
      </w:tr>
      <w:tr w:rsidR="00F54BB7" w:rsidRPr="0050096F" w14:paraId="7A55914F" w14:textId="77777777" w:rsidTr="00F54BB7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D7C7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Geo point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CDCD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String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80983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D0D7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GPS coordinates of the station</w:t>
            </w:r>
          </w:p>
        </w:tc>
      </w:tr>
      <w:tr w:rsidR="00F54BB7" w:rsidRPr="0050096F" w14:paraId="3D5E94D0" w14:textId="77777777" w:rsidTr="00F54BB7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6F4C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Postal code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8A28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Number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E851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1F5B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Postal code of the station</w:t>
            </w:r>
          </w:p>
        </w:tc>
      </w:tr>
      <w:tr w:rsidR="00F54BB7" w:rsidRPr="0050096F" w14:paraId="5633F162" w14:textId="77777777" w:rsidTr="00F54BB7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D696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Public name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2F53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String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86A7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861D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Name of the station</w:t>
            </w:r>
          </w:p>
        </w:tc>
      </w:tr>
      <w:tr w:rsidR="00F54BB7" w:rsidRPr="0050096F" w14:paraId="65583061" w14:textId="77777777" w:rsidTr="00F54BB7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1758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Rental status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3D2B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String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8F49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{"</w:t>
            </w:r>
            <w:proofErr w:type="spellStart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nonexistent","operational","broken","future</w:t>
            </w:r>
            <w:proofErr w:type="spellEnd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", a few empty}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B63F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Whether the station is available for renting vehicles. Resources are only available when "operational", except for "broken" which can have Slots, but none of the other resources (</w:t>
            </w:r>
            <w:proofErr w:type="spellStart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Bluecars</w:t>
            </w:r>
            <w:proofErr w:type="spellEnd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 xml:space="preserve">, </w:t>
            </w:r>
            <w:proofErr w:type="spellStart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utilib</w:t>
            </w:r>
            <w:proofErr w:type="spellEnd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 xml:space="preserve"> or charging slots).</w:t>
            </w:r>
          </w:p>
        </w:tc>
      </w:tr>
      <w:tr w:rsidR="00F54BB7" w:rsidRPr="0050096F" w14:paraId="511B4217" w14:textId="77777777" w:rsidTr="00F54BB7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DA80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Scheduled at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2224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String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770D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datetime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127F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 xml:space="preserve">Planned opening date: </w:t>
            </w:r>
            <w:proofErr w:type="gramStart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non empty</w:t>
            </w:r>
            <w:proofErr w:type="gramEnd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 xml:space="preserve"> values only for stations that have "future" in one of the statuses.</w:t>
            </w:r>
          </w:p>
        </w:tc>
      </w:tr>
      <w:tr w:rsidR="00F54BB7" w:rsidRPr="0050096F" w14:paraId="5DAA6AC0" w14:textId="77777777" w:rsidTr="00F54BB7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DC34FCA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Slots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AD48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Number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8623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[0-7]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C488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Number of parking slots available at the station?</w:t>
            </w:r>
          </w:p>
        </w:tc>
      </w:tr>
      <w:tr w:rsidR="00F54BB7" w:rsidRPr="0050096F" w14:paraId="4FF7F1D5" w14:textId="77777777" w:rsidTr="00F54BB7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1D51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Station type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96E7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String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D3BE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{"station","full_station","</w:t>
            </w:r>
            <w:proofErr w:type="spellStart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subs_center</w:t>
            </w:r>
            <w:proofErr w:type="spellEnd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"}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DFDE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No resources available for "</w:t>
            </w:r>
            <w:proofErr w:type="spellStart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subs_center</w:t>
            </w:r>
            <w:proofErr w:type="spellEnd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 xml:space="preserve">" - which is just one location. Was that </w:t>
            </w:r>
            <w:proofErr w:type="gramStart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actually a</w:t>
            </w:r>
            <w:proofErr w:type="gramEnd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 xml:space="preserve"> selling point for </w:t>
            </w:r>
            <w:proofErr w:type="spellStart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Autolib</w:t>
            </w:r>
            <w:proofErr w:type="spellEnd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 xml:space="preserve"> subscriptions?</w:t>
            </w:r>
          </w:p>
        </w:tc>
      </w:tr>
      <w:tr w:rsidR="00F54BB7" w:rsidRPr="0050096F" w14:paraId="2ED8F31F" w14:textId="77777777" w:rsidTr="00F54BB7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5C55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Status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0E8E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String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4A29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{"</w:t>
            </w:r>
            <w:proofErr w:type="spellStart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ok","closed","scheduled</w:t>
            </w:r>
            <w:proofErr w:type="spellEnd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"}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C1F0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No resources available for "scheduled", which is the status if there is a "scheduled at" date. Yet there can be resources associated with "closed" stations</w:t>
            </w:r>
          </w:p>
        </w:tc>
      </w:tr>
      <w:tr w:rsidR="00F54BB7" w:rsidRPr="0050096F" w14:paraId="5C8A127E" w14:textId="77777777" w:rsidTr="00F54BB7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CB7F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Subscription status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9BCE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String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116B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{"</w:t>
            </w:r>
            <w:proofErr w:type="spellStart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nonexistent","operational","broken","future</w:t>
            </w:r>
            <w:proofErr w:type="spellEnd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"}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F8B5" w14:textId="77777777" w:rsidR="00F54BB7" w:rsidRPr="0050096F" w:rsidRDefault="00F54BB7" w:rsidP="00F54BB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</w:rPr>
            </w:pPr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 xml:space="preserve">Whether it is possible to subscribe to the </w:t>
            </w:r>
            <w:proofErr w:type="spellStart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>autolib</w:t>
            </w:r>
            <w:proofErr w:type="spellEnd"/>
            <w:r w:rsidRPr="0050096F">
              <w:rPr>
                <w:rFonts w:asciiTheme="majorHAnsi" w:eastAsia="Times New Roman" w:hAnsiTheme="majorHAnsi" w:cs="Calibri"/>
                <w:color w:val="000000"/>
                <w:sz w:val="14"/>
              </w:rPr>
              <w:t xml:space="preserve"> service in that station? No resources available when "future", but other values can have resources</w:t>
            </w:r>
          </w:p>
        </w:tc>
      </w:tr>
    </w:tbl>
    <w:p w14:paraId="633B4AAE" w14:textId="52B79D5A" w:rsidR="00F54BB7" w:rsidRPr="0050096F" w:rsidRDefault="00F54BB7" w:rsidP="00755B8F"/>
    <w:p w14:paraId="691C5EDC" w14:textId="53023D1B" w:rsidR="003C0796" w:rsidRPr="0050096F" w:rsidRDefault="003C0796" w:rsidP="00755B8F">
      <w:r w:rsidRPr="0050096F">
        <w:t xml:space="preserve">For information, the attached Excel sheets also includes the number of occurrences in each category over a large </w:t>
      </w:r>
      <w:proofErr w:type="gramStart"/>
      <w:r w:rsidRPr="0050096F">
        <w:t>period of time</w:t>
      </w:r>
      <w:proofErr w:type="gramEnd"/>
      <w:r w:rsidRPr="0050096F">
        <w:t xml:space="preserve"> (November 2017 to June 2018):</w:t>
      </w:r>
    </w:p>
    <w:p w14:paraId="17EF0FC6" w14:textId="1F100910" w:rsidR="003C0796" w:rsidRPr="0050096F" w:rsidRDefault="000E169F" w:rsidP="00755B8F">
      <w:r w:rsidRPr="0050096F">
        <w:object w:dxaOrig="1538" w:dyaOrig="994" w14:anchorId="55A28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3" o:title=""/>
          </v:shape>
          <o:OLEObject Type="Embed" ProgID="Excel.Sheet.12" ShapeID="_x0000_i1025" DrawAspect="Icon" ObjectID="_1624138463" r:id="rId14"/>
        </w:object>
      </w:r>
    </w:p>
    <w:sectPr w:rsidR="003C0796" w:rsidRPr="0050096F" w:rsidSect="00040A84">
      <w:footerReference w:type="default" r:id="rId15"/>
      <w:pgSz w:w="11906" w:h="16838" w:code="9"/>
      <w:pgMar w:top="1152" w:right="1152" w:bottom="1152" w:left="1152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37B9D" w14:textId="77777777" w:rsidR="00681D12" w:rsidRDefault="00681D12" w:rsidP="003D54E9">
      <w:pPr>
        <w:spacing w:after="0" w:line="240" w:lineRule="auto"/>
      </w:pPr>
      <w:r>
        <w:separator/>
      </w:r>
    </w:p>
  </w:endnote>
  <w:endnote w:type="continuationSeparator" w:id="0">
    <w:p w14:paraId="2BF363F6" w14:textId="77777777" w:rsidR="00681D12" w:rsidRDefault="00681D12" w:rsidP="003D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 Light">
    <w:altName w:val="Calibri"/>
    <w:panose1 w:val="020F0302020204030203"/>
    <w:charset w:val="00"/>
    <w:family w:val="swiss"/>
    <w:pitch w:val="variable"/>
    <w:sig w:usb0="E10002FF" w:usb1="5000ECFF" w:usb2="0000002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B56F3" w14:textId="6085227E" w:rsidR="00386C8D" w:rsidRPr="00040A84" w:rsidRDefault="00386C8D" w:rsidP="00040A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588D4" w14:textId="77777777" w:rsidR="00681D12" w:rsidRDefault="00681D12" w:rsidP="003D54E9">
      <w:pPr>
        <w:spacing w:after="0" w:line="240" w:lineRule="auto"/>
      </w:pPr>
      <w:r>
        <w:separator/>
      </w:r>
    </w:p>
  </w:footnote>
  <w:footnote w:type="continuationSeparator" w:id="0">
    <w:p w14:paraId="2D708EF6" w14:textId="77777777" w:rsidR="00681D12" w:rsidRDefault="00681D12" w:rsidP="003D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406ED" w14:textId="77777777" w:rsidR="00386C8D" w:rsidRDefault="00386C8D">
    <w:pPr>
      <w:pStyle w:val="Header"/>
    </w:pPr>
    <w:r>
      <w:rPr>
        <w:noProof/>
      </w:rPr>
      <w:drawing>
        <wp:anchor distT="0" distB="0" distL="114300" distR="114300" simplePos="0" relativeHeight="251659776" behindDoc="1" locked="1" layoutInCell="1" allowOverlap="1" wp14:anchorId="5DC75214" wp14:editId="6254707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088" cy="10689336"/>
          <wp:effectExtent l="0" t="0" r="1270" b="0"/>
          <wp:wrapNone/>
          <wp:docPr id="12" name="Pictur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OC_Header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696"/>
                  <a:stretch/>
                </pic:blipFill>
                <pic:spPr bwMode="auto">
                  <a:xfrm>
                    <a:off x="0" y="0"/>
                    <a:ext cx="7562088" cy="1068933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4592"/>
    <w:multiLevelType w:val="hybridMultilevel"/>
    <w:tmpl w:val="76ECDD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4092F"/>
    <w:multiLevelType w:val="hybridMultilevel"/>
    <w:tmpl w:val="23A60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D1B1E"/>
    <w:multiLevelType w:val="hybridMultilevel"/>
    <w:tmpl w:val="BD54C3F0"/>
    <w:lvl w:ilvl="0" w:tplc="D3AC294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B52E812">
      <w:start w:val="1"/>
      <w:numFmt w:val="bullet"/>
      <w:pStyle w:val="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D2EA5"/>
    <w:multiLevelType w:val="hybridMultilevel"/>
    <w:tmpl w:val="588A3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85E66"/>
    <w:multiLevelType w:val="hybridMultilevel"/>
    <w:tmpl w:val="9B581764"/>
    <w:lvl w:ilvl="0" w:tplc="98241DA8">
      <w:start w:val="1"/>
      <w:numFmt w:val="upperRoman"/>
      <w:pStyle w:val="TOC1"/>
      <w:lvlText w:val="SECTION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86628"/>
    <w:multiLevelType w:val="hybridMultilevel"/>
    <w:tmpl w:val="C5FA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63111"/>
    <w:multiLevelType w:val="hybridMultilevel"/>
    <w:tmpl w:val="1E8C687E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7" w15:restartNumberingAfterBreak="0">
    <w:nsid w:val="5F896617"/>
    <w:multiLevelType w:val="multilevel"/>
    <w:tmpl w:val="FC087CF6"/>
    <w:lvl w:ilvl="0">
      <w:start w:val="1"/>
      <w:numFmt w:val="upperRoman"/>
      <w:pStyle w:val="SectionNumber"/>
      <w:suff w:val="nothing"/>
      <w:lvlText w:val="Section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2"/>
  </w:num>
  <w:num w:numId="4">
    <w:abstractNumId w:val="3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10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496F"/>
    <w:rsid w:val="00001271"/>
    <w:rsid w:val="00022229"/>
    <w:rsid w:val="00040A84"/>
    <w:rsid w:val="000732A2"/>
    <w:rsid w:val="000A13B5"/>
    <w:rsid w:val="000E169F"/>
    <w:rsid w:val="000E17FA"/>
    <w:rsid w:val="00111930"/>
    <w:rsid w:val="00134FB1"/>
    <w:rsid w:val="00141431"/>
    <w:rsid w:val="001926C7"/>
    <w:rsid w:val="001D1905"/>
    <w:rsid w:val="001E76BB"/>
    <w:rsid w:val="00267F7A"/>
    <w:rsid w:val="002860E2"/>
    <w:rsid w:val="0029258C"/>
    <w:rsid w:val="002B5E1E"/>
    <w:rsid w:val="002C110D"/>
    <w:rsid w:val="003316A4"/>
    <w:rsid w:val="00340820"/>
    <w:rsid w:val="00356190"/>
    <w:rsid w:val="00366153"/>
    <w:rsid w:val="00373E3E"/>
    <w:rsid w:val="00386C8D"/>
    <w:rsid w:val="003C0796"/>
    <w:rsid w:val="003D54E9"/>
    <w:rsid w:val="00422317"/>
    <w:rsid w:val="0047398E"/>
    <w:rsid w:val="00477E07"/>
    <w:rsid w:val="00485A69"/>
    <w:rsid w:val="004C0A7B"/>
    <w:rsid w:val="004C6F94"/>
    <w:rsid w:val="004D5469"/>
    <w:rsid w:val="004E391C"/>
    <w:rsid w:val="0050096F"/>
    <w:rsid w:val="00531432"/>
    <w:rsid w:val="00605CFE"/>
    <w:rsid w:val="00614DB6"/>
    <w:rsid w:val="00625B84"/>
    <w:rsid w:val="00650C31"/>
    <w:rsid w:val="00681D12"/>
    <w:rsid w:val="00697D8F"/>
    <w:rsid w:val="006C4354"/>
    <w:rsid w:val="006E1423"/>
    <w:rsid w:val="006F496F"/>
    <w:rsid w:val="0073070E"/>
    <w:rsid w:val="00751375"/>
    <w:rsid w:val="00755B8F"/>
    <w:rsid w:val="00774DC4"/>
    <w:rsid w:val="007800F0"/>
    <w:rsid w:val="007A1244"/>
    <w:rsid w:val="007A7AF7"/>
    <w:rsid w:val="00844881"/>
    <w:rsid w:val="00873216"/>
    <w:rsid w:val="00896322"/>
    <w:rsid w:val="00930B9A"/>
    <w:rsid w:val="00941561"/>
    <w:rsid w:val="00946E47"/>
    <w:rsid w:val="00985921"/>
    <w:rsid w:val="00990660"/>
    <w:rsid w:val="00990D35"/>
    <w:rsid w:val="00A51149"/>
    <w:rsid w:val="00A62F7F"/>
    <w:rsid w:val="00A9385A"/>
    <w:rsid w:val="00A964D8"/>
    <w:rsid w:val="00AC02C7"/>
    <w:rsid w:val="00AD0093"/>
    <w:rsid w:val="00B12B67"/>
    <w:rsid w:val="00B75873"/>
    <w:rsid w:val="00B871E0"/>
    <w:rsid w:val="00B913A5"/>
    <w:rsid w:val="00BC6C00"/>
    <w:rsid w:val="00C30D2A"/>
    <w:rsid w:val="00C53854"/>
    <w:rsid w:val="00C54F90"/>
    <w:rsid w:val="00C65600"/>
    <w:rsid w:val="00C73983"/>
    <w:rsid w:val="00CE2333"/>
    <w:rsid w:val="00CE6C43"/>
    <w:rsid w:val="00D14A62"/>
    <w:rsid w:val="00D17D01"/>
    <w:rsid w:val="00D46DC4"/>
    <w:rsid w:val="00D528E4"/>
    <w:rsid w:val="00D834A6"/>
    <w:rsid w:val="00DD4BA8"/>
    <w:rsid w:val="00E00AA4"/>
    <w:rsid w:val="00E12F1E"/>
    <w:rsid w:val="00E8674A"/>
    <w:rsid w:val="00E94A4F"/>
    <w:rsid w:val="00EC1D24"/>
    <w:rsid w:val="00F44146"/>
    <w:rsid w:val="00F44A9C"/>
    <w:rsid w:val="00F5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ECE15A"/>
  <w15:docId w15:val="{B2954182-7511-4F35-8746-20EE6507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Theme="minorHAnsi" w:hAnsi="Lato" w:cstheme="minorBidi"/>
        <w:sz w:val="22"/>
        <w:szCs w:val="22"/>
        <w:lang w:val="en-US" w:eastAsia="en-US" w:bidi="ar-SA"/>
      </w:rPr>
    </w:rPrDefault>
    <w:pPrDefault>
      <w:pPr>
        <w:spacing w:after="20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8E4"/>
  </w:style>
  <w:style w:type="paragraph" w:styleId="Heading1">
    <w:name w:val="heading 1"/>
    <w:basedOn w:val="Normal"/>
    <w:next w:val="Normal"/>
    <w:link w:val="Heading1Char"/>
    <w:uiPriority w:val="2"/>
    <w:qFormat/>
    <w:rsid w:val="00930B9A"/>
    <w:pPr>
      <w:widowControl w:val="0"/>
      <w:numPr>
        <w:ilvl w:val="1"/>
        <w:numId w:val="1"/>
      </w:numPr>
      <w:spacing w:after="120"/>
      <w:outlineLvl w:val="0"/>
    </w:pPr>
    <w:rPr>
      <w:rFonts w:eastAsiaTheme="majorEastAsia" w:cstheme="majorBidi"/>
      <w:b/>
      <w:smallCaps/>
      <w:color w:val="881944" w:themeColor="accen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2"/>
    <w:qFormat/>
    <w:rsid w:val="00D528E4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018AAA" w:themeColor="accent2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D528E4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881944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2"/>
    <w:qFormat/>
    <w:rsid w:val="00D528E4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b/>
      <w:i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2"/>
    <w:qFormat/>
    <w:rsid w:val="00D528E4"/>
    <w:pPr>
      <w:keepNext/>
      <w:keepLines/>
      <w:spacing w:before="240" w:after="120"/>
      <w:outlineLvl w:val="4"/>
    </w:pPr>
    <w:rPr>
      <w:rFonts w:eastAsiaTheme="majorEastAsia" w:cstheme="majorBidi"/>
      <w:caps/>
      <w:color w:val="888281" w:themeColor="accent3"/>
      <w:spacing w:val="52"/>
      <w:szCs w:val="24"/>
    </w:rPr>
  </w:style>
  <w:style w:type="paragraph" w:styleId="Heading6">
    <w:name w:val="heading 6"/>
    <w:basedOn w:val="Normal"/>
    <w:next w:val="Normal"/>
    <w:link w:val="Heading6Char"/>
    <w:uiPriority w:val="2"/>
    <w:qFormat/>
    <w:rsid w:val="00D528E4"/>
    <w:pPr>
      <w:keepNext/>
      <w:keepLines/>
      <w:spacing w:before="240" w:after="120"/>
      <w:outlineLvl w:val="5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930B9A"/>
    <w:rPr>
      <w:rFonts w:eastAsiaTheme="majorEastAsia" w:cstheme="majorBidi"/>
      <w:b/>
      <w:smallCaps/>
      <w:color w:val="881944" w:themeColor="accen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2"/>
    <w:rsid w:val="00D528E4"/>
    <w:rPr>
      <w:rFonts w:asciiTheme="majorHAnsi" w:eastAsiaTheme="majorEastAsia" w:hAnsiTheme="majorHAnsi" w:cstheme="majorBidi"/>
      <w:color w:val="018AAA" w:themeColor="accent2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D528E4"/>
    <w:rPr>
      <w:rFonts w:asciiTheme="majorHAnsi" w:eastAsiaTheme="majorEastAsia" w:hAnsiTheme="majorHAnsi" w:cstheme="majorBidi"/>
      <w:color w:val="881944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2"/>
    <w:rsid w:val="00D528E4"/>
    <w:rPr>
      <w:rFonts w:asciiTheme="majorHAnsi" w:eastAsiaTheme="majorEastAsia" w:hAnsiTheme="majorHAnsi" w:cstheme="majorBidi"/>
      <w:b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2"/>
    <w:rsid w:val="00D528E4"/>
    <w:rPr>
      <w:rFonts w:eastAsiaTheme="majorEastAsia" w:cstheme="majorBidi"/>
      <w:caps/>
      <w:color w:val="888281" w:themeColor="accent3"/>
      <w:spacing w:val="52"/>
      <w:szCs w:val="24"/>
    </w:rPr>
  </w:style>
  <w:style w:type="character" w:customStyle="1" w:styleId="Heading6Char">
    <w:name w:val="Heading 6 Char"/>
    <w:basedOn w:val="DefaultParagraphFont"/>
    <w:link w:val="Heading6"/>
    <w:uiPriority w:val="2"/>
    <w:rsid w:val="00D528E4"/>
    <w:rPr>
      <w:rFonts w:eastAsiaTheme="majorEastAsia" w:cstheme="majorBidi"/>
      <w:b/>
      <w:szCs w:val="24"/>
    </w:rPr>
  </w:style>
  <w:style w:type="table" w:styleId="TableGrid">
    <w:name w:val="Table Grid"/>
    <w:basedOn w:val="TableNormal"/>
    <w:uiPriority w:val="39"/>
    <w:rsid w:val="00B87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3D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F94"/>
  </w:style>
  <w:style w:type="paragraph" w:styleId="Footer">
    <w:name w:val="footer"/>
    <w:basedOn w:val="Normal"/>
    <w:link w:val="FooterChar"/>
    <w:uiPriority w:val="99"/>
    <w:semiHidden/>
    <w:rsid w:val="003D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F94"/>
  </w:style>
  <w:style w:type="paragraph" w:styleId="TOCHeading">
    <w:name w:val="TOC Heading"/>
    <w:basedOn w:val="Normal"/>
    <w:next w:val="Normal"/>
    <w:uiPriority w:val="39"/>
    <w:semiHidden/>
    <w:qFormat/>
    <w:rsid w:val="00930B9A"/>
    <w:pPr>
      <w:pageBreakBefore/>
      <w:spacing w:before="240" w:after="360"/>
    </w:pPr>
    <w:rPr>
      <w:b/>
      <w:color w:val="651232" w:themeColor="accent1" w:themeShade="BF"/>
      <w:sz w:val="52"/>
      <w:szCs w:val="32"/>
    </w:rPr>
  </w:style>
  <w:style w:type="paragraph" w:styleId="TOC1">
    <w:name w:val="toc 1"/>
    <w:basedOn w:val="Normal"/>
    <w:next w:val="Normal"/>
    <w:autoRedefine/>
    <w:uiPriority w:val="39"/>
    <w:rsid w:val="00CE6C43"/>
    <w:pPr>
      <w:numPr>
        <w:numId w:val="5"/>
      </w:numPr>
      <w:tabs>
        <w:tab w:val="right" w:leader="dot" w:pos="9926"/>
      </w:tabs>
      <w:spacing w:before="240" w:after="100"/>
      <w:ind w:left="1440" w:hanging="144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CE6C43"/>
    <w:pPr>
      <w:tabs>
        <w:tab w:val="right" w:leader="dot" w:pos="9926"/>
      </w:tabs>
      <w:spacing w:after="100"/>
      <w:ind w:left="1980" w:hanging="540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rsid w:val="00F44146"/>
    <w:pPr>
      <w:tabs>
        <w:tab w:val="right" w:leader="dot" w:pos="9926"/>
      </w:tabs>
      <w:spacing w:after="100"/>
      <w:ind w:left="810"/>
    </w:pPr>
  </w:style>
  <w:style w:type="character" w:styleId="Hyperlink">
    <w:name w:val="Hyperlink"/>
    <w:basedOn w:val="DefaultParagraphFont"/>
    <w:uiPriority w:val="99"/>
    <w:rsid w:val="003D54E9"/>
    <w:rPr>
      <w:color w:val="A0DBDD" w:themeColor="hyperlink"/>
      <w:u w:val="single"/>
    </w:rPr>
  </w:style>
  <w:style w:type="paragraph" w:styleId="Title">
    <w:name w:val="Title"/>
    <w:basedOn w:val="Normal"/>
    <w:next w:val="Normal"/>
    <w:link w:val="TitleChar"/>
    <w:uiPriority w:val="3"/>
    <w:qFormat/>
    <w:rsid w:val="00844881"/>
    <w:pPr>
      <w:spacing w:after="0" w:line="240" w:lineRule="auto"/>
    </w:pPr>
    <w:rPr>
      <w:b/>
      <w:color w:val="FFFFFF" w:themeColor="background1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3"/>
    <w:rsid w:val="004C6F94"/>
    <w:rPr>
      <w:b/>
      <w:color w:val="FFFFFF" w:themeColor="background1"/>
      <w:sz w:val="80"/>
      <w:szCs w:val="80"/>
    </w:rPr>
  </w:style>
  <w:style w:type="paragraph" w:customStyle="1" w:styleId="Title2">
    <w:name w:val="Title 2"/>
    <w:basedOn w:val="Normal"/>
    <w:next w:val="Normal"/>
    <w:uiPriority w:val="3"/>
    <w:qFormat/>
    <w:rsid w:val="00946E47"/>
    <w:pPr>
      <w:spacing w:before="240" w:line="240" w:lineRule="auto"/>
    </w:pPr>
    <w:rPr>
      <w:b/>
      <w:color w:val="FFFFFF" w:themeColor="background1"/>
      <w:sz w:val="52"/>
      <w:szCs w:val="30"/>
    </w:rPr>
  </w:style>
  <w:style w:type="paragraph" w:styleId="NoSpacing">
    <w:name w:val="No Spacing"/>
    <w:uiPriority w:val="9"/>
    <w:semiHidden/>
    <w:qFormat/>
    <w:rsid w:val="00844881"/>
    <w:pPr>
      <w:spacing w:after="0" w:line="240" w:lineRule="auto"/>
    </w:pPr>
  </w:style>
  <w:style w:type="paragraph" w:customStyle="1" w:styleId="Bullet2">
    <w:name w:val="Bullet 2"/>
    <w:basedOn w:val="Normal"/>
    <w:uiPriority w:val="1"/>
    <w:rsid w:val="00D528E4"/>
    <w:pPr>
      <w:numPr>
        <w:ilvl w:val="1"/>
        <w:numId w:val="2"/>
      </w:numPr>
      <w:spacing w:before="60" w:after="60"/>
      <w:ind w:left="1152" w:hanging="288"/>
    </w:pPr>
  </w:style>
  <w:style w:type="paragraph" w:customStyle="1" w:styleId="Bullet1">
    <w:name w:val="Bullet 1"/>
    <w:basedOn w:val="Normal"/>
    <w:uiPriority w:val="1"/>
    <w:qFormat/>
    <w:rsid w:val="00D528E4"/>
    <w:pPr>
      <w:numPr>
        <w:numId w:val="2"/>
      </w:numPr>
      <w:spacing w:before="60" w:after="60"/>
      <w:ind w:left="576" w:hanging="288"/>
    </w:pPr>
  </w:style>
  <w:style w:type="table" w:customStyle="1" w:styleId="DalbergStyle">
    <w:name w:val="Dalberg Style"/>
    <w:basedOn w:val="TableNormal"/>
    <w:uiPriority w:val="99"/>
    <w:rsid w:val="00AC02C7"/>
    <w:pPr>
      <w:spacing w:before="40" w:after="40" w:line="240" w:lineRule="auto"/>
      <w:jc w:val="center"/>
    </w:pPr>
    <w:tblPr>
      <w:tblBorders>
        <w:top w:val="single" w:sz="4" w:space="0" w:color="881944" w:themeColor="accent1"/>
        <w:left w:val="single" w:sz="4" w:space="0" w:color="881944" w:themeColor="accent1"/>
        <w:bottom w:val="single" w:sz="4" w:space="0" w:color="881944" w:themeColor="accent1"/>
        <w:right w:val="single" w:sz="4" w:space="0" w:color="881944" w:themeColor="accent1"/>
        <w:insideH w:val="single" w:sz="4" w:space="0" w:color="881944" w:themeColor="accent1"/>
        <w:insideV w:val="single" w:sz="4" w:space="0" w:color="881944" w:themeColor="accent1"/>
      </w:tblBorders>
      <w:tblCellMar>
        <w:left w:w="29" w:type="dxa"/>
        <w:right w:w="29" w:type="dxa"/>
      </w:tblCellMar>
    </w:tblPr>
    <w:tcPr>
      <w:shd w:val="clear" w:color="auto" w:fill="auto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V w:val="single" w:sz="4" w:space="0" w:color="FFFFFF" w:themeColor="background1"/>
        </w:tcBorders>
        <w:shd w:val="clear" w:color="auto" w:fill="881944" w:themeFill="accent1"/>
      </w:tcPr>
    </w:tblStylePr>
  </w:style>
  <w:style w:type="paragraph" w:styleId="ListParagraph">
    <w:name w:val="List Paragraph"/>
    <w:basedOn w:val="Normal"/>
    <w:uiPriority w:val="34"/>
    <w:qFormat/>
    <w:rsid w:val="004C6F94"/>
    <w:pPr>
      <w:ind w:left="720"/>
      <w:contextualSpacing/>
    </w:pPr>
  </w:style>
  <w:style w:type="paragraph" w:customStyle="1" w:styleId="SectionNumber">
    <w:name w:val="Section Number"/>
    <w:basedOn w:val="Normal"/>
    <w:next w:val="Normal"/>
    <w:qFormat/>
    <w:rsid w:val="00873216"/>
    <w:pPr>
      <w:numPr>
        <w:numId w:val="1"/>
      </w:numPr>
      <w:jc w:val="center"/>
    </w:pPr>
    <w:rPr>
      <w:caps/>
      <w:color w:val="FFFFFF" w:themeColor="background1"/>
      <w:spacing w:val="80"/>
      <w:sz w:val="36"/>
      <w:szCs w:val="36"/>
    </w:rPr>
  </w:style>
  <w:style w:type="paragraph" w:customStyle="1" w:styleId="SectionText">
    <w:name w:val="Section Text"/>
    <w:basedOn w:val="Normal"/>
    <w:next w:val="Normal"/>
    <w:qFormat/>
    <w:rsid w:val="00873216"/>
    <w:pPr>
      <w:spacing w:after="0" w:line="240" w:lineRule="auto"/>
      <w:jc w:val="center"/>
    </w:pPr>
    <w:rPr>
      <w:rFonts w:asciiTheme="majorHAnsi" w:hAnsiTheme="majorHAnsi"/>
      <w:color w:val="FFFFFF" w:themeColor="background1"/>
      <w:sz w:val="100"/>
      <w:szCs w:val="100"/>
    </w:rPr>
  </w:style>
  <w:style w:type="paragraph" w:styleId="BalloonText">
    <w:name w:val="Balloon Text"/>
    <w:basedOn w:val="Normal"/>
    <w:link w:val="BalloonTextChar"/>
    <w:uiPriority w:val="99"/>
    <w:semiHidden/>
    <w:rsid w:val="006F496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96F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0796"/>
    <w:pPr>
      <w:spacing w:line="240" w:lineRule="auto"/>
    </w:pPr>
    <w:rPr>
      <w:i/>
      <w:iCs/>
      <w:color w:val="4857A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package" Target="embeddings/Microsoft_Excel_Worksheet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Dalberg">
      <a:dk1>
        <a:sysClr val="windowText" lastClr="000000"/>
      </a:dk1>
      <a:lt1>
        <a:sysClr val="window" lastClr="FFFFFF"/>
      </a:lt1>
      <a:dk2>
        <a:srgbClr val="4857A5"/>
      </a:dk2>
      <a:lt2>
        <a:srgbClr val="AB845E"/>
      </a:lt2>
      <a:accent1>
        <a:srgbClr val="881944"/>
      </a:accent1>
      <a:accent2>
        <a:srgbClr val="018AAA"/>
      </a:accent2>
      <a:accent3>
        <a:srgbClr val="888281"/>
      </a:accent3>
      <a:accent4>
        <a:srgbClr val="F3B11D"/>
      </a:accent4>
      <a:accent5>
        <a:srgbClr val="F04951"/>
      </a:accent5>
      <a:accent6>
        <a:srgbClr val="0F7740"/>
      </a:accent6>
      <a:hlink>
        <a:srgbClr val="A0DBDD"/>
      </a:hlink>
      <a:folHlink>
        <a:srgbClr val="73C25F"/>
      </a:folHlink>
    </a:clrScheme>
    <a:fontScheme name="Custom 19">
      <a:majorFont>
        <a:latin typeface="Lato Light"/>
        <a:ea typeface=""/>
        <a:cs typeface=""/>
      </a:majorFont>
      <a:minorFont>
        <a:latin typeface="La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1188460-D611-464C-8BD2-E695CC0A5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716</Words>
  <Characters>4083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Tranovich</dc:creator>
  <cp:keywords/>
  <dc:description/>
  <cp:lastModifiedBy>Jerome Urbain</cp:lastModifiedBy>
  <cp:revision>4</cp:revision>
  <cp:lastPrinted>2018-02-13T20:51:00Z</cp:lastPrinted>
  <dcterms:created xsi:type="dcterms:W3CDTF">2019-07-08T22:34:00Z</dcterms:created>
  <dcterms:modified xsi:type="dcterms:W3CDTF">2019-07-08T22:48:00Z</dcterms:modified>
</cp:coreProperties>
</file>