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BACD" w14:textId="7CB06FAE" w:rsidR="00E00944" w:rsidRPr="00872279" w:rsidRDefault="00DA765C" w:rsidP="00872279">
      <w:pPr>
        <w:pStyle w:val="TitleEN"/>
        <w:rPr>
          <w:color w:val="auto"/>
          <w:sz w:val="26"/>
          <w:szCs w:val="26"/>
        </w:rPr>
      </w:pPr>
      <w:r w:rsidRPr="00872279">
        <w:rPr>
          <w:color w:val="auto"/>
          <w:sz w:val="26"/>
          <w:szCs w:val="26"/>
          <w:lang w:val="en-US"/>
        </w:rPr>
        <w:t xml:space="preserve">Comparative Analysis </w:t>
      </w:r>
      <w:proofErr w:type="gramStart"/>
      <w:r w:rsidRPr="00872279">
        <w:rPr>
          <w:color w:val="auto"/>
          <w:sz w:val="26"/>
          <w:szCs w:val="26"/>
          <w:lang w:val="en-US"/>
        </w:rPr>
        <w:t>Of</w:t>
      </w:r>
      <w:proofErr w:type="gramEnd"/>
      <w:r w:rsidRPr="00872279">
        <w:rPr>
          <w:color w:val="auto"/>
          <w:sz w:val="26"/>
          <w:szCs w:val="26"/>
          <w:lang w:val="en-US"/>
        </w:rPr>
        <w:t xml:space="preserve"> Seasonal ARIMA (SARIMA) And </w:t>
      </w:r>
      <w:proofErr w:type="spellStart"/>
      <w:r w:rsidR="00585C2A">
        <w:rPr>
          <w:color w:val="auto"/>
          <w:sz w:val="26"/>
          <w:szCs w:val="26"/>
          <w:lang w:val="en-US"/>
        </w:rPr>
        <w:t>XGBoost</w:t>
      </w:r>
      <w:proofErr w:type="spellEnd"/>
      <w:r w:rsidRPr="00872279">
        <w:rPr>
          <w:color w:val="auto"/>
          <w:sz w:val="26"/>
          <w:szCs w:val="26"/>
          <w:lang w:val="en-US"/>
        </w:rPr>
        <w:t xml:space="preserve"> Models </w:t>
      </w:r>
      <w:proofErr w:type="gramStart"/>
      <w:r w:rsidRPr="00872279">
        <w:rPr>
          <w:color w:val="auto"/>
          <w:sz w:val="26"/>
          <w:szCs w:val="26"/>
          <w:lang w:val="en-US"/>
        </w:rPr>
        <w:t>For</w:t>
      </w:r>
      <w:proofErr w:type="gramEnd"/>
      <w:r w:rsidRPr="00872279">
        <w:rPr>
          <w:color w:val="auto"/>
          <w:sz w:val="26"/>
          <w:szCs w:val="26"/>
          <w:lang w:val="en-US"/>
        </w:rPr>
        <w:t xml:space="preserve"> Retail Sales Forecasting Using </w:t>
      </w:r>
      <w:proofErr w:type="gramStart"/>
      <w:r w:rsidRPr="00872279">
        <w:rPr>
          <w:color w:val="auto"/>
          <w:sz w:val="26"/>
          <w:szCs w:val="26"/>
          <w:lang w:val="en-US"/>
        </w:rPr>
        <w:t>The</w:t>
      </w:r>
      <w:proofErr w:type="gramEnd"/>
      <w:r w:rsidRPr="00872279">
        <w:rPr>
          <w:color w:val="auto"/>
          <w:sz w:val="26"/>
          <w:szCs w:val="26"/>
          <w:lang w:val="en-US"/>
        </w:rPr>
        <w:t xml:space="preserve"> Store Sales Dataset</w:t>
      </w:r>
    </w:p>
    <w:p w14:paraId="488A31E5" w14:textId="01F6E9C7" w:rsidR="00DF54F2" w:rsidRPr="00872279" w:rsidRDefault="00DA765C" w:rsidP="00872279">
      <w:pPr>
        <w:pStyle w:val="AuthorName"/>
        <w:rPr>
          <w:color w:val="auto"/>
        </w:rPr>
      </w:pPr>
      <w:r w:rsidRPr="00872279">
        <w:rPr>
          <w:color w:val="auto"/>
        </w:rPr>
        <w:t>Veronica Febriani Putri</w:t>
      </w:r>
      <w:r w:rsidR="008A521B" w:rsidRPr="00872279">
        <w:rPr>
          <w:color w:val="auto"/>
          <w:vertAlign w:val="superscript"/>
        </w:rPr>
        <w:t xml:space="preserve"> </w:t>
      </w:r>
      <w:r w:rsidR="008A521B" w:rsidRPr="00872279">
        <w:rPr>
          <w:noProof/>
          <w:color w:val="auto"/>
        </w:rPr>
        <w:drawing>
          <wp:inline distT="0" distB="0" distL="0" distR="0" wp14:anchorId="0D5B0B68" wp14:editId="7EEEB255">
            <wp:extent cx="108000" cy="108000"/>
            <wp:effectExtent l="0" t="0" r="6350" b="6350"/>
            <wp:docPr id="4580762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76237"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8A521B" w:rsidRPr="00872279">
        <w:rPr>
          <w:color w:val="auto"/>
          <w:vertAlign w:val="superscript"/>
        </w:rPr>
        <w:t>1*</w:t>
      </w:r>
      <w:r w:rsidR="008A521B" w:rsidRPr="00872279">
        <w:rPr>
          <w:color w:val="auto"/>
        </w:rPr>
        <w:t xml:space="preserve">, </w:t>
      </w:r>
      <w:r w:rsidRPr="00872279">
        <w:rPr>
          <w:color w:val="auto"/>
        </w:rPr>
        <w:t>Nadiarista Yustiaputri</w:t>
      </w:r>
      <w:r w:rsidR="008A521B" w:rsidRPr="00872279">
        <w:rPr>
          <w:noProof/>
          <w:color w:val="auto"/>
        </w:rPr>
        <w:drawing>
          <wp:inline distT="0" distB="0" distL="0" distR="0" wp14:anchorId="402C1B7D" wp14:editId="7767F5A5">
            <wp:extent cx="108000" cy="108000"/>
            <wp:effectExtent l="0" t="0" r="6350" b="6350"/>
            <wp:docPr id="6007274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27458"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8A521B" w:rsidRPr="00872279">
        <w:rPr>
          <w:color w:val="auto"/>
          <w:vertAlign w:val="superscript"/>
        </w:rPr>
        <w:t>2</w:t>
      </w:r>
      <w:r w:rsidR="008A521B" w:rsidRPr="00872279">
        <w:rPr>
          <w:color w:val="auto"/>
        </w:rPr>
        <w:t xml:space="preserve">, </w:t>
      </w:r>
      <w:r w:rsidRPr="00872279">
        <w:rPr>
          <w:color w:val="auto"/>
        </w:rPr>
        <w:t>Dhea Ary Shofyan</w:t>
      </w:r>
      <w:r w:rsidR="008A521B" w:rsidRPr="00872279">
        <w:rPr>
          <w:noProof/>
          <w:color w:val="auto"/>
        </w:rPr>
        <w:drawing>
          <wp:inline distT="0" distB="0" distL="0" distR="0" wp14:anchorId="473A9C51" wp14:editId="5B427F04">
            <wp:extent cx="108000" cy="108000"/>
            <wp:effectExtent l="0" t="0" r="6350" b="6350"/>
            <wp:docPr id="12634403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40302"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8000" cy="108000"/>
                    </a:xfrm>
                    <a:prstGeom prst="rect">
                      <a:avLst/>
                    </a:prstGeom>
                    <a:noFill/>
                    <a:ln>
                      <a:noFill/>
                    </a:ln>
                  </pic:spPr>
                </pic:pic>
              </a:graphicData>
            </a:graphic>
          </wp:inline>
        </w:drawing>
      </w:r>
      <w:r w:rsidR="008A521B" w:rsidRPr="00872279">
        <w:rPr>
          <w:color w:val="auto"/>
          <w:vertAlign w:val="superscript"/>
        </w:rPr>
        <w:t>3</w:t>
      </w:r>
    </w:p>
    <w:p w14:paraId="355FD0A4" w14:textId="5D873341" w:rsidR="00761BB0" w:rsidRPr="00872279" w:rsidRDefault="00761BB0" w:rsidP="00872279">
      <w:pPr>
        <w:pStyle w:val="Affiliation"/>
        <w:rPr>
          <w:lang w:val="en-ID"/>
        </w:rPr>
      </w:pPr>
      <w:r w:rsidRPr="00872279">
        <w:rPr>
          <w:vertAlign w:val="superscript"/>
          <w:lang w:val="en-ID"/>
        </w:rPr>
        <w:t>1</w:t>
      </w:r>
      <w:r w:rsidR="00DA765C" w:rsidRPr="00872279">
        <w:rPr>
          <w:lang w:val="en-US"/>
        </w:rPr>
        <w:t xml:space="preserve">Department of Statistics, Faculty of Science and Data Analytics, </w:t>
      </w:r>
      <w:proofErr w:type="spellStart"/>
      <w:r w:rsidR="00DA765C" w:rsidRPr="00872279">
        <w:rPr>
          <w:lang w:val="en-US"/>
        </w:rPr>
        <w:t>Institut</w:t>
      </w:r>
      <w:proofErr w:type="spellEnd"/>
      <w:r w:rsidR="00DA765C" w:rsidRPr="00872279">
        <w:rPr>
          <w:lang w:val="en-US"/>
        </w:rPr>
        <w:t xml:space="preserve"> </w:t>
      </w:r>
      <w:proofErr w:type="spellStart"/>
      <w:r w:rsidR="00DA765C" w:rsidRPr="00872279">
        <w:rPr>
          <w:lang w:val="en-US"/>
        </w:rPr>
        <w:t>Teknologi</w:t>
      </w:r>
      <w:proofErr w:type="spellEnd"/>
      <w:r w:rsidR="00DA765C" w:rsidRPr="00872279">
        <w:rPr>
          <w:lang w:val="en-US"/>
        </w:rPr>
        <w:t xml:space="preserve"> </w:t>
      </w:r>
      <w:proofErr w:type="spellStart"/>
      <w:r w:rsidR="00DA765C" w:rsidRPr="00872279">
        <w:rPr>
          <w:lang w:val="en-US"/>
        </w:rPr>
        <w:t>Sepuluh</w:t>
      </w:r>
      <w:proofErr w:type="spellEnd"/>
      <w:r w:rsidR="00DA765C" w:rsidRPr="00872279">
        <w:rPr>
          <w:lang w:val="en-US"/>
        </w:rPr>
        <w:t xml:space="preserve"> </w:t>
      </w:r>
      <w:proofErr w:type="spellStart"/>
      <w:r w:rsidR="00DA765C" w:rsidRPr="00872279">
        <w:rPr>
          <w:lang w:val="en-US"/>
        </w:rPr>
        <w:t>Nopember</w:t>
      </w:r>
      <w:proofErr w:type="spellEnd"/>
      <w:r w:rsidR="00DA765C" w:rsidRPr="00872279">
        <w:rPr>
          <w:lang w:val="en-US"/>
        </w:rPr>
        <w:t>, Surabaya 60111, East Java, Indonesia</w:t>
      </w:r>
      <w:r w:rsidRPr="00872279">
        <w:rPr>
          <w:lang w:val="en-ID"/>
        </w:rPr>
        <w:t xml:space="preserve"> </w:t>
      </w:r>
    </w:p>
    <w:p w14:paraId="590176D0" w14:textId="766B1A22" w:rsidR="00761BB0" w:rsidRPr="00872279" w:rsidRDefault="2B25FBA0" w:rsidP="00872279">
      <w:pPr>
        <w:pStyle w:val="Affiliation"/>
        <w:rPr>
          <w:lang w:val="en-ID"/>
        </w:rPr>
      </w:pPr>
      <w:r w:rsidRPr="62B3396A">
        <w:rPr>
          <w:vertAlign w:val="superscript"/>
          <w:lang w:val="en-ID"/>
        </w:rPr>
        <w:t>2</w:t>
      </w:r>
      <w:r w:rsidR="798D4B96" w:rsidRPr="62B3396A">
        <w:rPr>
          <w:lang w:val="en-US"/>
        </w:rPr>
        <w:t>Department</w:t>
      </w:r>
      <w:r w:rsidR="00DA765C" w:rsidRPr="00872279">
        <w:rPr>
          <w:lang w:val="en-US"/>
        </w:rPr>
        <w:t xml:space="preserve"> of Statistics, Faculty of Science and Data Analytics, </w:t>
      </w:r>
      <w:proofErr w:type="spellStart"/>
      <w:r w:rsidR="00DA765C" w:rsidRPr="00872279">
        <w:rPr>
          <w:lang w:val="en-US"/>
        </w:rPr>
        <w:t>Institut</w:t>
      </w:r>
      <w:proofErr w:type="spellEnd"/>
      <w:r w:rsidR="00DA765C" w:rsidRPr="00872279">
        <w:rPr>
          <w:lang w:val="en-US"/>
        </w:rPr>
        <w:t xml:space="preserve"> </w:t>
      </w:r>
      <w:proofErr w:type="spellStart"/>
      <w:r w:rsidR="00DA765C" w:rsidRPr="00872279">
        <w:rPr>
          <w:lang w:val="en-US"/>
        </w:rPr>
        <w:t>Teknologi</w:t>
      </w:r>
      <w:proofErr w:type="spellEnd"/>
      <w:r w:rsidR="00DA765C" w:rsidRPr="00872279">
        <w:rPr>
          <w:lang w:val="en-US"/>
        </w:rPr>
        <w:t xml:space="preserve"> </w:t>
      </w:r>
      <w:proofErr w:type="spellStart"/>
      <w:r w:rsidR="00DA765C" w:rsidRPr="00872279">
        <w:rPr>
          <w:lang w:val="en-US"/>
        </w:rPr>
        <w:t>Sepuluh</w:t>
      </w:r>
      <w:proofErr w:type="spellEnd"/>
      <w:r w:rsidR="00DA765C" w:rsidRPr="00872279">
        <w:rPr>
          <w:lang w:val="en-US"/>
        </w:rPr>
        <w:t xml:space="preserve"> </w:t>
      </w:r>
      <w:proofErr w:type="spellStart"/>
      <w:r w:rsidR="00DA765C" w:rsidRPr="00872279">
        <w:rPr>
          <w:lang w:val="en-US"/>
        </w:rPr>
        <w:t>Nopember</w:t>
      </w:r>
      <w:proofErr w:type="spellEnd"/>
      <w:r w:rsidR="00DA765C" w:rsidRPr="00872279">
        <w:rPr>
          <w:lang w:val="en-US"/>
        </w:rPr>
        <w:t>, Surabaya 60111, East Java, Indonesia</w:t>
      </w:r>
    </w:p>
    <w:p w14:paraId="53BEB26C" w14:textId="0961B06C" w:rsidR="6BC736B0" w:rsidRDefault="6BC736B0" w:rsidP="62B3396A">
      <w:pPr>
        <w:pStyle w:val="Affiliation"/>
        <w:rPr>
          <w:lang w:val="en-ID"/>
        </w:rPr>
      </w:pPr>
      <w:r w:rsidRPr="62B3396A">
        <w:rPr>
          <w:vertAlign w:val="superscript"/>
          <w:lang w:val="en-US"/>
        </w:rPr>
        <w:t>3</w:t>
      </w:r>
      <w:r w:rsidRPr="62B3396A">
        <w:rPr>
          <w:lang w:val="en-US"/>
        </w:rPr>
        <w:t>Department of Statistics, Faculty of Science and Data Analytics, Institut Teknologi Sepuluh Nopember, Surabaya 60111, East Java, Indonesia</w:t>
      </w:r>
    </w:p>
    <w:p w14:paraId="7737259E" w14:textId="0269F05A" w:rsidR="00DF54F2" w:rsidRPr="00872279" w:rsidRDefault="00DF54F2" w:rsidP="00872279">
      <w:pPr>
        <w:pStyle w:val="EmailCorresponding"/>
      </w:pPr>
      <w:r>
        <w:t>E-mail Cor</w:t>
      </w:r>
      <w:r w:rsidR="00702532">
        <w:t>r</w:t>
      </w:r>
      <w:r>
        <w:t>espond</w:t>
      </w:r>
      <w:r w:rsidR="00702532">
        <w:t>ence</w:t>
      </w:r>
      <w:r>
        <w:t xml:space="preserve"> Author: </w:t>
      </w:r>
      <w:hyperlink r:id="rId12">
        <w:r w:rsidR="00DA765C" w:rsidRPr="1FC93B78">
          <w:rPr>
            <w:rStyle w:val="Hyperlink"/>
            <w:u w:val="none"/>
          </w:rPr>
          <w:t>5003231121@student.its.ac.id</w:t>
        </w:r>
        <w:r w:rsidR="674E707A" w:rsidRPr="1FC93B78">
          <w:rPr>
            <w:rStyle w:val="Hyperlink"/>
            <w:color w:val="auto"/>
            <w:u w:val="none"/>
            <w:vertAlign w:val="superscript"/>
          </w:rPr>
          <w:t>1</w:t>
        </w:r>
      </w:hyperlink>
    </w:p>
    <w:p w14:paraId="2FAD9984" w14:textId="1F769F2D" w:rsidR="005F22D3" w:rsidRPr="00872279" w:rsidRDefault="00DB5A2D" w:rsidP="00872279">
      <w:pPr>
        <w:shd w:val="clear" w:color="auto" w:fill="FFFFFF"/>
        <w:tabs>
          <w:tab w:val="center" w:pos="4329"/>
          <w:tab w:val="left" w:pos="7363"/>
        </w:tabs>
        <w:spacing w:after="0" w:line="240" w:lineRule="auto"/>
        <w:ind w:left="10"/>
        <w:rPr>
          <w:rFonts w:ascii="Palatino Linotype" w:hAnsi="Palatino Linotype"/>
          <w:lang w:val="id-ID"/>
        </w:rPr>
      </w:pPr>
      <w:r w:rsidRPr="00872279">
        <w:rPr>
          <w:rFonts w:ascii="Palatino Linotype" w:hAnsi="Palatino Linotype"/>
          <w:lang w:val="id-ID"/>
        </w:rPr>
        <w:tab/>
      </w:r>
      <w:r w:rsidR="00333875" w:rsidRPr="00872279">
        <w:rPr>
          <w:rFonts w:ascii="Palatino Linotype" w:hAnsi="Palatino Linotype"/>
          <w:noProof/>
          <w:sz w:val="24"/>
          <w:szCs w:val="24"/>
          <w:lang w:val="id-ID" w:eastAsia="id-ID"/>
        </w:rPr>
        <mc:AlternateContent>
          <mc:Choice Requires="wps">
            <w:drawing>
              <wp:anchor distT="0" distB="0" distL="114300" distR="114300" simplePos="0" relativeHeight="251658241" behindDoc="0" locked="0" layoutInCell="1" allowOverlap="1" wp14:anchorId="78A2990F" wp14:editId="285CDE7D">
                <wp:simplePos x="0" y="0"/>
                <wp:positionH relativeFrom="column">
                  <wp:posOffset>179070</wp:posOffset>
                </wp:positionH>
                <wp:positionV relativeFrom="paragraph">
                  <wp:posOffset>48260</wp:posOffset>
                </wp:positionV>
                <wp:extent cx="5256000" cy="45085"/>
                <wp:effectExtent l="76200" t="38100" r="78105" b="1073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256000" cy="45085"/>
                        </a:xfrm>
                        <a:prstGeom prst="rect">
                          <a:avLst/>
                        </a:prstGeom>
                        <a:solidFill>
                          <a:srgbClr val="0E1E4A"/>
                        </a:solidFill>
                        <a:ln>
                          <a:headEnd/>
                          <a:tailEnd/>
                        </a:ln>
                      </wps:spPr>
                      <wps:style>
                        <a:lnRef idx="0">
                          <a:schemeClr val="accent1"/>
                        </a:lnRef>
                        <a:fillRef idx="3">
                          <a:schemeClr val="accent1"/>
                        </a:fillRef>
                        <a:effectRef idx="3">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7B39B1" id="Rectangle 11" o:spid="_x0000_s1026" style="position:absolute;margin-left:14.1pt;margin-top:3.8pt;width:413.85pt;height:3.55pt;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" fillcolor="#0e1e4a" stroked="f">
                <v:shadow on="t" color="black" opacity="22937f" origin=",.5" offset="0,.63889mm"/>
              </v:rect>
            </w:pict>
          </mc:Fallback>
        </mc:AlternateContent>
      </w:r>
      <w:r w:rsidRPr="00872279">
        <w:rPr>
          <w:rFonts w:ascii="Palatino Linotype" w:hAnsi="Palatino Linotype"/>
          <w:lang w:val="id-ID"/>
        </w:rPr>
        <w:tab/>
      </w:r>
    </w:p>
    <w:p w14:paraId="58700320" w14:textId="22D75FCA" w:rsidR="00624CF5" w:rsidRPr="00872279" w:rsidRDefault="00FB4E97" w:rsidP="00872279">
      <w:pPr>
        <w:pStyle w:val="AbstractENTitle"/>
        <w:rPr>
          <w:color w:val="auto"/>
          <w:lang w:val="en-ID"/>
        </w:rPr>
      </w:pPr>
      <w:r w:rsidRPr="00872279">
        <w:rPr>
          <w:color w:val="auto"/>
          <w:lang w:val="en-ID"/>
        </w:rPr>
        <w:t>Abstract</w:t>
      </w:r>
    </w:p>
    <w:p w14:paraId="714FFA70" w14:textId="3E205559" w:rsidR="001C2B92" w:rsidRPr="001C2B92" w:rsidRDefault="006D06B3" w:rsidP="001C2B92">
      <w:pPr>
        <w:pStyle w:val="KeywordsEN"/>
        <w:spacing w:before="0"/>
        <w:rPr>
          <w:rFonts w:eastAsia="ArialMT"/>
          <w:bCs/>
          <w:iCs/>
        </w:rPr>
      </w:pPr>
      <w:r w:rsidRPr="00872279">
        <w:rPr>
          <w:rFonts w:eastAsia="ArialMT"/>
          <w:b w:val="0"/>
          <w:bCs/>
          <w:iCs/>
        </w:rPr>
        <w:t>Retail</w:t>
      </w:r>
      <w:r w:rsidR="001C2B92">
        <w:rPr>
          <w:rFonts w:eastAsia="ArialMT"/>
          <w:b w:val="0"/>
          <w:bCs/>
          <w:iCs/>
        </w:rPr>
        <w:t xml:space="preserve"> </w:t>
      </w:r>
      <w:r w:rsidR="001C2B92" w:rsidRPr="001C2B92">
        <w:rPr>
          <w:rFonts w:eastAsia="ArialMT"/>
          <w:b w:val="0"/>
          <w:iCs/>
        </w:rPr>
        <w:t xml:space="preserve">sales forecasting is essential for effective inventory management, supply chain optimization, and strategic planning, especially in economies sensitive to external factors such as oil prices and holidays. This study presents a comparative analysis of Seasonal Autoregressive Integrated Moving Average (SARIMA) and </w:t>
      </w:r>
      <w:proofErr w:type="spellStart"/>
      <w:r w:rsidR="001C2B92" w:rsidRPr="001C2B92">
        <w:rPr>
          <w:rFonts w:eastAsia="ArialMT"/>
          <w:b w:val="0"/>
          <w:iCs/>
        </w:rPr>
        <w:t>XGBoost</w:t>
      </w:r>
      <w:proofErr w:type="spellEnd"/>
      <w:r w:rsidR="001C2B92" w:rsidRPr="001C2B92">
        <w:rPr>
          <w:rFonts w:eastAsia="ArialMT"/>
          <w:b w:val="0"/>
          <w:iCs/>
        </w:rPr>
        <w:t xml:space="preserve"> models for predicting daily sales of the GROCERY I category at Store 1 using the Kaggle Store Sales dataset (2013–2017). Preprocessing involved merging auxiliary datasets (stores, oil, holidays), handling missing values via forward fill and mean imputation, feature engineering (day-of-week, holiday indicator, oil price), and stationarity verification using the Augmented Dickey-Fuller test. SARIMA parameters were optimized with auto-ARIMA incorporating exogenous variables, resulting in the model (3,1,</w:t>
      </w:r>
      <w:proofErr w:type="gramStart"/>
      <w:r w:rsidR="001C2B92" w:rsidRPr="001C2B92">
        <w:rPr>
          <w:rFonts w:eastAsia="ArialMT"/>
          <w:b w:val="0"/>
          <w:iCs/>
        </w:rPr>
        <w:t>0)(</w:t>
      </w:r>
      <w:proofErr w:type="gramEnd"/>
      <w:r w:rsidR="001C2B92" w:rsidRPr="001C2B92">
        <w:rPr>
          <w:rFonts w:eastAsia="ArialMT"/>
          <w:b w:val="0"/>
          <w:iCs/>
        </w:rPr>
        <w:t>1,1,</w:t>
      </w:r>
      <w:proofErr w:type="gramStart"/>
      <w:r w:rsidR="001C2B92" w:rsidRPr="001C2B92">
        <w:rPr>
          <w:rFonts w:eastAsia="ArialMT"/>
          <w:b w:val="0"/>
          <w:iCs/>
        </w:rPr>
        <w:t>1)[</w:t>
      </w:r>
      <w:proofErr w:type="gramEnd"/>
      <w:r w:rsidR="001C2B92" w:rsidRPr="001C2B92">
        <w:rPr>
          <w:rFonts w:eastAsia="ArialMT"/>
          <w:b w:val="0"/>
          <w:iCs/>
        </w:rPr>
        <w:t xml:space="preserve">7]. </w:t>
      </w:r>
      <w:proofErr w:type="spellStart"/>
      <w:r w:rsidR="001C2B92" w:rsidRPr="001C2B92">
        <w:rPr>
          <w:rFonts w:eastAsia="ArialMT"/>
          <w:b w:val="0"/>
          <w:iCs/>
        </w:rPr>
        <w:t>XGBoost</w:t>
      </w:r>
      <w:proofErr w:type="spellEnd"/>
      <w:r w:rsidR="001C2B92" w:rsidRPr="001C2B92">
        <w:rPr>
          <w:rFonts w:eastAsia="ArialMT"/>
          <w:b w:val="0"/>
          <w:iCs/>
        </w:rPr>
        <w:t xml:space="preserve"> utilized lag features (7 and 14 days), rolling statistics, and exogenous variables. Performance evaluation on a fair overlapping test period, using MAE, RMSE, and MAPE metrics, showed </w:t>
      </w:r>
      <w:proofErr w:type="spellStart"/>
      <w:r w:rsidR="001C2B92" w:rsidRPr="001C2B92">
        <w:rPr>
          <w:rFonts w:eastAsia="ArialMT"/>
          <w:b w:val="0"/>
          <w:iCs/>
        </w:rPr>
        <w:t>XGBoost</w:t>
      </w:r>
      <w:proofErr w:type="spellEnd"/>
      <w:r w:rsidR="001C2B92" w:rsidRPr="001C2B92">
        <w:rPr>
          <w:rFonts w:eastAsia="ArialMT"/>
          <w:b w:val="0"/>
          <w:iCs/>
        </w:rPr>
        <w:t xml:space="preserve"> outperforming SARIMA (MAE = 178.32, RMSE = 232.07, MAPE = 10.43% vs. MAE = 196.77, RMSE = 246.74, MAPE = 11.73%). Feature importance analysis revealed day-of-week and holiday effects as dominant predictors. These findings indicate </w:t>
      </w:r>
      <w:proofErr w:type="spellStart"/>
      <w:r w:rsidR="001C2B92" w:rsidRPr="001C2B92">
        <w:rPr>
          <w:rFonts w:eastAsia="ArialMT"/>
          <w:b w:val="0"/>
          <w:iCs/>
        </w:rPr>
        <w:t>XGBoost's</w:t>
      </w:r>
      <w:proofErr w:type="spellEnd"/>
      <w:r w:rsidR="001C2B92" w:rsidRPr="001C2B92">
        <w:rPr>
          <w:rFonts w:eastAsia="ArialMT"/>
          <w:b w:val="0"/>
          <w:iCs/>
        </w:rPr>
        <w:t xml:space="preserve"> superiority in capturing non-linear interactions in limited retail time series data, offering practical implications for demand forecasting in volatile markets.</w:t>
      </w:r>
    </w:p>
    <w:p w14:paraId="45463EA9" w14:textId="5B785DD7" w:rsidR="00DA765C" w:rsidRPr="00872279" w:rsidRDefault="00DA765C" w:rsidP="001C2B92">
      <w:pPr>
        <w:pStyle w:val="KeywordsEN"/>
        <w:spacing w:before="0"/>
        <w:ind w:left="0"/>
        <w:rPr>
          <w:rFonts w:eastAsia="ArialMT"/>
          <w:bCs/>
          <w:iCs/>
        </w:rPr>
      </w:pPr>
    </w:p>
    <w:p w14:paraId="1388BAB7" w14:textId="5AA40181" w:rsidR="006566E8" w:rsidRPr="00872279" w:rsidRDefault="00193D32" w:rsidP="00872279">
      <w:pPr>
        <w:pStyle w:val="KeywordsEN"/>
        <w:rPr>
          <w:bCs/>
        </w:rPr>
      </w:pPr>
      <w:r w:rsidRPr="00872279">
        <w:rPr>
          <w:rStyle w:val="jlqj4b"/>
        </w:rPr>
        <w:t xml:space="preserve">Keywords: </w:t>
      </w:r>
      <w:r w:rsidR="006D06B3" w:rsidRPr="00872279">
        <w:rPr>
          <w:b w:val="0"/>
        </w:rPr>
        <w:t xml:space="preserve">Time Series Forecasting, SARIMA, </w:t>
      </w:r>
      <w:proofErr w:type="spellStart"/>
      <w:r w:rsidR="001C2B92">
        <w:rPr>
          <w:b w:val="0"/>
        </w:rPr>
        <w:t>XGBoost</w:t>
      </w:r>
      <w:proofErr w:type="spellEnd"/>
      <w:r w:rsidR="006D06B3" w:rsidRPr="00872279">
        <w:rPr>
          <w:b w:val="0"/>
        </w:rPr>
        <w:t>, Retail Sales, Store Sales Dataset</w:t>
      </w:r>
    </w:p>
    <w:p w14:paraId="412C1B71" w14:textId="03DB3694" w:rsidR="00624CF5" w:rsidRPr="00872279" w:rsidRDefault="00624CF5" w:rsidP="00872279">
      <w:pPr>
        <w:spacing w:after="0" w:line="240" w:lineRule="auto"/>
        <w:ind w:left="270"/>
        <w:jc w:val="both"/>
        <w:rPr>
          <w:rFonts w:ascii="Palatino Linotype" w:hAnsi="Palatino Linotype"/>
          <w:b/>
          <w:sz w:val="24"/>
          <w:szCs w:val="24"/>
          <w:lang w:val="id-ID"/>
        </w:rPr>
      </w:pPr>
      <w:r w:rsidRPr="00872279">
        <w:rPr>
          <w:rFonts w:ascii="Palatino Linotype" w:hAnsi="Palatino Linotype"/>
          <w:noProof/>
          <w:sz w:val="24"/>
          <w:szCs w:val="24"/>
          <w:lang w:val="id-ID" w:eastAsia="id-ID"/>
        </w:rPr>
        <mc:AlternateContent>
          <mc:Choice Requires="wps">
            <w:drawing>
              <wp:anchor distT="0" distB="0" distL="114300" distR="114300" simplePos="0" relativeHeight="251658240" behindDoc="0" locked="0" layoutInCell="1" allowOverlap="1" wp14:anchorId="11032458" wp14:editId="7B4812E8">
                <wp:simplePos x="0" y="0"/>
                <wp:positionH relativeFrom="column">
                  <wp:posOffset>178435</wp:posOffset>
                </wp:positionH>
                <wp:positionV relativeFrom="paragraph">
                  <wp:posOffset>59690</wp:posOffset>
                </wp:positionV>
                <wp:extent cx="5256000" cy="45719"/>
                <wp:effectExtent l="76200" t="38100" r="78105" b="1073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256000" cy="45719"/>
                        </a:xfrm>
                        <a:prstGeom prst="rect">
                          <a:avLst/>
                        </a:prstGeom>
                        <a:solidFill>
                          <a:srgbClr val="0E1E4A"/>
                        </a:solidFill>
                        <a:ln>
                          <a:headEnd/>
                          <a:tailEnd/>
                        </a:ln>
                      </wps:spPr>
                      <wps:style>
                        <a:lnRef idx="0">
                          <a:schemeClr val="accent1"/>
                        </a:lnRef>
                        <a:fillRef idx="3">
                          <a:schemeClr val="accent1"/>
                        </a:fillRef>
                        <a:effectRef idx="3">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909B0" id="Rectangle 4" o:spid="_x0000_s1026" style="position:absolute;margin-left:14.05pt;margin-top:4.7pt;width:413.85pt;height:3.6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" fillcolor="#0e1e4a" stroked="f">
                <v:shadow on="t" color="black" opacity="22937f" origin=",.5" offset="0,.63889mm"/>
              </v:rect>
            </w:pict>
          </mc:Fallback>
        </mc:AlternateContent>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68"/>
      </w:tblGrid>
      <w:tr w:rsidR="00872279" w:rsidRPr="00872279" w14:paraId="2527BBC9" w14:textId="77777777" w:rsidTr="00FD4F5B">
        <w:tc>
          <w:tcPr>
            <w:tcW w:w="8360" w:type="dxa"/>
            <w:gridSpan w:val="2"/>
            <w:hideMark/>
          </w:tcPr>
          <w:p w14:paraId="2C070A6D" w14:textId="77777777" w:rsidR="00CF5A7E" w:rsidRPr="00872279" w:rsidRDefault="00CF5A7E" w:rsidP="00872279">
            <w:pPr>
              <w:pBdr>
                <w:top w:val="nil"/>
                <w:left w:val="nil"/>
                <w:bottom w:val="nil"/>
                <w:right w:val="nil"/>
                <w:between w:val="nil"/>
              </w:pBdr>
              <w:spacing w:after="0" w:line="240" w:lineRule="auto"/>
              <w:rPr>
                <w:rFonts w:ascii="Palatino Linotype" w:eastAsia="Arial Narrow" w:hAnsi="Palatino Linotype"/>
                <w:sz w:val="16"/>
                <w:szCs w:val="16"/>
              </w:rPr>
            </w:pPr>
            <w:r w:rsidRPr="00872279">
              <w:rPr>
                <w:rFonts w:ascii="Palatino Linotype" w:eastAsia="Arial Narrow" w:hAnsi="Palatino Linotype"/>
                <w:noProof/>
                <w:sz w:val="16"/>
                <w:szCs w:val="16"/>
              </w:rPr>
              <w:drawing>
                <wp:inline distT="0" distB="0" distL="0" distR="0" wp14:anchorId="658747E1" wp14:editId="11DD78E7">
                  <wp:extent cx="161925" cy="152400"/>
                  <wp:effectExtent l="0" t="0" r="9525" b="0"/>
                  <wp:docPr id="19328466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872279">
              <w:rPr>
                <w:rFonts w:ascii="Palatino Linotype" w:eastAsia="Arial Narrow" w:hAnsi="Palatino Linotype"/>
                <w:bCs/>
                <w:iCs/>
                <w:sz w:val="16"/>
                <w:szCs w:val="16"/>
              </w:rPr>
              <w:t xml:space="preserve">: </w:t>
            </w:r>
            <w:hyperlink r:id="rId14" w:history="1">
              <w:r w:rsidRPr="00872279">
                <w:rPr>
                  <w:rStyle w:val="Hyperlink"/>
                  <w:rFonts w:ascii="Palatino Linotype" w:eastAsia="Arial Narrow" w:hAnsi="Palatino Linotype"/>
                  <w:bCs/>
                  <w:iCs/>
                  <w:color w:val="auto"/>
                  <w:sz w:val="16"/>
                  <w:szCs w:val="16"/>
                  <w:u w:val="none"/>
                </w:rPr>
                <w:t>https://doi.org/10.30598/parameterv4i1pp55-62</w:t>
              </w:r>
            </w:hyperlink>
          </w:p>
        </w:tc>
      </w:tr>
      <w:tr w:rsidR="00CF5A7E" w:rsidRPr="00872279" w14:paraId="51BD4830" w14:textId="77777777" w:rsidTr="00FD4F5B">
        <w:trPr>
          <w:trHeight w:val="366"/>
        </w:trPr>
        <w:tc>
          <w:tcPr>
            <w:tcW w:w="992" w:type="dxa"/>
            <w:hideMark/>
          </w:tcPr>
          <w:p w14:paraId="005BCCBD" w14:textId="77777777" w:rsidR="00CF5A7E" w:rsidRPr="00872279" w:rsidRDefault="00CF5A7E" w:rsidP="00872279">
            <w:pPr>
              <w:pBdr>
                <w:top w:val="nil"/>
                <w:left w:val="nil"/>
                <w:bottom w:val="nil"/>
                <w:right w:val="nil"/>
                <w:between w:val="nil"/>
              </w:pBdr>
              <w:spacing w:after="0" w:line="240" w:lineRule="auto"/>
              <w:rPr>
                <w:rFonts w:ascii="Palatino Linotype" w:eastAsia="Arial Narrow" w:hAnsi="Palatino Linotype"/>
                <w:bCs/>
                <w:iCs/>
                <w:sz w:val="16"/>
                <w:szCs w:val="16"/>
              </w:rPr>
            </w:pPr>
            <w:r w:rsidRPr="00872279">
              <w:rPr>
                <w:rFonts w:ascii="Palatino Linotype" w:eastAsia="Arial Narrow" w:hAnsi="Palatino Linotype"/>
                <w:noProof/>
                <w:sz w:val="16"/>
                <w:szCs w:val="16"/>
              </w:rPr>
              <w:drawing>
                <wp:anchor distT="0" distB="0" distL="114300" distR="114300" simplePos="0" relativeHeight="251658242" behindDoc="0" locked="0" layoutInCell="1" allowOverlap="1" wp14:anchorId="7873FA8D" wp14:editId="145FDBC0">
                  <wp:simplePos x="0" y="0"/>
                  <wp:positionH relativeFrom="column">
                    <wp:posOffset>31115</wp:posOffset>
                  </wp:positionH>
                  <wp:positionV relativeFrom="paragraph">
                    <wp:posOffset>38100</wp:posOffset>
                  </wp:positionV>
                  <wp:extent cx="542290" cy="209550"/>
                  <wp:effectExtent l="0" t="0" r="0" b="0"/>
                  <wp:wrapNone/>
                  <wp:docPr id="228343988" name="Picture 14" descr="https://licensebuttons.net/l/by-sa/3.0/88x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icensebuttons.net/l/by-sa/3.0/88x3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290" cy="209550"/>
                          </a:xfrm>
                          <a:prstGeom prst="rect">
                            <a:avLst/>
                          </a:prstGeom>
                          <a:noFill/>
                        </pic:spPr>
                      </pic:pic>
                    </a:graphicData>
                  </a:graphic>
                  <wp14:sizeRelH relativeFrom="margin">
                    <wp14:pctWidth>0</wp14:pctWidth>
                  </wp14:sizeRelH>
                  <wp14:sizeRelV relativeFrom="margin">
                    <wp14:pctHeight>0</wp14:pctHeight>
                  </wp14:sizeRelV>
                </wp:anchor>
              </w:drawing>
            </w:r>
          </w:p>
        </w:tc>
        <w:tc>
          <w:tcPr>
            <w:tcW w:w="7368" w:type="dxa"/>
            <w:hideMark/>
          </w:tcPr>
          <w:p w14:paraId="5CCA2369" w14:textId="77777777" w:rsidR="00CF5A7E" w:rsidRPr="00872279" w:rsidRDefault="00CF5A7E" w:rsidP="00872279">
            <w:pPr>
              <w:pBdr>
                <w:top w:val="nil"/>
                <w:left w:val="nil"/>
                <w:bottom w:val="nil"/>
                <w:right w:val="nil"/>
                <w:between w:val="nil"/>
              </w:pBdr>
              <w:spacing w:after="0" w:line="240" w:lineRule="auto"/>
              <w:rPr>
                <w:rFonts w:ascii="Palatino Linotype" w:eastAsia="Arial Narrow" w:hAnsi="Palatino Linotype"/>
                <w:sz w:val="16"/>
                <w:szCs w:val="16"/>
                <w:lang w:val="id-ID"/>
              </w:rPr>
            </w:pPr>
            <w:r w:rsidRPr="00872279">
              <w:rPr>
                <w:rFonts w:ascii="Palatino Linotype" w:eastAsia="Arial Narrow" w:hAnsi="Palatino Linotype"/>
                <w:sz w:val="16"/>
                <w:szCs w:val="16"/>
              </w:rPr>
              <w:t xml:space="preserve">This article is an open access article distributed under the terms and conditions of the </w:t>
            </w:r>
            <w:hyperlink r:id="rId16" w:history="1">
              <w:r w:rsidRPr="00872279">
                <w:rPr>
                  <w:rStyle w:val="Hyperlink"/>
                  <w:rFonts w:ascii="Palatino Linotype" w:eastAsia="Arial Narrow" w:hAnsi="Palatino Linotype"/>
                  <w:color w:val="auto"/>
                  <w:sz w:val="16"/>
                  <w:szCs w:val="16"/>
                  <w:u w:val="none"/>
                </w:rPr>
                <w:t>Creative Commons Attribution-</w:t>
              </w:r>
              <w:proofErr w:type="spellStart"/>
              <w:r w:rsidRPr="00872279">
                <w:rPr>
                  <w:rStyle w:val="Hyperlink"/>
                  <w:rFonts w:ascii="Palatino Linotype" w:eastAsia="Arial Narrow" w:hAnsi="Palatino Linotype"/>
                  <w:color w:val="auto"/>
                  <w:sz w:val="16"/>
                  <w:szCs w:val="16"/>
                  <w:u w:val="none"/>
                </w:rPr>
                <w:t>ShareAlike</w:t>
              </w:r>
              <w:proofErr w:type="spellEnd"/>
              <w:r w:rsidRPr="00872279">
                <w:rPr>
                  <w:rStyle w:val="Hyperlink"/>
                  <w:rFonts w:ascii="Palatino Linotype" w:eastAsia="Arial Narrow" w:hAnsi="Palatino Linotype"/>
                  <w:color w:val="auto"/>
                  <w:sz w:val="16"/>
                  <w:szCs w:val="16"/>
                  <w:u w:val="none"/>
                </w:rPr>
                <w:t xml:space="preserve"> 4.0 International License</w:t>
              </w:r>
            </w:hyperlink>
            <w:r w:rsidRPr="00872279">
              <w:rPr>
                <w:rFonts w:ascii="Palatino Linotype" w:eastAsia="Arial Narrow" w:hAnsi="Palatino Linotype"/>
                <w:sz w:val="16"/>
                <w:szCs w:val="16"/>
              </w:rPr>
              <w:t>.</w:t>
            </w:r>
            <w:r w:rsidRPr="00872279">
              <w:rPr>
                <w:rFonts w:ascii="Palatino Linotype" w:eastAsia="Arial Narrow" w:hAnsi="Palatino Linotype"/>
                <w:sz w:val="16"/>
                <w:szCs w:val="16"/>
                <w:lang w:val="id-ID"/>
              </w:rPr>
              <w:tab/>
            </w:r>
          </w:p>
        </w:tc>
      </w:tr>
    </w:tbl>
    <w:p w14:paraId="218D01EF" w14:textId="77777777" w:rsidR="0099137B" w:rsidRPr="00872279" w:rsidRDefault="0099137B" w:rsidP="00872279">
      <w:pPr>
        <w:pBdr>
          <w:top w:val="nil"/>
          <w:left w:val="nil"/>
          <w:bottom w:val="nil"/>
          <w:right w:val="nil"/>
          <w:between w:val="nil"/>
        </w:pBdr>
        <w:spacing w:line="240" w:lineRule="auto"/>
        <w:rPr>
          <w:rFonts w:ascii="Palatino Linotype" w:eastAsia="Arial Narrow" w:hAnsi="Palatino Linotype"/>
          <w:sz w:val="10"/>
          <w:szCs w:val="16"/>
          <w:lang w:val="id-ID"/>
        </w:rPr>
      </w:pPr>
    </w:p>
    <w:p w14:paraId="78636C5F" w14:textId="77777777" w:rsidR="0024561D" w:rsidRPr="00872279" w:rsidRDefault="0024561D" w:rsidP="00872279">
      <w:pPr>
        <w:pBdr>
          <w:top w:val="nil"/>
          <w:left w:val="nil"/>
          <w:bottom w:val="nil"/>
          <w:right w:val="nil"/>
          <w:between w:val="nil"/>
        </w:pBdr>
        <w:tabs>
          <w:tab w:val="left" w:pos="1171"/>
        </w:tabs>
        <w:spacing w:line="240" w:lineRule="auto"/>
        <w:ind w:left="1171"/>
        <w:rPr>
          <w:rFonts w:ascii="Palatino Linotype" w:eastAsia="Arial Narrow" w:hAnsi="Palatino Linotype"/>
          <w:sz w:val="10"/>
          <w:szCs w:val="16"/>
          <w:lang w:val="id-ID"/>
        </w:rPr>
      </w:pPr>
    </w:p>
    <w:p w14:paraId="191461F5" w14:textId="77777777" w:rsidR="002F13C1" w:rsidRPr="00872279" w:rsidRDefault="002F13C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19416B01" w14:textId="77777777" w:rsidR="0024561D" w:rsidRPr="00872279" w:rsidRDefault="0024561D"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7DB2CDD1" w14:textId="77777777" w:rsidR="0024561D" w:rsidRPr="00872279" w:rsidRDefault="0024561D"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0F4FE229"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5A7EF938"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2AA5ADD6"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018103B5"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0B30F8D2"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7F427D78" w14:textId="77777777" w:rsidR="001C3EA1" w:rsidRPr="00872279" w:rsidRDefault="001C3EA1" w:rsidP="00872279">
      <w:pPr>
        <w:pBdr>
          <w:top w:val="nil"/>
          <w:left w:val="nil"/>
          <w:bottom w:val="nil"/>
          <w:right w:val="nil"/>
          <w:between w:val="nil"/>
        </w:pBdr>
        <w:spacing w:line="240" w:lineRule="auto"/>
        <w:ind w:left="1171"/>
        <w:rPr>
          <w:rFonts w:ascii="Palatino Linotype" w:eastAsia="Arial Narrow" w:hAnsi="Palatino Linotype"/>
          <w:sz w:val="10"/>
          <w:szCs w:val="16"/>
          <w:lang w:val="id-ID"/>
        </w:rPr>
      </w:pPr>
    </w:p>
    <w:p w14:paraId="505B5DD2" w14:textId="77777777" w:rsidR="006D06B3" w:rsidRPr="00872279" w:rsidRDefault="006D06B3" w:rsidP="00872279">
      <w:pPr>
        <w:tabs>
          <w:tab w:val="left" w:pos="1248"/>
        </w:tabs>
        <w:spacing w:line="240" w:lineRule="auto"/>
        <w:rPr>
          <w:rFonts w:ascii="Palatino Linotype" w:eastAsia="Arial Narrow" w:hAnsi="Palatino Linotype"/>
          <w:sz w:val="10"/>
          <w:szCs w:val="16"/>
          <w:lang w:val="id-ID"/>
        </w:rPr>
      </w:pPr>
    </w:p>
    <w:p w14:paraId="713AA139" w14:textId="0BB81818" w:rsidR="005E1055" w:rsidRPr="00872279" w:rsidRDefault="005E1055" w:rsidP="00872279">
      <w:pPr>
        <w:numPr>
          <w:ilvl w:val="0"/>
          <w:numId w:val="14"/>
        </w:numPr>
        <w:tabs>
          <w:tab w:val="left" w:pos="284"/>
        </w:tabs>
        <w:spacing w:after="0" w:line="240" w:lineRule="auto"/>
        <w:ind w:left="426" w:hanging="426"/>
        <w:rPr>
          <w:rFonts w:ascii="Palatino Linotype" w:hAnsi="Palatino Linotype"/>
          <w:b/>
          <w:bCs/>
          <w:lang w:val="id-ID"/>
        </w:rPr>
      </w:pPr>
      <w:r w:rsidRPr="00872279">
        <w:rPr>
          <w:rFonts w:ascii="Palatino Linotype" w:hAnsi="Palatino Linotype"/>
          <w:b/>
          <w:bCs/>
          <w:lang w:val="id-ID"/>
        </w:rPr>
        <w:t>INTRODUCTION</w:t>
      </w:r>
      <w:r w:rsidRPr="00872279">
        <w:rPr>
          <w:rFonts w:ascii="Palatino Linotype" w:hAnsi="Palatino Linotype"/>
          <w:b/>
          <w:bCs/>
        </w:rPr>
        <w:t xml:space="preserve"> </w:t>
      </w:r>
    </w:p>
    <w:p w14:paraId="0D0108DA" w14:textId="19E8E62C" w:rsidR="00F446CB" w:rsidRDefault="000271B7" w:rsidP="000271B7">
      <w:pPr>
        <w:spacing w:after="0"/>
        <w:ind w:firstLine="720"/>
        <w:jc w:val="both"/>
        <w:rPr>
          <w:rFonts w:ascii="Palatino Linotype" w:hAnsi="Palatino Linotype"/>
          <w:lang w:val="en-ID"/>
        </w:rPr>
      </w:pPr>
      <w:r w:rsidRPr="000271B7">
        <w:rPr>
          <w:rFonts w:ascii="Palatino Linotype" w:hAnsi="Palatino Linotype"/>
          <w:lang w:val="en-ID"/>
        </w:rPr>
        <w:t>Accurate sales forecasting in the retail sector is essential for efficient inventory control, reducing waste, and maximizing profits. In Ecuador, where the economy is heavily dependent on oil exports, retail sales are influenced by fluctuating oil prices, national holidays, and promotional activities. The Store Sales - Time Series Forecasting dataset from Kaggle provides comprehensive daily sales data across 54 stores and 33 product families from 2013 to 2017, offering an ideal platform for testing forecasting models.</w:t>
      </w:r>
    </w:p>
    <w:p w14:paraId="6D1AAA89" w14:textId="2216E11D" w:rsidR="005E7524" w:rsidRPr="005E7524" w:rsidRDefault="000271B7" w:rsidP="005F1EE4">
      <w:pPr>
        <w:spacing w:after="0"/>
        <w:ind w:firstLine="720"/>
        <w:jc w:val="both"/>
        <w:rPr>
          <w:rFonts w:ascii="Palatino Linotype" w:hAnsi="Palatino Linotype"/>
          <w:lang w:val="en-ID"/>
        </w:rPr>
      </w:pPr>
      <w:r w:rsidRPr="000271B7">
        <w:rPr>
          <w:rFonts w:ascii="Palatino Linotype" w:hAnsi="Palatino Linotype"/>
          <w:lang w:val="en-ID"/>
        </w:rPr>
        <w:t xml:space="preserve">This study focuses on Store 1 (classified as GROCERY I in Ambato, Ecuador) to compare two prominent time series models: Seasonal ARIMA (SARIMA), a statistical approach suited for data with trends and seasonality and </w:t>
      </w:r>
      <w:proofErr w:type="spellStart"/>
      <w:r w:rsidRPr="000271B7">
        <w:rPr>
          <w:rFonts w:ascii="Palatino Linotype" w:hAnsi="Palatino Linotype"/>
          <w:lang w:val="en-ID"/>
        </w:rPr>
        <w:t>XGBoost</w:t>
      </w:r>
      <w:proofErr w:type="spellEnd"/>
      <w:r w:rsidRPr="000271B7">
        <w:rPr>
          <w:rFonts w:ascii="Palatino Linotype" w:hAnsi="Palatino Linotype"/>
          <w:lang w:val="en-ID"/>
        </w:rPr>
        <w:t>, a gradient boosting machine learning method capable of handling non-linear relationships and complex interactions through tree-based ensembles</w:t>
      </w:r>
      <w:r>
        <w:rPr>
          <w:rFonts w:ascii="Palatino Linotype" w:hAnsi="Palatino Linotype"/>
          <w:lang w:val="en-ID"/>
        </w:rPr>
        <w:t>.</w:t>
      </w:r>
      <w:r w:rsidRPr="000271B7">
        <w:rPr>
          <w:rFonts w:ascii="Palatino Linotype" w:hAnsi="Palatino Linotype"/>
          <w:lang w:val="en-ID"/>
        </w:rPr>
        <w:t xml:space="preserve"> The problem addressed is the selection of an optimal model for short-term sales prediction amid external variables. Objectives include data preprocessing, model implementation and tuning, performance evaluation via error metrics and cross-validation, and identifying the superior model.</w:t>
      </w:r>
    </w:p>
    <w:p w14:paraId="77DF3118" w14:textId="3DF3E3A1" w:rsidR="005F1EE4" w:rsidRPr="005F1EE4" w:rsidRDefault="005F1EE4" w:rsidP="005F1EE4">
      <w:pPr>
        <w:spacing w:after="0"/>
        <w:ind w:firstLine="720"/>
        <w:jc w:val="both"/>
        <w:rPr>
          <w:rFonts w:ascii="Palatino Linotype" w:hAnsi="Palatino Linotype"/>
          <w:lang w:val="en-ID"/>
        </w:rPr>
      </w:pPr>
      <w:r w:rsidRPr="005F1EE4">
        <w:rPr>
          <w:rFonts w:ascii="Palatino Linotype" w:hAnsi="Palatino Linotype"/>
          <w:lang w:val="en-ID"/>
        </w:rPr>
        <w:t>The novelty lies in integrating exogenous factors (promotions, oil prices, holidays, day-of-week) into both models for an Ecuador-specific retail context, where prior studies often overlook such influences. This analysis contributes to the literature by demonstrating model efficacy on real-world data, aiding retailers in demand planning</w:t>
      </w:r>
      <w:r w:rsidR="00224710">
        <w:rPr>
          <w:rFonts w:ascii="Palatino Linotype" w:hAnsi="Palatino Linotype"/>
          <w:lang w:val="en-ID"/>
        </w:rPr>
        <w:t>.</w:t>
      </w:r>
    </w:p>
    <w:p w14:paraId="010C7A77" w14:textId="77777777" w:rsidR="000D1F78" w:rsidRDefault="000D1F78" w:rsidP="005F1EE4">
      <w:pPr>
        <w:spacing w:after="0"/>
        <w:ind w:firstLine="720"/>
        <w:jc w:val="both"/>
        <w:rPr>
          <w:rFonts w:ascii="Palatino Linotype" w:hAnsi="Palatino Linotype"/>
          <w:lang w:val="en-ID"/>
        </w:rPr>
      </w:pPr>
    </w:p>
    <w:p w14:paraId="0B7C290C" w14:textId="78B90E9A" w:rsidR="00465905" w:rsidRDefault="00465905" w:rsidP="00465905">
      <w:pPr>
        <w:numPr>
          <w:ilvl w:val="0"/>
          <w:numId w:val="14"/>
        </w:numPr>
        <w:tabs>
          <w:tab w:val="left" w:pos="284"/>
        </w:tabs>
        <w:spacing w:after="0" w:line="240" w:lineRule="auto"/>
        <w:ind w:left="426" w:hanging="426"/>
        <w:rPr>
          <w:rFonts w:ascii="Palatino Linotype" w:hAnsi="Palatino Linotype"/>
          <w:b/>
          <w:bCs/>
          <w:lang w:val="id-ID"/>
        </w:rPr>
      </w:pPr>
      <w:r>
        <w:rPr>
          <w:rFonts w:ascii="Palatino Linotype" w:hAnsi="Palatino Linotype"/>
          <w:b/>
          <w:bCs/>
          <w:lang w:val="id-ID"/>
        </w:rPr>
        <w:t>THE COMPREHENSIVE THEORETICAL BASIS</w:t>
      </w:r>
    </w:p>
    <w:p w14:paraId="4B76F2BA" w14:textId="58589D1F" w:rsidR="00817108" w:rsidRDefault="00817108" w:rsidP="004D0941">
      <w:pPr>
        <w:tabs>
          <w:tab w:val="left" w:pos="284"/>
        </w:tabs>
        <w:spacing w:after="0"/>
        <w:jc w:val="both"/>
        <w:rPr>
          <w:rFonts w:ascii="Palatino Linotype" w:hAnsi="Palatino Linotype"/>
          <w:lang w:val="en-ID"/>
        </w:rPr>
      </w:pPr>
      <w:r>
        <w:rPr>
          <w:rFonts w:ascii="Palatino Linotype" w:hAnsi="Palatino Linotype"/>
          <w:lang w:val="en-ID"/>
        </w:rPr>
        <w:tab/>
      </w:r>
      <w:r>
        <w:rPr>
          <w:rFonts w:ascii="Palatino Linotype" w:hAnsi="Palatino Linotype"/>
          <w:lang w:val="en-ID"/>
        </w:rPr>
        <w:tab/>
      </w:r>
      <w:r w:rsidRPr="00817108">
        <w:rPr>
          <w:rFonts w:ascii="Palatino Linotype" w:hAnsi="Palatino Linotype"/>
          <w:lang w:val="en-ID"/>
        </w:rPr>
        <w:t>Time series forecasting is a fundamental technique for predicting future values based on historical data collected at regular intervals, such as daily retail sales. It is crucial in retail for demand planning, inventory management, and supply chain optimization. Key elements include trends, seasonality, and cycles, where seasonality refers to recurring patterns like weekly or holiday-driven fluctuations, and exogenous variables (e.g., oil prices, holidays) can introduce non-linearities. In volatile markets like Ecuador's oil-dependent economy, incorporating these factors is essential for accurate predictions</w:t>
      </w:r>
      <w:r w:rsidR="00957A95">
        <w:rPr>
          <w:rFonts w:ascii="Palatino Linotype" w:hAnsi="Palatino Linotype"/>
          <w:lang w:val="en-ID"/>
        </w:rPr>
        <w:t>.</w:t>
      </w:r>
    </w:p>
    <w:p w14:paraId="7787D237" w14:textId="27FA84B7" w:rsidR="00957A95" w:rsidRDefault="00957A95" w:rsidP="004D0941">
      <w:pPr>
        <w:tabs>
          <w:tab w:val="left" w:pos="284"/>
        </w:tabs>
        <w:spacing w:after="0"/>
        <w:jc w:val="both"/>
        <w:rPr>
          <w:rFonts w:ascii="Palatino Linotype" w:hAnsi="Palatino Linotype"/>
          <w:lang w:val="en-ID"/>
        </w:rPr>
      </w:pPr>
      <w:r>
        <w:rPr>
          <w:rFonts w:ascii="Palatino Linotype" w:hAnsi="Palatino Linotype"/>
          <w:lang w:val="en-ID"/>
        </w:rPr>
        <w:tab/>
      </w:r>
      <w:r>
        <w:rPr>
          <w:rFonts w:ascii="Palatino Linotype" w:hAnsi="Palatino Linotype"/>
          <w:lang w:val="en-ID"/>
        </w:rPr>
        <w:tab/>
      </w:r>
      <w:r w:rsidRPr="00957A95">
        <w:rPr>
          <w:rFonts w:ascii="Palatino Linotype" w:hAnsi="Palatino Linotype"/>
          <w:lang w:val="en-ID"/>
        </w:rPr>
        <w:t>The Seasonal Autoregressive Integrated Moving Average (SARIMA) model extends ARIMA to handle seasonality, making it suitable for data with periodic patterns. SARIMA is parameterized as (</w:t>
      </w:r>
      <w:proofErr w:type="spellStart"/>
      <w:proofErr w:type="gramStart"/>
      <w:r w:rsidRPr="00957A95">
        <w:rPr>
          <w:rFonts w:ascii="Palatino Linotype" w:hAnsi="Palatino Linotype"/>
          <w:lang w:val="en-ID"/>
        </w:rPr>
        <w:t>p,d</w:t>
      </w:r>
      <w:proofErr w:type="gramEnd"/>
      <w:r w:rsidRPr="00957A95">
        <w:rPr>
          <w:rFonts w:ascii="Palatino Linotype" w:hAnsi="Palatino Linotype"/>
          <w:lang w:val="en-ID"/>
        </w:rPr>
        <w:t>,</w:t>
      </w:r>
      <w:proofErr w:type="gramStart"/>
      <w:r w:rsidRPr="00957A95">
        <w:rPr>
          <w:rFonts w:ascii="Palatino Linotype" w:hAnsi="Palatino Linotype"/>
          <w:lang w:val="en-ID"/>
        </w:rPr>
        <w:t>q</w:t>
      </w:r>
      <w:proofErr w:type="spellEnd"/>
      <w:r w:rsidRPr="00957A95">
        <w:rPr>
          <w:rFonts w:ascii="Palatino Linotype" w:hAnsi="Palatino Linotype"/>
          <w:lang w:val="en-ID"/>
        </w:rPr>
        <w:t>)(P,D</w:t>
      </w:r>
      <w:proofErr w:type="gramEnd"/>
      <w:r w:rsidRPr="00957A95">
        <w:rPr>
          <w:rFonts w:ascii="Palatino Linotype" w:hAnsi="Palatino Linotype"/>
          <w:lang w:val="en-ID"/>
        </w:rPr>
        <w:t>,</w:t>
      </w:r>
      <w:proofErr w:type="gramStart"/>
      <w:r w:rsidRPr="00957A95">
        <w:rPr>
          <w:rFonts w:ascii="Palatino Linotype" w:hAnsi="Palatino Linotype"/>
          <w:lang w:val="en-ID"/>
        </w:rPr>
        <w:t>Q)[</w:t>
      </w:r>
      <w:proofErr w:type="gramEnd"/>
      <w:r w:rsidRPr="00957A95">
        <w:rPr>
          <w:rFonts w:ascii="Palatino Linotype" w:hAnsi="Palatino Linotype"/>
          <w:lang w:val="en-ID"/>
        </w:rPr>
        <w:t xml:space="preserve">m], where </w:t>
      </w:r>
      <w:proofErr w:type="spellStart"/>
      <w:proofErr w:type="gramStart"/>
      <w:r w:rsidRPr="00957A95">
        <w:rPr>
          <w:rFonts w:ascii="Palatino Linotype" w:hAnsi="Palatino Linotype"/>
          <w:lang w:val="en-ID"/>
        </w:rPr>
        <w:t>p,q</w:t>
      </w:r>
      <w:proofErr w:type="spellEnd"/>
      <w:proofErr w:type="gramEnd"/>
      <w:r w:rsidRPr="00957A95">
        <w:rPr>
          <w:rFonts w:ascii="Palatino Linotype" w:hAnsi="Palatino Linotype"/>
          <w:lang w:val="en-ID"/>
        </w:rPr>
        <w:t xml:space="preserve"> are non-seasonal orders, d is differencing, </w:t>
      </w:r>
      <w:proofErr w:type="gramStart"/>
      <w:r w:rsidRPr="00957A95">
        <w:rPr>
          <w:rFonts w:ascii="Palatino Linotype" w:hAnsi="Palatino Linotype"/>
          <w:lang w:val="en-ID"/>
        </w:rPr>
        <w:t>P,Q</w:t>
      </w:r>
      <w:proofErr w:type="gramEnd"/>
      <w:r w:rsidRPr="00957A95">
        <w:rPr>
          <w:rFonts w:ascii="Palatino Linotype" w:hAnsi="Palatino Linotype"/>
          <w:lang w:val="en-ID"/>
        </w:rPr>
        <w:t>,</w:t>
      </w:r>
      <w:proofErr w:type="spellStart"/>
      <w:r w:rsidRPr="00957A95">
        <w:rPr>
          <w:rFonts w:ascii="Palatino Linotype" w:hAnsi="Palatino Linotype"/>
          <w:lang w:val="en-ID"/>
        </w:rPr>
        <w:t>D are</w:t>
      </w:r>
      <w:proofErr w:type="spellEnd"/>
      <w:r w:rsidRPr="00957A95">
        <w:rPr>
          <w:rFonts w:ascii="Palatino Linotype" w:hAnsi="Palatino Linotype"/>
          <w:lang w:val="en-ID"/>
        </w:rPr>
        <w:t xml:space="preserve"> seasonal orders, and m is the seasonal period (e.g., 7 for weekly data). It excels in linear, stationary time series and can include exogenous variables (SARIMAX) for improved performance. Studies have shown SARIMA's effectiveness in retail forecasting with strong seasonal components</w:t>
      </w:r>
      <w:r>
        <w:rPr>
          <w:rFonts w:ascii="Palatino Linotype" w:hAnsi="Palatino Linotype"/>
          <w:lang w:val="en-ID"/>
        </w:rPr>
        <w:t>.</w:t>
      </w:r>
    </w:p>
    <w:p w14:paraId="0188C6C0" w14:textId="3F35DB81" w:rsidR="00822390" w:rsidRDefault="00822390" w:rsidP="004D0941">
      <w:pPr>
        <w:tabs>
          <w:tab w:val="left" w:pos="284"/>
        </w:tabs>
        <w:spacing w:after="0"/>
        <w:jc w:val="both"/>
        <w:rPr>
          <w:rFonts w:ascii="Palatino Linotype" w:hAnsi="Palatino Linotype"/>
          <w:lang w:val="en-ID"/>
        </w:rPr>
      </w:pPr>
      <w:r>
        <w:rPr>
          <w:rFonts w:ascii="Palatino Linotype" w:hAnsi="Palatino Linotype"/>
          <w:lang w:val="en-ID"/>
        </w:rPr>
        <w:tab/>
      </w:r>
      <w:r>
        <w:rPr>
          <w:rFonts w:ascii="Palatino Linotype" w:hAnsi="Palatino Linotype"/>
          <w:lang w:val="en-ID"/>
        </w:rPr>
        <w:tab/>
      </w:r>
      <w:proofErr w:type="spellStart"/>
      <w:r w:rsidRPr="00822390">
        <w:rPr>
          <w:rFonts w:ascii="Palatino Linotype" w:hAnsi="Palatino Linotype"/>
          <w:lang w:val="en-ID"/>
        </w:rPr>
        <w:t>XGBoost</w:t>
      </w:r>
      <w:proofErr w:type="spellEnd"/>
      <w:r w:rsidRPr="00822390">
        <w:rPr>
          <w:rFonts w:ascii="Palatino Linotype" w:hAnsi="Palatino Linotype"/>
          <w:lang w:val="en-ID"/>
        </w:rPr>
        <w:t xml:space="preserve">, an optimized gradient boosting framework, is a machine learning approach that builds ensemble decision trees to capture complex, non-linear relationships. It handles lag features, rolling statistics, and exogenous variables </w:t>
      </w:r>
      <w:r w:rsidRPr="00822390">
        <w:rPr>
          <w:rFonts w:ascii="Palatino Linotype" w:hAnsi="Palatino Linotype"/>
          <w:lang w:val="en-ID"/>
        </w:rPr>
        <w:lastRenderedPageBreak/>
        <w:t xml:space="preserve">efficiently, with hyperparameters like learning rate, </w:t>
      </w:r>
      <w:proofErr w:type="spellStart"/>
      <w:r w:rsidRPr="00822390">
        <w:rPr>
          <w:rFonts w:ascii="Palatino Linotype" w:hAnsi="Palatino Linotype"/>
          <w:lang w:val="en-ID"/>
        </w:rPr>
        <w:t>max_depth</w:t>
      </w:r>
      <w:proofErr w:type="spellEnd"/>
      <w:r w:rsidRPr="00822390">
        <w:rPr>
          <w:rFonts w:ascii="Palatino Linotype" w:hAnsi="Palatino Linotype"/>
          <w:lang w:val="en-ID"/>
        </w:rPr>
        <w:t xml:space="preserve">, and estimators tuned to prevent overfitting. </w:t>
      </w:r>
      <w:proofErr w:type="spellStart"/>
      <w:r w:rsidRPr="00822390">
        <w:rPr>
          <w:rFonts w:ascii="Palatino Linotype" w:hAnsi="Palatino Linotype"/>
          <w:lang w:val="en-ID"/>
        </w:rPr>
        <w:t>XGBoost</w:t>
      </w:r>
      <w:proofErr w:type="spellEnd"/>
      <w:r w:rsidRPr="00822390">
        <w:rPr>
          <w:rFonts w:ascii="Palatino Linotype" w:hAnsi="Palatino Linotype"/>
          <w:lang w:val="en-ID"/>
        </w:rPr>
        <w:t xml:space="preserve"> outperforms traditional models in time series tasks with moderate data volumes, as demonstrated in comparative studies. In retail applications, it effectively incorporates economic indicators like oil prices for better accuracy</w:t>
      </w:r>
      <w:r>
        <w:rPr>
          <w:rFonts w:ascii="Palatino Linotype" w:hAnsi="Palatino Linotype"/>
          <w:lang w:val="en-ID"/>
        </w:rPr>
        <w:t>.</w:t>
      </w:r>
    </w:p>
    <w:p w14:paraId="218B1FCD" w14:textId="38268972" w:rsidR="00DA0F5C" w:rsidRPr="00DA0F5C" w:rsidRDefault="00DA0F5C" w:rsidP="004D0941">
      <w:pPr>
        <w:tabs>
          <w:tab w:val="left" w:pos="284"/>
        </w:tabs>
        <w:spacing w:after="0"/>
        <w:jc w:val="both"/>
        <w:rPr>
          <w:rFonts w:ascii="Palatino Linotype" w:hAnsi="Palatino Linotype"/>
          <w:lang w:val="en-ID"/>
        </w:rPr>
      </w:pPr>
      <w:r>
        <w:rPr>
          <w:rFonts w:ascii="Palatino Linotype" w:hAnsi="Palatino Linotype"/>
          <w:lang w:val="en-ID"/>
        </w:rPr>
        <w:tab/>
      </w:r>
      <w:r>
        <w:rPr>
          <w:rFonts w:ascii="Palatino Linotype" w:hAnsi="Palatino Linotype"/>
          <w:lang w:val="en-ID"/>
        </w:rPr>
        <w:tab/>
      </w:r>
      <w:r w:rsidRPr="00DA0F5C">
        <w:rPr>
          <w:rFonts w:ascii="Palatino Linotype" w:hAnsi="Palatino Linotype"/>
          <w:lang w:val="en-ID"/>
        </w:rPr>
        <w:t xml:space="preserve">Prior research highlights the debate between statistical models like SARIMA and machine learning methods like </w:t>
      </w:r>
      <w:proofErr w:type="spellStart"/>
      <w:r w:rsidRPr="00DA0F5C">
        <w:rPr>
          <w:rFonts w:ascii="Palatino Linotype" w:hAnsi="Palatino Linotype"/>
          <w:lang w:val="en-ID"/>
        </w:rPr>
        <w:t>XGBoost</w:t>
      </w:r>
      <w:proofErr w:type="spellEnd"/>
      <w:r w:rsidRPr="00DA0F5C">
        <w:rPr>
          <w:rFonts w:ascii="Palatino Linotype" w:hAnsi="Palatino Linotype"/>
          <w:lang w:val="en-ID"/>
        </w:rPr>
        <w:t xml:space="preserve"> in forecasting. SARIMA is interpretable and computationally efficient for linear data, while </w:t>
      </w:r>
      <w:proofErr w:type="spellStart"/>
      <w:r w:rsidRPr="00DA0F5C">
        <w:rPr>
          <w:rFonts w:ascii="Palatino Linotype" w:hAnsi="Palatino Linotype"/>
          <w:lang w:val="en-ID"/>
        </w:rPr>
        <w:t>XGBoost</w:t>
      </w:r>
      <w:proofErr w:type="spellEnd"/>
      <w:r w:rsidRPr="00DA0F5C">
        <w:rPr>
          <w:rFonts w:ascii="Palatino Linotype" w:hAnsi="Palatino Linotype"/>
          <w:lang w:val="en-ID"/>
        </w:rPr>
        <w:t xml:space="preserve"> offers superior handling of non-linearities and interactions. This study builds on these foundations by comparing both in an Ecuador-specific retail context, addressing gaps in integrating exogenous economic factors</w:t>
      </w:r>
      <w:r w:rsidR="004D0941">
        <w:rPr>
          <w:rFonts w:ascii="Palatino Linotype" w:hAnsi="Palatino Linotype"/>
          <w:lang w:val="en-ID"/>
        </w:rPr>
        <w:t>.</w:t>
      </w:r>
    </w:p>
    <w:p w14:paraId="666BEF62" w14:textId="77777777" w:rsidR="00224710" w:rsidRPr="005F1EE4" w:rsidRDefault="00224710" w:rsidP="00FF2C51">
      <w:pPr>
        <w:spacing w:after="0"/>
        <w:jc w:val="both"/>
        <w:rPr>
          <w:rFonts w:ascii="Palatino Linotype" w:hAnsi="Palatino Linotype"/>
          <w:lang w:val="en-ID"/>
        </w:rPr>
      </w:pPr>
    </w:p>
    <w:p w14:paraId="17DCCFB1" w14:textId="62DDC910" w:rsidR="005E1055" w:rsidRPr="00872279" w:rsidRDefault="005E1055" w:rsidP="00872279">
      <w:pPr>
        <w:numPr>
          <w:ilvl w:val="0"/>
          <w:numId w:val="14"/>
        </w:numPr>
        <w:tabs>
          <w:tab w:val="left" w:pos="426"/>
        </w:tabs>
        <w:spacing w:after="0" w:line="240" w:lineRule="auto"/>
        <w:ind w:left="426" w:hanging="426"/>
        <w:rPr>
          <w:rFonts w:ascii="Palatino Linotype" w:hAnsi="Palatino Linotype"/>
          <w:b/>
          <w:bCs/>
          <w:lang w:val="id-ID"/>
        </w:rPr>
      </w:pPr>
      <w:r w:rsidRPr="00872279">
        <w:rPr>
          <w:rFonts w:ascii="Palatino Linotype" w:hAnsi="Palatino Linotype"/>
          <w:b/>
          <w:bCs/>
          <w:lang w:val="id-ID"/>
        </w:rPr>
        <w:t>METHOD</w:t>
      </w:r>
      <w:r w:rsidRPr="00872279">
        <w:rPr>
          <w:rFonts w:ascii="Palatino Linotype" w:hAnsi="Palatino Linotype"/>
          <w:b/>
          <w:bCs/>
        </w:rPr>
        <w:t xml:space="preserve"> </w:t>
      </w:r>
    </w:p>
    <w:p w14:paraId="756E7009" w14:textId="7B8DFEBF" w:rsidR="00C165A9" w:rsidRPr="00872279" w:rsidRDefault="00AA2434" w:rsidP="00C165A9">
      <w:pPr>
        <w:spacing w:after="0"/>
        <w:ind w:firstLine="720"/>
        <w:rPr>
          <w:rFonts w:ascii="Palatino Linotype" w:hAnsi="Palatino Linotype"/>
          <w:lang w:val="en-ID"/>
        </w:rPr>
      </w:pPr>
      <w:bookmarkStart w:id="0" w:name="_Hlk78354310"/>
      <w:r w:rsidRPr="00872279">
        <w:rPr>
          <w:rFonts w:ascii="Palatino Linotype" w:hAnsi="Palatino Linotype"/>
          <w:lang w:val="en-ID"/>
        </w:rPr>
        <w:t xml:space="preserve">This study employs a quantitative approach with time-series forecasting techniques to compare the performance of </w:t>
      </w:r>
      <w:r w:rsidR="00C165A9" w:rsidRPr="00872279">
        <w:rPr>
          <w:rFonts w:ascii="Palatino Linotype" w:hAnsi="Palatino Linotype"/>
          <w:lang w:val="en-ID"/>
        </w:rPr>
        <w:t>Seas</w:t>
      </w:r>
      <w:r w:rsidR="00C165A9">
        <w:rPr>
          <w:rFonts w:ascii="Palatino Linotype" w:hAnsi="Palatino Linotype"/>
          <w:lang w:val="en-ID"/>
        </w:rPr>
        <w:t>o</w:t>
      </w:r>
      <w:r w:rsidR="00C165A9" w:rsidRPr="00872279">
        <w:rPr>
          <w:rFonts w:ascii="Palatino Linotype" w:hAnsi="Palatino Linotype"/>
          <w:lang w:val="en-ID"/>
        </w:rPr>
        <w:t xml:space="preserve">nal ARIMA (SARIMA) and </w:t>
      </w:r>
      <w:proofErr w:type="spellStart"/>
      <w:r w:rsidR="00C165A9" w:rsidRPr="00435A86">
        <w:rPr>
          <w:rFonts w:ascii="Palatino Linotype" w:hAnsi="Palatino Linotype"/>
          <w:lang w:val="en-ID"/>
        </w:rPr>
        <w:t>XGBoost</w:t>
      </w:r>
      <w:proofErr w:type="spellEnd"/>
      <w:r w:rsidR="00C165A9" w:rsidRPr="00435A86">
        <w:rPr>
          <w:rFonts w:ascii="Palatino Linotype" w:hAnsi="Palatino Linotype"/>
          <w:lang w:val="en-ID"/>
        </w:rPr>
        <w:t xml:space="preserve"> models.</w:t>
      </w:r>
      <w:r w:rsidR="00C165A9" w:rsidRPr="00872279">
        <w:rPr>
          <w:rFonts w:ascii="Palatino Linotype" w:hAnsi="Palatino Linotype"/>
          <w:lang w:val="en-ID"/>
        </w:rPr>
        <w:t xml:space="preserve"> The analysis was conducted using Python 3.12 in Google </w:t>
      </w:r>
      <w:proofErr w:type="spellStart"/>
      <w:r w:rsidR="00C165A9" w:rsidRPr="00872279">
        <w:rPr>
          <w:rFonts w:ascii="Palatino Linotype" w:hAnsi="Palatino Linotype"/>
          <w:lang w:val="en-ID"/>
        </w:rPr>
        <w:t>Colab</w:t>
      </w:r>
      <w:proofErr w:type="spellEnd"/>
      <w:r w:rsidR="00C165A9" w:rsidRPr="00872279">
        <w:rPr>
          <w:rFonts w:ascii="Palatino Linotype" w:hAnsi="Palatino Linotype"/>
          <w:lang w:val="en-ID"/>
        </w:rPr>
        <w:t xml:space="preserve"> environment with libraries including Pandas, NumPy, </w:t>
      </w:r>
      <w:proofErr w:type="spellStart"/>
      <w:r w:rsidR="00C165A9" w:rsidRPr="00872279">
        <w:rPr>
          <w:rFonts w:ascii="Palatino Linotype" w:hAnsi="Palatino Linotype"/>
          <w:lang w:val="en-ID"/>
        </w:rPr>
        <w:t>Statsmodels</w:t>
      </w:r>
      <w:proofErr w:type="spellEnd"/>
      <w:r w:rsidR="00C165A9" w:rsidRPr="00872279">
        <w:rPr>
          <w:rFonts w:ascii="Palatino Linotype" w:hAnsi="Palatino Linotype"/>
          <w:lang w:val="en-ID"/>
        </w:rPr>
        <w:t xml:space="preserve">, </w:t>
      </w:r>
      <w:proofErr w:type="spellStart"/>
      <w:r w:rsidR="00C165A9" w:rsidRPr="00872279">
        <w:rPr>
          <w:rFonts w:ascii="Palatino Linotype" w:hAnsi="Palatino Linotype"/>
          <w:lang w:val="en-ID"/>
        </w:rPr>
        <w:t>pmdarima</w:t>
      </w:r>
      <w:proofErr w:type="spellEnd"/>
      <w:r w:rsidR="00C165A9" w:rsidRPr="00872279">
        <w:rPr>
          <w:rFonts w:ascii="Palatino Linotype" w:hAnsi="Palatino Linotype"/>
          <w:lang w:val="en-ID"/>
        </w:rPr>
        <w:t xml:space="preserve">, Scikit-learn, and </w:t>
      </w:r>
      <w:proofErr w:type="spellStart"/>
      <w:r w:rsidR="00C165A9" w:rsidRPr="00435A86">
        <w:rPr>
          <w:rFonts w:ascii="Palatino Linotype" w:hAnsi="Palatino Linotype"/>
          <w:lang w:val="en-ID"/>
        </w:rPr>
        <w:t>XGBoost</w:t>
      </w:r>
      <w:proofErr w:type="spellEnd"/>
      <w:r w:rsidR="00C165A9" w:rsidRPr="00435A86">
        <w:rPr>
          <w:rFonts w:ascii="Palatino Linotype" w:hAnsi="Palatino Linotype"/>
          <w:lang w:val="en-ID"/>
        </w:rPr>
        <w:t>.</w:t>
      </w:r>
    </w:p>
    <w:p w14:paraId="020EB13B" w14:textId="5E083FC2" w:rsidR="00AA2434" w:rsidRPr="00872279" w:rsidRDefault="00AA2434" w:rsidP="00872279">
      <w:pPr>
        <w:pStyle w:val="ListParagraph"/>
        <w:numPr>
          <w:ilvl w:val="1"/>
          <w:numId w:val="14"/>
        </w:numPr>
        <w:spacing w:after="0" w:line="240" w:lineRule="auto"/>
        <w:jc w:val="both"/>
        <w:rPr>
          <w:rFonts w:ascii="Palatino Linotype" w:hAnsi="Palatino Linotype"/>
          <w:lang w:val="en-ID"/>
        </w:rPr>
      </w:pPr>
      <w:r w:rsidRPr="00872279">
        <w:rPr>
          <w:rFonts w:ascii="Palatino Linotype" w:hAnsi="Palatino Linotype"/>
          <w:b/>
          <w:bCs/>
          <w:lang w:val="id-ID"/>
        </w:rPr>
        <w:t>Data Source and Preprocessing</w:t>
      </w:r>
    </w:p>
    <w:p w14:paraId="60E552B7" w14:textId="124611A9" w:rsidR="003C2013" w:rsidRDefault="003C2013" w:rsidP="003C2013">
      <w:pPr>
        <w:pStyle w:val="NormalWeb"/>
        <w:spacing w:before="0" w:beforeAutospacing="0" w:after="0" w:afterAutospacing="0"/>
        <w:ind w:left="720" w:firstLine="720"/>
        <w:jc w:val="both"/>
        <w:rPr>
          <w:rFonts w:ascii="Palatino Linotype" w:hAnsi="Palatino Linotype"/>
          <w:sz w:val="22"/>
          <w:szCs w:val="22"/>
          <w:lang w:val="en-ID"/>
        </w:rPr>
      </w:pPr>
      <w:r w:rsidRPr="003C2013">
        <w:rPr>
          <w:rFonts w:ascii="Palatino Linotype" w:hAnsi="Palatino Linotype"/>
          <w:sz w:val="22"/>
          <w:szCs w:val="22"/>
          <w:lang w:val="en-ID"/>
        </w:rPr>
        <w:t>The dataset originates from Kaggle's "Store Sales - Time Series Forecasting" competition, comprising train.csv (daily sales records from 2013–2017), stores.csv (store metadata), oil.csv (daily crude oil prices), and holidays_events.csv (Ecuadorian holidays and events). The analysis focuses on Store 1 (</w:t>
      </w:r>
      <w:proofErr w:type="spellStart"/>
      <w:r w:rsidRPr="003C2013">
        <w:rPr>
          <w:rFonts w:ascii="Palatino Linotype" w:hAnsi="Palatino Linotype"/>
          <w:sz w:val="22"/>
          <w:szCs w:val="22"/>
          <w:lang w:val="en-ID"/>
        </w:rPr>
        <w:t>store_nbr</w:t>
      </w:r>
      <w:proofErr w:type="spellEnd"/>
      <w:r w:rsidRPr="003C2013">
        <w:rPr>
          <w:rFonts w:ascii="Palatino Linotype" w:hAnsi="Palatino Linotype"/>
          <w:sz w:val="22"/>
          <w:szCs w:val="22"/>
          <w:lang w:val="en-ID"/>
        </w:rPr>
        <w:t xml:space="preserve"> = 1) and the GROCERY I product family, yielding 1,682 daily observations from 1 January 2013 to 15 August 2017. This selection allows for in-depth examination of essential goods sales exhibiting strong weekly seasonality and sensitivity to external factors.</w:t>
      </w:r>
    </w:p>
    <w:p w14:paraId="3643C8A2" w14:textId="79CF9687" w:rsidR="00413065" w:rsidRPr="00413065" w:rsidRDefault="003C2013" w:rsidP="00303E26">
      <w:pPr>
        <w:pStyle w:val="NormalWeb"/>
        <w:spacing w:before="0" w:beforeAutospacing="0" w:after="0" w:afterAutospacing="0"/>
        <w:ind w:left="720" w:firstLine="720"/>
        <w:jc w:val="both"/>
        <w:rPr>
          <w:rFonts w:ascii="Palatino Linotype" w:hAnsi="Palatino Linotype"/>
          <w:b/>
          <w:bCs/>
          <w:sz w:val="20"/>
          <w:szCs w:val="20"/>
          <w:lang w:val="en-ID"/>
        </w:rPr>
      </w:pPr>
      <w:r w:rsidRPr="003C2013">
        <w:rPr>
          <w:rFonts w:ascii="Palatino Linotype" w:hAnsi="Palatino Linotype"/>
          <w:sz w:val="22"/>
          <w:szCs w:val="22"/>
          <w:lang w:val="en-ID"/>
        </w:rPr>
        <w:t xml:space="preserve">Data integration merged the files on the 'date' column. Holiday events were filtered to national, additional, bridge, and transferred types, creating a binary </w:t>
      </w:r>
      <w:proofErr w:type="spellStart"/>
      <w:r w:rsidRPr="003C2013">
        <w:rPr>
          <w:rFonts w:ascii="Palatino Linotype" w:hAnsi="Palatino Linotype"/>
          <w:sz w:val="22"/>
          <w:szCs w:val="22"/>
          <w:lang w:val="en-ID"/>
        </w:rPr>
        <w:t>is_holiday</w:t>
      </w:r>
      <w:proofErr w:type="spellEnd"/>
      <w:r w:rsidRPr="003C2013">
        <w:rPr>
          <w:rFonts w:ascii="Palatino Linotype" w:hAnsi="Palatino Linotype"/>
          <w:sz w:val="22"/>
          <w:szCs w:val="22"/>
          <w:lang w:val="en-ID"/>
        </w:rPr>
        <w:t xml:space="preserve"> variable (1 = holiday, 0 = otherwise). Feature engineering added </w:t>
      </w:r>
      <w:proofErr w:type="spellStart"/>
      <w:r w:rsidRPr="003C2013">
        <w:rPr>
          <w:rFonts w:ascii="Palatino Linotype" w:hAnsi="Palatino Linotype"/>
          <w:sz w:val="22"/>
          <w:szCs w:val="22"/>
          <w:lang w:val="en-ID"/>
        </w:rPr>
        <w:t>day_of_week</w:t>
      </w:r>
      <w:proofErr w:type="spellEnd"/>
      <w:r w:rsidRPr="003C2013">
        <w:rPr>
          <w:rFonts w:ascii="Palatino Linotype" w:hAnsi="Palatino Linotype"/>
          <w:sz w:val="22"/>
          <w:szCs w:val="22"/>
          <w:lang w:val="en-ID"/>
        </w:rPr>
        <w:t xml:space="preserve"> (0–6), month (1–12), and year. Missing oil prices (</w:t>
      </w:r>
      <w:proofErr w:type="spellStart"/>
      <w:r w:rsidRPr="003C2013">
        <w:rPr>
          <w:rFonts w:ascii="Palatino Linotype" w:hAnsi="Palatino Linotype"/>
          <w:sz w:val="22"/>
          <w:szCs w:val="22"/>
          <w:lang w:val="en-ID"/>
        </w:rPr>
        <w:t>dcoilwtico</w:t>
      </w:r>
      <w:proofErr w:type="spellEnd"/>
      <w:r w:rsidRPr="003C2013">
        <w:rPr>
          <w:rFonts w:ascii="Palatino Linotype" w:hAnsi="Palatino Linotype"/>
          <w:sz w:val="22"/>
          <w:szCs w:val="22"/>
          <w:lang w:val="en-ID"/>
        </w:rPr>
        <w:t xml:space="preserve">) were imputed via forward fill followed by mean. The date was set as index with daily frequency using </w:t>
      </w:r>
      <w:proofErr w:type="spellStart"/>
      <w:r w:rsidRPr="003C2013">
        <w:rPr>
          <w:rFonts w:ascii="Palatino Linotype" w:hAnsi="Palatino Linotype"/>
          <w:sz w:val="22"/>
          <w:szCs w:val="22"/>
          <w:lang w:val="en-ID"/>
        </w:rPr>
        <w:t>asfreq</w:t>
      </w:r>
      <w:proofErr w:type="spellEnd"/>
      <w:r w:rsidRPr="003C2013">
        <w:rPr>
          <w:rFonts w:ascii="Palatino Linotype" w:hAnsi="Palatino Linotype"/>
          <w:sz w:val="22"/>
          <w:szCs w:val="22"/>
          <w:lang w:val="en-ID"/>
        </w:rPr>
        <w:t xml:space="preserve">('D'), aggregating duplicates (sum for sales and </w:t>
      </w:r>
      <w:proofErr w:type="spellStart"/>
      <w:r w:rsidRPr="003C2013">
        <w:rPr>
          <w:rFonts w:ascii="Palatino Linotype" w:hAnsi="Palatino Linotype"/>
          <w:sz w:val="22"/>
          <w:szCs w:val="22"/>
          <w:lang w:val="en-ID"/>
        </w:rPr>
        <w:t>onpromotion</w:t>
      </w:r>
      <w:proofErr w:type="spellEnd"/>
      <w:r w:rsidRPr="003C2013">
        <w:rPr>
          <w:rFonts w:ascii="Palatino Linotype" w:hAnsi="Palatino Linotype"/>
          <w:sz w:val="22"/>
          <w:szCs w:val="22"/>
          <w:lang w:val="en-ID"/>
        </w:rPr>
        <w:t xml:space="preserve">, max for </w:t>
      </w:r>
      <w:proofErr w:type="spellStart"/>
      <w:r w:rsidRPr="003C2013">
        <w:rPr>
          <w:rFonts w:ascii="Palatino Linotype" w:hAnsi="Palatino Linotype"/>
          <w:sz w:val="22"/>
          <w:szCs w:val="22"/>
          <w:lang w:val="en-ID"/>
        </w:rPr>
        <w:t>is_holiday</w:t>
      </w:r>
      <w:proofErr w:type="spellEnd"/>
      <w:r w:rsidRPr="003C2013">
        <w:rPr>
          <w:rFonts w:ascii="Palatino Linotype" w:hAnsi="Palatino Linotype"/>
          <w:sz w:val="22"/>
          <w:szCs w:val="22"/>
          <w:lang w:val="en-ID"/>
        </w:rPr>
        <w:t xml:space="preserve">). </w:t>
      </w:r>
    </w:p>
    <w:p w14:paraId="169005F9" w14:textId="077BC242" w:rsidR="00413065" w:rsidRPr="00872279" w:rsidRDefault="00E51774" w:rsidP="00A00E3D">
      <w:pPr>
        <w:pStyle w:val="NormalWeb"/>
        <w:spacing w:before="0" w:beforeAutospacing="0" w:after="0" w:afterAutospacing="0"/>
        <w:ind w:left="720" w:firstLine="720"/>
        <w:jc w:val="both"/>
        <w:rPr>
          <w:rFonts w:ascii="Palatino Linotype" w:hAnsi="Palatino Linotype"/>
          <w:lang w:val="en-ID"/>
        </w:rPr>
      </w:pPr>
      <w:r w:rsidRPr="00872279">
        <w:rPr>
          <w:rFonts w:ascii="Palatino Linotype" w:hAnsi="Palatino Linotype"/>
          <w:lang w:val="en-ID"/>
        </w:rPr>
        <w:t>Stationarity of the sales series was examined using the Augmented Dickey-Fuller (ADF) test, yielding a test statistic of –</w:t>
      </w:r>
      <w:r w:rsidR="27167066" w:rsidRPr="32B2BDB0">
        <w:rPr>
          <w:rFonts w:ascii="Palatino Linotype" w:hAnsi="Palatino Linotype"/>
          <w:lang w:val="en-ID"/>
        </w:rPr>
        <w:t>2.94</w:t>
      </w:r>
      <w:r w:rsidRPr="00872279">
        <w:rPr>
          <w:rFonts w:ascii="Palatino Linotype" w:hAnsi="Palatino Linotype"/>
          <w:lang w:val="en-ID"/>
        </w:rPr>
        <w:t xml:space="preserve"> and p-value of 0.</w:t>
      </w:r>
      <w:r w:rsidRPr="5369E332">
        <w:rPr>
          <w:rFonts w:ascii="Palatino Linotype" w:hAnsi="Palatino Linotype"/>
          <w:lang w:val="en-ID"/>
        </w:rPr>
        <w:t>0</w:t>
      </w:r>
      <w:r w:rsidR="041F098F" w:rsidRPr="5369E332">
        <w:rPr>
          <w:rFonts w:ascii="Palatino Linotype" w:hAnsi="Palatino Linotype"/>
          <w:lang w:val="en-ID"/>
        </w:rPr>
        <w:t>4</w:t>
      </w:r>
      <w:r w:rsidRPr="00872279">
        <w:rPr>
          <w:rFonts w:ascii="Palatino Linotype" w:hAnsi="Palatino Linotype"/>
          <w:lang w:val="en-ID"/>
        </w:rPr>
        <w:t>, confirming stationarity at the 5 % significance level.</w:t>
      </w:r>
    </w:p>
    <w:p w14:paraId="36D2AB9F" w14:textId="314F5F2C" w:rsidR="00E51774" w:rsidRPr="00872279" w:rsidRDefault="00F80675" w:rsidP="00872279">
      <w:pPr>
        <w:pStyle w:val="ListParagraph"/>
        <w:numPr>
          <w:ilvl w:val="1"/>
          <w:numId w:val="14"/>
        </w:numPr>
        <w:spacing w:after="0" w:line="240" w:lineRule="auto"/>
        <w:jc w:val="both"/>
        <w:rPr>
          <w:rFonts w:ascii="Palatino Linotype" w:hAnsi="Palatino Linotype"/>
          <w:lang w:val="en-ID"/>
        </w:rPr>
      </w:pPr>
      <w:r w:rsidRPr="00872279">
        <w:rPr>
          <w:rFonts w:ascii="Palatino Linotype" w:hAnsi="Palatino Linotype"/>
          <w:b/>
          <w:bCs/>
          <w:lang w:val="id-ID"/>
        </w:rPr>
        <w:t>Time Series Forecasting</w:t>
      </w:r>
    </w:p>
    <w:p w14:paraId="029EA937" w14:textId="582D5209" w:rsidR="00015FFD" w:rsidRPr="00015FFD" w:rsidRDefault="00015FFD" w:rsidP="00015FFD">
      <w:pPr>
        <w:pStyle w:val="ListParagraph"/>
        <w:spacing w:after="0"/>
        <w:ind w:firstLine="720"/>
        <w:jc w:val="both"/>
        <w:rPr>
          <w:rFonts w:ascii="Palatino Linotype" w:hAnsi="Palatino Linotype"/>
          <w:lang w:val="en-ID"/>
        </w:rPr>
      </w:pPr>
      <w:r w:rsidRPr="00015FFD">
        <w:rPr>
          <w:rFonts w:ascii="Palatino Linotype" w:hAnsi="Palatino Linotype"/>
          <w:lang w:val="en-ID"/>
        </w:rPr>
        <w:t>Time series forecasting involves predicting future values based on historical observations collected at regular intervals, such as daily sales data. It plays a critical role in retail for anticipating demand, managing inventory, and planning promotions. Key components include trends (long-term movements), seasonality (recurring patterns, e.g., weekly or holiday-driven), and cycles (irregular fluctuations influenced by economic factors)</w:t>
      </w:r>
    </w:p>
    <w:p w14:paraId="412E74C0" w14:textId="2C7F48FD" w:rsidR="0050486D" w:rsidRPr="0050486D" w:rsidRDefault="0050486D" w:rsidP="0050486D">
      <w:pPr>
        <w:pStyle w:val="ListParagraph"/>
        <w:spacing w:after="0"/>
        <w:ind w:firstLine="720"/>
        <w:jc w:val="both"/>
        <w:rPr>
          <w:rFonts w:ascii="Palatino Linotype" w:hAnsi="Palatino Linotype"/>
          <w:lang w:val="en-ID"/>
        </w:rPr>
      </w:pPr>
      <w:r w:rsidRPr="0050486D">
        <w:rPr>
          <w:rFonts w:ascii="Palatino Linotype" w:hAnsi="Palatino Linotype"/>
          <w:lang w:val="en-ID"/>
        </w:rPr>
        <w:lastRenderedPageBreak/>
        <w:t xml:space="preserve">In retail contexts like the Store Sales dataset, forecasting must account for exogenous influences such as oil prices and holidays, which can introduce non-linearities and structural breaks. Traditional statistical methods like SARIMA are effective for linear, seasonal data with explicit periodic components, while machine learning approaches such as </w:t>
      </w:r>
      <w:proofErr w:type="spellStart"/>
      <w:r w:rsidRPr="0050486D">
        <w:rPr>
          <w:rFonts w:ascii="Palatino Linotype" w:hAnsi="Palatino Linotype"/>
          <w:lang w:val="en-ID"/>
        </w:rPr>
        <w:t>XGBoost</w:t>
      </w:r>
      <w:proofErr w:type="spellEnd"/>
      <w:r w:rsidRPr="0050486D">
        <w:rPr>
          <w:rFonts w:ascii="Palatino Linotype" w:hAnsi="Palatino Linotype"/>
          <w:lang w:val="en-ID"/>
        </w:rPr>
        <w:t xml:space="preserve"> excel in capturing complex interactions and non-linear patterns through ensemble tree-based </w:t>
      </w:r>
      <w:proofErr w:type="spellStart"/>
      <w:r w:rsidRPr="0050486D">
        <w:rPr>
          <w:rFonts w:ascii="Palatino Linotype" w:hAnsi="Palatino Linotype"/>
          <w:lang w:val="en-ID"/>
        </w:rPr>
        <w:t>modeling</w:t>
      </w:r>
      <w:proofErr w:type="spellEnd"/>
    </w:p>
    <w:p w14:paraId="40023B94" w14:textId="4E0E51A6" w:rsidR="00413065" w:rsidRPr="00A00E3D" w:rsidRDefault="0050486D" w:rsidP="00A00E3D">
      <w:pPr>
        <w:pStyle w:val="ListParagraph"/>
        <w:spacing w:after="0"/>
        <w:ind w:firstLine="720"/>
        <w:jc w:val="both"/>
        <w:rPr>
          <w:rFonts w:ascii="Palatino Linotype" w:hAnsi="Palatino Linotype"/>
          <w:lang w:val="en-ID"/>
        </w:rPr>
      </w:pPr>
      <w:r w:rsidRPr="0050486D">
        <w:rPr>
          <w:rFonts w:ascii="Palatino Linotype" w:hAnsi="Palatino Linotype"/>
          <w:lang w:val="en-ID"/>
        </w:rPr>
        <w:t>Accurate forecasting reduces overstocking or stockouts, thereby improving supply chain efficiency and profitability, as highlighted in supply chain studies. The integration of exogenous variables enhances model performance by incorporating external economic and calendar effects, particularly relevant in volatile markets influenced by commodity prices</w:t>
      </w:r>
    </w:p>
    <w:p w14:paraId="0C9D6C42" w14:textId="23B760FE" w:rsidR="005E1055" w:rsidRPr="00457E8B" w:rsidRDefault="00457E8B" w:rsidP="00457E8B">
      <w:pPr>
        <w:pStyle w:val="ListParagraph"/>
        <w:numPr>
          <w:ilvl w:val="1"/>
          <w:numId w:val="14"/>
        </w:numPr>
        <w:spacing w:after="0" w:line="240" w:lineRule="auto"/>
        <w:jc w:val="both"/>
        <w:rPr>
          <w:rFonts w:ascii="Palatino Linotype" w:hAnsi="Palatino Linotype"/>
          <w:lang w:val="id-ID"/>
        </w:rPr>
      </w:pPr>
      <w:r>
        <w:rPr>
          <w:rFonts w:ascii="Palatino Linotype" w:hAnsi="Palatino Linotype"/>
          <w:b/>
          <w:bCs/>
          <w:lang w:val="id-ID"/>
        </w:rPr>
        <w:t>SARIMA Model</w:t>
      </w:r>
    </w:p>
    <w:p w14:paraId="34E20A8A" w14:textId="36FED892" w:rsidR="00CA0E7C" w:rsidRPr="00CA0E7C" w:rsidRDefault="00CA0E7C" w:rsidP="00CA0E7C">
      <w:pPr>
        <w:pStyle w:val="ListParagraph"/>
        <w:spacing w:after="0"/>
        <w:ind w:firstLine="720"/>
        <w:jc w:val="both"/>
        <w:rPr>
          <w:rFonts w:ascii="Palatino Linotype" w:hAnsi="Palatino Linotype"/>
          <w:lang w:val="en-ID"/>
        </w:rPr>
      </w:pPr>
      <w:r w:rsidRPr="00CA0E7C">
        <w:rPr>
          <w:rFonts w:ascii="Palatino Linotype" w:hAnsi="Palatino Linotype"/>
          <w:lang w:val="en-ID"/>
        </w:rPr>
        <w:t xml:space="preserve">SARIMA parameters were automatically tuned using the </w:t>
      </w:r>
      <w:proofErr w:type="spellStart"/>
      <w:r w:rsidRPr="00CA0E7C">
        <w:rPr>
          <w:rFonts w:ascii="Palatino Linotype" w:hAnsi="Palatino Linotype"/>
          <w:lang w:val="en-ID"/>
        </w:rPr>
        <w:t>auto_arima</w:t>
      </w:r>
      <w:proofErr w:type="spellEnd"/>
      <w:r w:rsidRPr="00CA0E7C">
        <w:rPr>
          <w:rFonts w:ascii="Palatino Linotype" w:hAnsi="Palatino Linotype"/>
          <w:lang w:val="en-ID"/>
        </w:rPr>
        <w:t xml:space="preserve"> function from the </w:t>
      </w:r>
      <w:proofErr w:type="spellStart"/>
      <w:r w:rsidRPr="00CA0E7C">
        <w:rPr>
          <w:rFonts w:ascii="Palatino Linotype" w:hAnsi="Palatino Linotype"/>
          <w:lang w:val="en-ID"/>
        </w:rPr>
        <w:t>pmdarima</w:t>
      </w:r>
      <w:proofErr w:type="spellEnd"/>
      <w:r w:rsidRPr="00CA0E7C">
        <w:rPr>
          <w:rFonts w:ascii="Palatino Linotype" w:hAnsi="Palatino Linotype"/>
          <w:lang w:val="en-ID"/>
        </w:rPr>
        <w:t xml:space="preserve"> library with seasonal period m = 7 (weekly seasonality) and inclusion of exogenous variables (</w:t>
      </w:r>
      <w:proofErr w:type="spellStart"/>
      <w:r w:rsidRPr="00CA0E7C">
        <w:rPr>
          <w:rFonts w:ascii="Palatino Linotype" w:hAnsi="Palatino Linotype"/>
          <w:lang w:val="en-ID"/>
        </w:rPr>
        <w:t>dcoilwtico</w:t>
      </w:r>
      <w:proofErr w:type="spellEnd"/>
      <w:r w:rsidRPr="00CA0E7C">
        <w:rPr>
          <w:rFonts w:ascii="Palatino Linotype" w:hAnsi="Palatino Linotype"/>
          <w:lang w:val="en-ID"/>
        </w:rPr>
        <w:t xml:space="preserve"> and </w:t>
      </w:r>
      <w:proofErr w:type="spellStart"/>
      <w:r w:rsidRPr="00CA0E7C">
        <w:rPr>
          <w:rFonts w:ascii="Palatino Linotype" w:hAnsi="Palatino Linotype"/>
          <w:lang w:val="en-ID"/>
        </w:rPr>
        <w:t>is_holiday</w:t>
      </w:r>
      <w:proofErr w:type="spellEnd"/>
      <w:r w:rsidRPr="00CA0E7C">
        <w:rPr>
          <w:rFonts w:ascii="Palatino Linotype" w:hAnsi="Palatino Linotype"/>
          <w:lang w:val="en-ID"/>
        </w:rPr>
        <w:t xml:space="preserve">). The stepwise search minimized the Akaike Information Criterion (AIC), resulting in the optimal model </w:t>
      </w:r>
      <w:proofErr w:type="gramStart"/>
      <w:r w:rsidRPr="00CA0E7C">
        <w:rPr>
          <w:rFonts w:ascii="Palatino Linotype" w:hAnsi="Palatino Linotype"/>
          <w:lang w:val="en-ID"/>
        </w:rPr>
        <w:t>SARIMA(</w:t>
      </w:r>
      <w:proofErr w:type="gramEnd"/>
      <w:r w:rsidRPr="00CA0E7C">
        <w:rPr>
          <w:rFonts w:ascii="Palatino Linotype" w:hAnsi="Palatino Linotype"/>
          <w:lang w:val="en-ID"/>
        </w:rPr>
        <w:t>3,1,</w:t>
      </w:r>
      <w:proofErr w:type="gramStart"/>
      <w:r w:rsidRPr="00CA0E7C">
        <w:rPr>
          <w:rFonts w:ascii="Palatino Linotype" w:hAnsi="Palatino Linotype"/>
          <w:lang w:val="en-ID"/>
        </w:rPr>
        <w:t>0)(</w:t>
      </w:r>
      <w:proofErr w:type="gramEnd"/>
      <w:r w:rsidRPr="00CA0E7C">
        <w:rPr>
          <w:rFonts w:ascii="Palatino Linotype" w:hAnsi="Palatino Linotype"/>
          <w:lang w:val="en-ID"/>
        </w:rPr>
        <w:t>1,1,</w:t>
      </w:r>
      <w:proofErr w:type="gramStart"/>
      <w:r w:rsidRPr="00CA0E7C">
        <w:rPr>
          <w:rFonts w:ascii="Palatino Linotype" w:hAnsi="Palatino Linotype"/>
          <w:lang w:val="en-ID"/>
        </w:rPr>
        <w:t>1)[</w:t>
      </w:r>
      <w:proofErr w:type="gramEnd"/>
      <w:r w:rsidRPr="00CA0E7C">
        <w:rPr>
          <w:rFonts w:ascii="Palatino Linotype" w:hAnsi="Palatino Linotype"/>
          <w:lang w:val="en-ID"/>
        </w:rPr>
        <w:t>7] with AIC = 2847.18.</w:t>
      </w:r>
    </w:p>
    <w:p w14:paraId="6F090A04" w14:textId="71B1DCDE" w:rsidR="00F97422" w:rsidRPr="00CA0E7C" w:rsidRDefault="00CA0E7C" w:rsidP="00CA0E7C">
      <w:pPr>
        <w:pStyle w:val="ListParagraph"/>
        <w:spacing w:after="0"/>
        <w:ind w:firstLine="720"/>
        <w:jc w:val="both"/>
        <w:rPr>
          <w:rFonts w:ascii="Palatino Linotype" w:hAnsi="Palatino Linotype"/>
          <w:lang w:val="en-ID"/>
        </w:rPr>
      </w:pPr>
      <w:r w:rsidRPr="00CA0E7C">
        <w:rPr>
          <w:rFonts w:ascii="Palatino Linotype" w:hAnsi="Palatino Linotype"/>
          <w:lang w:val="en-ID"/>
        </w:rPr>
        <w:t>The tuning process is illustrated in Figure 2, which shows the stepwise search output and the selection of the best model.</w:t>
      </w:r>
    </w:p>
    <w:p w14:paraId="4938BDB0" w14:textId="53F545C2" w:rsidR="00CE522D" w:rsidRDefault="00CE522D" w:rsidP="4BCE6539">
      <w:pPr>
        <w:pStyle w:val="ListParagraph"/>
        <w:spacing w:after="0"/>
        <w:jc w:val="center"/>
        <w:rPr>
          <w:rFonts w:ascii="Palatino Linotype" w:hAnsi="Palatino Linotype"/>
          <w:lang w:val="en-ID"/>
        </w:rPr>
      </w:pPr>
      <w:r>
        <w:drawing>
          <wp:inline distT="0" distB="0" distL="0" distR="0" wp14:anchorId="038203B0" wp14:editId="2DD4331B">
            <wp:extent cx="4334480" cy="647790"/>
            <wp:effectExtent l="0" t="0" r="9525" b="0"/>
            <wp:docPr id="13985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17284" name=""/>
                    <pic:cNvPicPr/>
                  </pic:nvPicPr>
                  <pic:blipFill>
                    <a:blip r:embed="rId17"/>
                    <a:stretch>
                      <a:fillRect/>
                    </a:stretch>
                  </pic:blipFill>
                  <pic:spPr>
                    <a:xfrm>
                      <a:off x="0" y="0"/>
                      <a:ext cx="4334480" cy="647790"/>
                    </a:xfrm>
                    <a:prstGeom prst="rect">
                      <a:avLst/>
                    </a:prstGeom>
                  </pic:spPr>
                </pic:pic>
              </a:graphicData>
            </a:graphic>
          </wp:inline>
        </w:drawing>
      </w:r>
    </w:p>
    <w:p w14:paraId="02049F0B" w14:textId="037D466C" w:rsidR="00765087" w:rsidRPr="00406EB8" w:rsidRDefault="00CA0E7C" w:rsidP="4BCE6539">
      <w:pPr>
        <w:pStyle w:val="ListParagraph"/>
        <w:jc w:val="center"/>
        <w:rPr>
          <w:rFonts w:ascii="Palatino Linotype" w:hAnsi="Palatino Linotype"/>
          <w:b/>
          <w:bCs/>
          <w:sz w:val="20"/>
          <w:szCs w:val="20"/>
          <w:lang w:val="en-ID"/>
        </w:rPr>
      </w:pPr>
      <w:r w:rsidRPr="00406EB8">
        <w:rPr>
          <w:rFonts w:ascii="Palatino Linotype" w:hAnsi="Palatino Linotype"/>
          <w:b/>
          <w:bCs/>
          <w:sz w:val="20"/>
          <w:szCs w:val="20"/>
          <w:lang w:val="en-ID"/>
        </w:rPr>
        <w:t xml:space="preserve">Figure </w:t>
      </w:r>
      <w:r w:rsidR="66F667D3" w:rsidRPr="4BCE6539">
        <w:rPr>
          <w:rFonts w:ascii="Palatino Linotype" w:hAnsi="Palatino Linotype"/>
          <w:b/>
          <w:bCs/>
          <w:sz w:val="20"/>
          <w:szCs w:val="20"/>
          <w:lang w:val="en-ID"/>
        </w:rPr>
        <w:t>1</w:t>
      </w:r>
      <w:r w:rsidRPr="00406EB8">
        <w:rPr>
          <w:rFonts w:ascii="Palatino Linotype" w:hAnsi="Palatino Linotype"/>
          <w:b/>
          <w:bCs/>
          <w:sz w:val="20"/>
          <w:szCs w:val="20"/>
          <w:lang w:val="en-ID"/>
        </w:rPr>
        <w:t xml:space="preserve">. </w:t>
      </w:r>
      <w:r w:rsidR="00765087" w:rsidRPr="00406EB8">
        <w:rPr>
          <w:rFonts w:ascii="Palatino Linotype" w:hAnsi="Palatino Linotype"/>
          <w:b/>
          <w:bCs/>
          <w:sz w:val="20"/>
          <w:szCs w:val="20"/>
          <w:lang w:val="en-ID"/>
        </w:rPr>
        <w:t xml:space="preserve">SARIMA parameter selection process using </w:t>
      </w:r>
      <w:proofErr w:type="spellStart"/>
      <w:r w:rsidR="00765087" w:rsidRPr="00406EB8">
        <w:rPr>
          <w:rFonts w:ascii="Palatino Linotype" w:hAnsi="Palatino Linotype"/>
          <w:b/>
          <w:bCs/>
          <w:sz w:val="20"/>
          <w:szCs w:val="20"/>
          <w:lang w:val="en-ID"/>
        </w:rPr>
        <w:t>auto_arima</w:t>
      </w:r>
      <w:proofErr w:type="spellEnd"/>
      <w:r w:rsidR="00765087" w:rsidRPr="00406EB8">
        <w:rPr>
          <w:rFonts w:ascii="Palatino Linotype" w:hAnsi="Palatino Linotype"/>
          <w:b/>
          <w:bCs/>
          <w:sz w:val="20"/>
          <w:szCs w:val="20"/>
          <w:lang w:val="en-ID"/>
        </w:rPr>
        <w:t xml:space="preserve"> </w:t>
      </w:r>
    </w:p>
    <w:p w14:paraId="122E610C" w14:textId="040DC13E" w:rsidR="00CA0E7C" w:rsidRPr="008E4811" w:rsidRDefault="00765087" w:rsidP="008E4811">
      <w:pPr>
        <w:pStyle w:val="ListParagraph"/>
        <w:spacing w:before="240"/>
        <w:ind w:firstLine="720"/>
        <w:jc w:val="both"/>
        <w:rPr>
          <w:rFonts w:ascii="Palatino Linotype" w:hAnsi="Palatino Linotype"/>
          <w:lang w:val="en-ID"/>
        </w:rPr>
      </w:pPr>
      <w:r w:rsidRPr="00765087">
        <w:rPr>
          <w:rFonts w:ascii="Palatino Linotype" w:hAnsi="Palatino Linotype"/>
          <w:lang w:val="en-ID"/>
        </w:rPr>
        <w:t>The fitted model was used to generate forecasts on the test set by supplying corresponding exogenous values through the predict method</w:t>
      </w:r>
      <w:r>
        <w:rPr>
          <w:rFonts w:ascii="Palatino Linotype" w:hAnsi="Palatino Linotype"/>
          <w:lang w:val="en-ID"/>
        </w:rPr>
        <w:t>.</w:t>
      </w:r>
    </w:p>
    <w:p w14:paraId="7FFA4AD5" w14:textId="43B39A5B" w:rsidR="00DE6204" w:rsidRPr="00457E8B" w:rsidRDefault="00DE6204" w:rsidP="00DE6204">
      <w:pPr>
        <w:pStyle w:val="ListParagraph"/>
        <w:numPr>
          <w:ilvl w:val="1"/>
          <w:numId w:val="14"/>
        </w:numPr>
        <w:spacing w:after="0" w:line="240" w:lineRule="auto"/>
        <w:jc w:val="both"/>
        <w:rPr>
          <w:rFonts w:ascii="Palatino Linotype" w:hAnsi="Palatino Linotype"/>
          <w:lang w:val="id-ID"/>
        </w:rPr>
      </w:pPr>
      <w:r>
        <w:rPr>
          <w:rFonts w:ascii="Palatino Linotype" w:hAnsi="Palatino Linotype"/>
          <w:b/>
          <w:bCs/>
          <w:lang w:val="id-ID"/>
        </w:rPr>
        <w:t>XGBoost Model</w:t>
      </w:r>
    </w:p>
    <w:p w14:paraId="0F34E90E" w14:textId="03E41A76" w:rsidR="000D084E" w:rsidRPr="000D084E" w:rsidRDefault="000D084E" w:rsidP="000D084E">
      <w:pPr>
        <w:pStyle w:val="ListParagraph"/>
        <w:spacing w:after="0"/>
        <w:ind w:firstLine="720"/>
        <w:jc w:val="both"/>
        <w:rPr>
          <w:rFonts w:ascii="Palatino Linotype" w:hAnsi="Palatino Linotype"/>
          <w:lang w:val="en-ID"/>
        </w:rPr>
      </w:pPr>
      <w:r w:rsidRPr="000D084E">
        <w:rPr>
          <w:rFonts w:ascii="Palatino Linotype" w:hAnsi="Palatino Linotype"/>
          <w:lang w:val="en-ID"/>
        </w:rPr>
        <w:t xml:space="preserve">Lag features (sales_lag_7 and sales_lag_14) and rolling statistics (mean and standard deviation for windows 7 and 14) were engineered to capture short-term historical patterns and volatility in sales. Additional features included </w:t>
      </w:r>
      <w:proofErr w:type="spellStart"/>
      <w:r w:rsidRPr="000D084E">
        <w:rPr>
          <w:rFonts w:ascii="Palatino Linotype" w:hAnsi="Palatino Linotype"/>
          <w:lang w:val="en-ID"/>
        </w:rPr>
        <w:t>oil_price</w:t>
      </w:r>
      <w:proofErr w:type="spellEnd"/>
      <w:r w:rsidRPr="000D084E">
        <w:rPr>
          <w:rFonts w:ascii="Palatino Linotype" w:hAnsi="Palatino Linotype"/>
          <w:lang w:val="en-ID"/>
        </w:rPr>
        <w:t xml:space="preserve"> (</w:t>
      </w:r>
      <w:proofErr w:type="spellStart"/>
      <w:r w:rsidRPr="000D084E">
        <w:rPr>
          <w:rFonts w:ascii="Palatino Linotype" w:hAnsi="Palatino Linotype"/>
          <w:lang w:val="en-ID"/>
        </w:rPr>
        <w:t>dcoilwtico</w:t>
      </w:r>
      <w:proofErr w:type="spellEnd"/>
      <w:r w:rsidRPr="000D084E">
        <w:rPr>
          <w:rFonts w:ascii="Palatino Linotype" w:hAnsi="Palatino Linotype"/>
          <w:lang w:val="en-ID"/>
        </w:rPr>
        <w:t>), holiday indicator (</w:t>
      </w:r>
      <w:proofErr w:type="spellStart"/>
      <w:r w:rsidRPr="000D084E">
        <w:rPr>
          <w:rFonts w:ascii="Palatino Linotype" w:hAnsi="Palatino Linotype"/>
          <w:lang w:val="en-ID"/>
        </w:rPr>
        <w:t>is_holiday</w:t>
      </w:r>
      <w:proofErr w:type="spellEnd"/>
      <w:r w:rsidRPr="000D084E">
        <w:rPr>
          <w:rFonts w:ascii="Palatino Linotype" w:hAnsi="Palatino Linotype"/>
          <w:lang w:val="en-ID"/>
        </w:rPr>
        <w:t xml:space="preserve">), </w:t>
      </w:r>
      <w:proofErr w:type="spellStart"/>
      <w:r w:rsidRPr="000D084E">
        <w:rPr>
          <w:rFonts w:ascii="Palatino Linotype" w:hAnsi="Palatino Linotype"/>
          <w:lang w:val="en-ID"/>
        </w:rPr>
        <w:t>day_of_week</w:t>
      </w:r>
      <w:proofErr w:type="spellEnd"/>
      <w:r w:rsidRPr="000D084E">
        <w:rPr>
          <w:rFonts w:ascii="Palatino Linotype" w:hAnsi="Palatino Linotype"/>
          <w:lang w:val="en-ID"/>
        </w:rPr>
        <w:t>, and month to incorporate exogenous economic and calendar effects.</w:t>
      </w:r>
    </w:p>
    <w:p w14:paraId="7BDD86EA" w14:textId="15BA8400" w:rsidR="000D084E" w:rsidRPr="000D084E" w:rsidRDefault="000D084E" w:rsidP="000D084E">
      <w:pPr>
        <w:pStyle w:val="ListParagraph"/>
        <w:spacing w:after="0"/>
        <w:ind w:firstLine="720"/>
        <w:jc w:val="both"/>
        <w:rPr>
          <w:rFonts w:ascii="Palatino Linotype" w:hAnsi="Palatino Linotype"/>
          <w:lang w:val="en-ID"/>
        </w:rPr>
      </w:pPr>
      <w:r w:rsidRPr="000D084E">
        <w:rPr>
          <w:rFonts w:ascii="Palatino Linotype" w:hAnsi="Palatino Linotype"/>
          <w:lang w:val="en-ID"/>
        </w:rPr>
        <w:t xml:space="preserve">The model employed </w:t>
      </w:r>
      <w:proofErr w:type="spellStart"/>
      <w:r w:rsidRPr="000D084E">
        <w:rPr>
          <w:rFonts w:ascii="Palatino Linotype" w:hAnsi="Palatino Linotype"/>
          <w:lang w:val="en-ID"/>
        </w:rPr>
        <w:t>XGBRegressor</w:t>
      </w:r>
      <w:proofErr w:type="spellEnd"/>
      <w:r w:rsidRPr="000D084E">
        <w:rPr>
          <w:rFonts w:ascii="Palatino Linotype" w:hAnsi="Palatino Linotype"/>
          <w:lang w:val="en-ID"/>
        </w:rPr>
        <w:t xml:space="preserve"> with 1000 estimators, learning rate 0.05, </w:t>
      </w:r>
      <w:proofErr w:type="spellStart"/>
      <w:r w:rsidRPr="000D084E">
        <w:rPr>
          <w:rFonts w:ascii="Palatino Linotype" w:hAnsi="Palatino Linotype"/>
          <w:lang w:val="en-ID"/>
        </w:rPr>
        <w:t>max_depth</w:t>
      </w:r>
      <w:proofErr w:type="spellEnd"/>
      <w:r w:rsidRPr="000D084E">
        <w:rPr>
          <w:rFonts w:ascii="Palatino Linotype" w:hAnsi="Palatino Linotype"/>
          <w:lang w:val="en-ID"/>
        </w:rPr>
        <w:t xml:space="preserve"> 6, subsample 0.8, </w:t>
      </w:r>
      <w:proofErr w:type="spellStart"/>
      <w:r w:rsidRPr="000D084E">
        <w:rPr>
          <w:rFonts w:ascii="Palatino Linotype" w:hAnsi="Palatino Linotype"/>
          <w:lang w:val="en-ID"/>
        </w:rPr>
        <w:t>colsample_bytree</w:t>
      </w:r>
      <w:proofErr w:type="spellEnd"/>
      <w:r w:rsidRPr="000D084E">
        <w:rPr>
          <w:rFonts w:ascii="Palatino Linotype" w:hAnsi="Palatino Linotype"/>
          <w:lang w:val="en-ID"/>
        </w:rPr>
        <w:t xml:space="preserve"> 0.8, and early stopping based on validation performance to prevent overfitting. Training was performed on the feature-engineered dataset, with the objective set to '</w:t>
      </w:r>
      <w:proofErr w:type="spellStart"/>
      <w:proofErr w:type="gramStart"/>
      <w:r w:rsidRPr="000D084E">
        <w:rPr>
          <w:rFonts w:ascii="Palatino Linotype" w:hAnsi="Palatino Linotype"/>
          <w:lang w:val="en-ID"/>
        </w:rPr>
        <w:t>reg:squarederror</w:t>
      </w:r>
      <w:proofErr w:type="spellEnd"/>
      <w:proofErr w:type="gramEnd"/>
      <w:r w:rsidRPr="000D084E">
        <w:rPr>
          <w:rFonts w:ascii="Palatino Linotype" w:hAnsi="Palatino Linotype"/>
          <w:lang w:val="en-ID"/>
        </w:rPr>
        <w:t>'.</w:t>
      </w:r>
    </w:p>
    <w:p w14:paraId="01EEE5ED" w14:textId="2F5C2CB8" w:rsidR="00C1159C" w:rsidRPr="00A00E3D" w:rsidRDefault="000D084E" w:rsidP="00A00E3D">
      <w:pPr>
        <w:pStyle w:val="ListParagraph"/>
        <w:spacing w:after="0"/>
        <w:ind w:firstLine="720"/>
        <w:jc w:val="both"/>
        <w:rPr>
          <w:rFonts w:ascii="Palatino Linotype" w:hAnsi="Palatino Linotype"/>
          <w:lang w:val="en-ID"/>
        </w:rPr>
      </w:pPr>
      <w:r w:rsidRPr="000D084E">
        <w:rPr>
          <w:rFonts w:ascii="Palatino Linotype" w:hAnsi="Palatino Linotype"/>
          <w:lang w:val="en-ID"/>
        </w:rPr>
        <w:t xml:space="preserve">Feature importance analysis (gain metric) revealed </w:t>
      </w:r>
      <w:proofErr w:type="spellStart"/>
      <w:r w:rsidRPr="000D084E">
        <w:rPr>
          <w:rFonts w:ascii="Palatino Linotype" w:hAnsi="Palatino Linotype"/>
          <w:lang w:val="en-ID"/>
        </w:rPr>
        <w:t>day_of_week</w:t>
      </w:r>
      <w:proofErr w:type="spellEnd"/>
      <w:r w:rsidRPr="000D084E">
        <w:rPr>
          <w:rFonts w:ascii="Palatino Linotype" w:hAnsi="Palatino Linotype"/>
          <w:lang w:val="en-ID"/>
        </w:rPr>
        <w:t xml:space="preserve"> as the most influential predictor (54.14%), followed by holiday (22.18%), highlighting the dominance of weekly seasonality and calendar events in retail demand patterns.</w:t>
      </w:r>
    </w:p>
    <w:p w14:paraId="794A8330" w14:textId="7DBD829D" w:rsidR="00C1159C" w:rsidRPr="00C1159C" w:rsidRDefault="00C1159C" w:rsidP="00C1159C">
      <w:pPr>
        <w:pStyle w:val="ListParagraph"/>
        <w:numPr>
          <w:ilvl w:val="1"/>
          <w:numId w:val="14"/>
        </w:numPr>
        <w:spacing w:after="0" w:line="240" w:lineRule="auto"/>
        <w:jc w:val="both"/>
        <w:rPr>
          <w:rFonts w:ascii="Palatino Linotype" w:hAnsi="Palatino Linotype"/>
          <w:lang w:val="id-ID"/>
        </w:rPr>
      </w:pPr>
      <w:r>
        <w:rPr>
          <w:rFonts w:ascii="Palatino Linotype" w:hAnsi="Palatino Linotype"/>
          <w:b/>
          <w:bCs/>
          <w:lang w:val="id-ID"/>
        </w:rPr>
        <w:t>Model Training and Evaluation</w:t>
      </w:r>
    </w:p>
    <w:p w14:paraId="67DCF062" w14:textId="3308DB84" w:rsidR="00263A1F" w:rsidRPr="00263A1F" w:rsidRDefault="00263A1F" w:rsidP="00263A1F">
      <w:pPr>
        <w:pStyle w:val="ListParagraph"/>
        <w:spacing w:after="0"/>
        <w:ind w:firstLine="720"/>
        <w:jc w:val="both"/>
        <w:rPr>
          <w:rFonts w:ascii="Palatino Linotype" w:hAnsi="Palatino Linotype"/>
          <w:lang w:val="en-ID"/>
        </w:rPr>
      </w:pPr>
      <w:r w:rsidRPr="00263A1F">
        <w:rPr>
          <w:rFonts w:ascii="Palatino Linotype" w:hAnsi="Palatino Linotype"/>
          <w:lang w:val="en-ID"/>
        </w:rPr>
        <w:t xml:space="preserve">Model performance was evaluated using three standard error metrics: Mean Absolute Error (MAE), Root Mean Squared Error (RMSE), and Mean </w:t>
      </w:r>
      <w:r w:rsidRPr="00263A1F">
        <w:rPr>
          <w:rFonts w:ascii="Palatino Linotype" w:hAnsi="Palatino Linotype"/>
          <w:lang w:val="en-ID"/>
        </w:rPr>
        <w:lastRenderedPageBreak/>
        <w:t xml:space="preserve">Absolute Percentage Error (MAPE), which provide complementary insights into forecast accuracy. Robustness against overfitting and temporal dependency was assessed through 5-fold time-series cross-validation using </w:t>
      </w:r>
      <w:proofErr w:type="spellStart"/>
      <w:r w:rsidRPr="00263A1F">
        <w:rPr>
          <w:rFonts w:ascii="Palatino Linotype" w:hAnsi="Palatino Linotype"/>
          <w:lang w:val="en-ID"/>
        </w:rPr>
        <w:t>TimeSeriesSplit</w:t>
      </w:r>
      <w:proofErr w:type="spellEnd"/>
      <w:r w:rsidRPr="00263A1F">
        <w:rPr>
          <w:rFonts w:ascii="Palatino Linotype" w:hAnsi="Palatino Linotype"/>
          <w:lang w:val="en-ID"/>
        </w:rPr>
        <w:t xml:space="preserve"> from Scikit-learn, ensuring chronological ordering in train-validation splits.</w:t>
      </w:r>
    </w:p>
    <w:p w14:paraId="21FEC0F0" w14:textId="00AB4D57" w:rsidR="00263A1F" w:rsidRPr="00263A1F" w:rsidRDefault="00263A1F" w:rsidP="00263A1F">
      <w:pPr>
        <w:pStyle w:val="ListParagraph"/>
        <w:spacing w:after="0"/>
        <w:ind w:firstLine="720"/>
        <w:jc w:val="both"/>
        <w:rPr>
          <w:rFonts w:ascii="Palatino Linotype" w:hAnsi="Palatino Linotype"/>
          <w:lang w:val="en-ID"/>
        </w:rPr>
      </w:pPr>
      <w:r w:rsidRPr="00263A1F">
        <w:rPr>
          <w:rFonts w:ascii="Palatino Linotype" w:hAnsi="Palatino Linotype"/>
          <w:lang w:val="en-ID"/>
        </w:rPr>
        <w:t xml:space="preserve">For the </w:t>
      </w:r>
      <w:proofErr w:type="spellStart"/>
      <w:r w:rsidRPr="00263A1F">
        <w:rPr>
          <w:rFonts w:ascii="Palatino Linotype" w:hAnsi="Palatino Linotype"/>
          <w:lang w:val="en-ID"/>
        </w:rPr>
        <w:t>XGBoost</w:t>
      </w:r>
      <w:proofErr w:type="spellEnd"/>
      <w:r w:rsidRPr="00263A1F">
        <w:rPr>
          <w:rFonts w:ascii="Palatino Linotype" w:hAnsi="Palatino Linotype"/>
          <w:lang w:val="en-ID"/>
        </w:rPr>
        <w:t xml:space="preserve"> model, feature importance analysis (based on gain metric) was conducted to identify the most influential predictors, enhancing model interpretability. Diagnostic checks for the SARIMA model included examination of residuals for randomness and the Ljung-Box test for lack of autocorrelation in residuals, confirming the adequacy of the fitted model.</w:t>
      </w:r>
    </w:p>
    <w:p w14:paraId="16913E72" w14:textId="77777777" w:rsidR="00457E8B" w:rsidRPr="000D084E" w:rsidRDefault="00457E8B" w:rsidP="000D084E">
      <w:pPr>
        <w:spacing w:after="0" w:line="240" w:lineRule="auto"/>
        <w:jc w:val="both"/>
        <w:rPr>
          <w:rFonts w:ascii="Palatino Linotype" w:hAnsi="Palatino Linotype"/>
          <w:lang w:val="id-ID"/>
        </w:rPr>
      </w:pPr>
    </w:p>
    <w:bookmarkEnd w:id="0"/>
    <w:p w14:paraId="0E4ED4F4" w14:textId="30ADAD9F" w:rsidR="005E1055" w:rsidRPr="00872279" w:rsidRDefault="005E1055" w:rsidP="00872279">
      <w:pPr>
        <w:numPr>
          <w:ilvl w:val="0"/>
          <w:numId w:val="14"/>
        </w:numPr>
        <w:tabs>
          <w:tab w:val="left" w:pos="284"/>
        </w:tabs>
        <w:spacing w:after="0" w:line="240" w:lineRule="auto"/>
        <w:ind w:left="426" w:hanging="426"/>
        <w:rPr>
          <w:rFonts w:ascii="Palatino Linotype" w:hAnsi="Palatino Linotype"/>
          <w:b/>
          <w:bCs/>
          <w:lang w:val="id-ID"/>
        </w:rPr>
      </w:pPr>
      <w:r w:rsidRPr="00872279">
        <w:rPr>
          <w:rFonts w:ascii="Palatino Linotype" w:hAnsi="Palatino Linotype"/>
          <w:b/>
          <w:bCs/>
          <w:lang w:val="id-ID"/>
        </w:rPr>
        <w:t>RESULTS AND DISCUSSION</w:t>
      </w:r>
      <w:r w:rsidRPr="00872279">
        <w:rPr>
          <w:rFonts w:ascii="Palatino Linotype" w:hAnsi="Palatino Linotype"/>
          <w:b/>
          <w:bCs/>
        </w:rPr>
        <w:t xml:space="preserve"> </w:t>
      </w:r>
    </w:p>
    <w:p w14:paraId="4107FF21" w14:textId="1C033733" w:rsidR="000C431A" w:rsidRPr="00872279" w:rsidRDefault="005E1055" w:rsidP="00872279">
      <w:pPr>
        <w:spacing w:after="0" w:line="240" w:lineRule="auto"/>
        <w:ind w:firstLine="720"/>
        <w:jc w:val="both"/>
        <w:rPr>
          <w:rFonts w:ascii="Palatino Linotype" w:hAnsi="Palatino Linotype"/>
          <w:lang w:val="en-ID"/>
        </w:rPr>
      </w:pPr>
      <w:r w:rsidRPr="00872279">
        <w:rPr>
          <w:rFonts w:ascii="Palatino Linotype" w:hAnsi="Palatino Linotype"/>
          <w:lang w:val="id-ID"/>
        </w:rPr>
        <w:t>I</w:t>
      </w:r>
      <w:proofErr w:type="spellStart"/>
      <w:r w:rsidR="000C431A" w:rsidRPr="00872279">
        <w:rPr>
          <w:rFonts w:ascii="Palatino Linotype" w:hAnsi="Palatino Linotype"/>
          <w:lang w:val="en-ID"/>
        </w:rPr>
        <w:t>n</w:t>
      </w:r>
      <w:proofErr w:type="spellEnd"/>
      <w:r w:rsidR="000C431A" w:rsidRPr="00872279">
        <w:rPr>
          <w:rFonts w:ascii="Palatino Linotype" w:hAnsi="Palatino Linotype"/>
          <w:lang w:val="en-ID"/>
        </w:rPr>
        <w:t xml:space="preserve"> this section, the results of the analysis are presented along with a comprehensive discussion. The findings are illustrated through figures, tables, and metrics to facilitate understanding.</w:t>
      </w:r>
    </w:p>
    <w:p w14:paraId="611911F8" w14:textId="77777777" w:rsidR="00025406" w:rsidRPr="00872279" w:rsidRDefault="00025406" w:rsidP="00872279">
      <w:pPr>
        <w:pStyle w:val="ListParagraph"/>
        <w:numPr>
          <w:ilvl w:val="1"/>
          <w:numId w:val="14"/>
        </w:numPr>
        <w:spacing w:after="0" w:line="240" w:lineRule="auto"/>
        <w:jc w:val="both"/>
        <w:rPr>
          <w:rFonts w:ascii="Palatino Linotype" w:hAnsi="Palatino Linotype"/>
          <w:b/>
          <w:bCs/>
          <w:lang w:val="en-ID"/>
        </w:rPr>
      </w:pPr>
      <w:r w:rsidRPr="00872279">
        <w:rPr>
          <w:rFonts w:ascii="Palatino Linotype" w:hAnsi="Palatino Linotype"/>
          <w:b/>
          <w:bCs/>
          <w:lang w:val="en-ID"/>
        </w:rPr>
        <w:t>Characteristics of the Data</w:t>
      </w:r>
    </w:p>
    <w:p w14:paraId="0B336887" w14:textId="53077B7B" w:rsidR="00025406" w:rsidRPr="00303E26" w:rsidRDefault="00025406" w:rsidP="4BCE6539">
      <w:pPr>
        <w:spacing w:after="0" w:line="240" w:lineRule="auto"/>
        <w:ind w:left="1080" w:firstLine="720"/>
        <w:jc w:val="both"/>
        <w:rPr>
          <w:rFonts w:ascii="Palatino Linotype" w:hAnsi="Palatino Linotype"/>
          <w:sz w:val="20"/>
          <w:szCs w:val="20"/>
        </w:rPr>
      </w:pPr>
      <w:r w:rsidRPr="00872279">
        <w:rPr>
          <w:rFonts w:ascii="Palatino Linotype" w:hAnsi="Palatino Linotype"/>
        </w:rPr>
        <w:t>The processed dataset consists of daily sales of the GROCERY I product family at Store 1 from 1 January 2013 to 15 August 2017, resulting in 1,682 observations after preprocessing. Table 1 presents the descriptive statistics of the key variables.</w:t>
      </w:r>
    </w:p>
    <w:p w14:paraId="79561A89" w14:textId="0F59BBAB" w:rsidR="001E2244" w:rsidRPr="00303E26" w:rsidRDefault="001E2244" w:rsidP="00303E26">
      <w:pPr>
        <w:pStyle w:val="NormalWeb"/>
        <w:spacing w:before="0" w:beforeAutospacing="0" w:after="0" w:afterAutospacing="0"/>
        <w:ind w:firstLine="720"/>
        <w:jc w:val="center"/>
        <w:rPr>
          <w:rFonts w:ascii="Palatino Linotype" w:hAnsi="Palatino Linotype"/>
          <w:b/>
          <w:bCs/>
          <w:sz w:val="20"/>
          <w:szCs w:val="20"/>
          <w:lang w:val="en-ID"/>
        </w:rPr>
      </w:pPr>
      <w:r w:rsidRPr="00303E26">
        <w:rPr>
          <w:rFonts w:ascii="Palatino Linotype" w:hAnsi="Palatino Linotype"/>
          <w:b/>
          <w:bCs/>
          <w:sz w:val="20"/>
          <w:szCs w:val="20"/>
        </w:rPr>
        <w:t>Tab</w:t>
      </w:r>
      <w:r w:rsidR="008E4811">
        <w:rPr>
          <w:rFonts w:ascii="Palatino Linotype" w:hAnsi="Palatino Linotype"/>
          <w:b/>
          <w:bCs/>
          <w:sz w:val="20"/>
          <w:szCs w:val="20"/>
        </w:rPr>
        <w:t>le</w:t>
      </w:r>
      <w:r w:rsidRPr="00303E26">
        <w:rPr>
          <w:rFonts w:ascii="Palatino Linotype" w:hAnsi="Palatino Linotype"/>
          <w:b/>
          <w:bCs/>
          <w:sz w:val="20"/>
          <w:szCs w:val="20"/>
        </w:rPr>
        <w:t xml:space="preserve"> </w:t>
      </w:r>
      <w:r w:rsidR="00413065" w:rsidRPr="00303E26">
        <w:rPr>
          <w:rFonts w:ascii="Palatino Linotype" w:hAnsi="Palatino Linotype"/>
          <w:b/>
          <w:bCs/>
          <w:sz w:val="20"/>
          <w:szCs w:val="20"/>
        </w:rPr>
        <w:t xml:space="preserve">1. </w:t>
      </w:r>
      <w:r w:rsidR="00303E26" w:rsidRPr="00303E26">
        <w:rPr>
          <w:rFonts w:ascii="Palatino Linotype" w:hAnsi="Palatino Linotype"/>
          <w:b/>
          <w:bCs/>
          <w:sz w:val="20"/>
          <w:szCs w:val="20"/>
          <w:lang w:val="en-ID"/>
        </w:rPr>
        <w:t>Variables and Descriptive Statistics of the Processed Dataset</w:t>
      </w:r>
    </w:p>
    <w:tbl>
      <w:tblPr>
        <w:tblStyle w:val="TableGrid"/>
        <w:tblW w:w="7422" w:type="dxa"/>
        <w:tblInd w:w="1075" w:type="dxa"/>
        <w:tblLook w:val="06A0" w:firstRow="1" w:lastRow="0" w:firstColumn="1" w:lastColumn="0" w:noHBand="1" w:noVBand="1"/>
      </w:tblPr>
      <w:tblGrid>
        <w:gridCol w:w="1600"/>
        <w:gridCol w:w="2042"/>
        <w:gridCol w:w="996"/>
        <w:gridCol w:w="851"/>
        <w:gridCol w:w="970"/>
        <w:gridCol w:w="963"/>
      </w:tblGrid>
      <w:tr w:rsidR="005B41BF" w:rsidRPr="001E2244" w14:paraId="14B4F59F" w14:textId="77777777" w:rsidTr="4BCE6539">
        <w:trPr>
          <w:trHeight w:val="300"/>
        </w:trPr>
        <w:tc>
          <w:tcPr>
            <w:tcW w:w="1600" w:type="dxa"/>
          </w:tcPr>
          <w:p w14:paraId="20D31EE4" w14:textId="71AB6766" w:rsidR="179A5243" w:rsidRPr="001E2244" w:rsidRDefault="179A5243" w:rsidP="0188DEA0">
            <w:pPr>
              <w:spacing w:after="0"/>
              <w:rPr>
                <w:rFonts w:ascii="Palatino Linotype" w:hAnsi="Palatino Linotype"/>
              </w:rPr>
            </w:pPr>
          </w:p>
        </w:tc>
        <w:tc>
          <w:tcPr>
            <w:tcW w:w="2042" w:type="dxa"/>
          </w:tcPr>
          <w:p w14:paraId="408C3404" w14:textId="13132184" w:rsidR="179A5243" w:rsidRPr="001E2244" w:rsidRDefault="403A5E46" w:rsidP="0188DEA0">
            <w:pPr>
              <w:spacing w:after="0"/>
              <w:rPr>
                <w:rFonts w:ascii="Palatino Linotype" w:hAnsi="Palatino Linotype"/>
              </w:rPr>
            </w:pPr>
            <w:r w:rsidRPr="001E2244">
              <w:rPr>
                <w:rFonts w:ascii="Palatino Linotype" w:hAnsi="Palatino Linotype"/>
              </w:rPr>
              <w:t>Description</w:t>
            </w:r>
          </w:p>
        </w:tc>
        <w:tc>
          <w:tcPr>
            <w:tcW w:w="996" w:type="dxa"/>
          </w:tcPr>
          <w:p w14:paraId="0BF12250" w14:textId="2525C222" w:rsidR="179A5243" w:rsidRPr="001E2244" w:rsidRDefault="403A5E46" w:rsidP="0188DEA0">
            <w:pPr>
              <w:spacing w:after="0"/>
              <w:rPr>
                <w:rFonts w:ascii="Palatino Linotype" w:hAnsi="Palatino Linotype"/>
              </w:rPr>
            </w:pPr>
            <w:r w:rsidRPr="001E2244">
              <w:rPr>
                <w:rFonts w:ascii="Palatino Linotype" w:hAnsi="Palatino Linotype"/>
              </w:rPr>
              <w:t>Mean</w:t>
            </w:r>
          </w:p>
        </w:tc>
        <w:tc>
          <w:tcPr>
            <w:tcW w:w="851" w:type="dxa"/>
          </w:tcPr>
          <w:p w14:paraId="5C14C4F8" w14:textId="20AC3EEB" w:rsidR="179A5243" w:rsidRPr="001E2244" w:rsidRDefault="403A5E46" w:rsidP="0188DEA0">
            <w:pPr>
              <w:spacing w:after="0"/>
              <w:rPr>
                <w:rFonts w:ascii="Palatino Linotype" w:hAnsi="Palatino Linotype"/>
              </w:rPr>
            </w:pPr>
            <w:r w:rsidRPr="001E2244">
              <w:rPr>
                <w:rFonts w:ascii="Palatino Linotype" w:hAnsi="Palatino Linotype"/>
              </w:rPr>
              <w:t>Std</w:t>
            </w:r>
          </w:p>
        </w:tc>
        <w:tc>
          <w:tcPr>
            <w:tcW w:w="970" w:type="dxa"/>
          </w:tcPr>
          <w:p w14:paraId="7BB8E758" w14:textId="72C37071" w:rsidR="179A5243" w:rsidRPr="001E2244" w:rsidRDefault="403A5E46" w:rsidP="0188DEA0">
            <w:pPr>
              <w:spacing w:after="0"/>
              <w:rPr>
                <w:rFonts w:ascii="Palatino Linotype" w:hAnsi="Palatino Linotype"/>
              </w:rPr>
            </w:pPr>
            <w:r w:rsidRPr="001E2244">
              <w:rPr>
                <w:rFonts w:ascii="Palatino Linotype" w:hAnsi="Palatino Linotype"/>
              </w:rPr>
              <w:t>Min</w:t>
            </w:r>
          </w:p>
        </w:tc>
        <w:tc>
          <w:tcPr>
            <w:tcW w:w="963" w:type="dxa"/>
          </w:tcPr>
          <w:p w14:paraId="59EE95FC" w14:textId="4CE01457" w:rsidR="179A5243" w:rsidRPr="001E2244" w:rsidRDefault="403A5E46" w:rsidP="0188DEA0">
            <w:pPr>
              <w:spacing w:after="0"/>
              <w:rPr>
                <w:rFonts w:ascii="Palatino Linotype" w:hAnsi="Palatino Linotype"/>
              </w:rPr>
            </w:pPr>
            <w:r w:rsidRPr="001E2244">
              <w:rPr>
                <w:rFonts w:ascii="Palatino Linotype" w:hAnsi="Palatino Linotype"/>
              </w:rPr>
              <w:t>Max</w:t>
            </w:r>
          </w:p>
        </w:tc>
      </w:tr>
      <w:tr w:rsidR="005B41BF" w:rsidRPr="001E2244" w14:paraId="4A83A544" w14:textId="77777777" w:rsidTr="4BCE6539">
        <w:trPr>
          <w:trHeight w:val="315"/>
        </w:trPr>
        <w:tc>
          <w:tcPr>
            <w:tcW w:w="1600" w:type="dxa"/>
          </w:tcPr>
          <w:p w14:paraId="50F2D8E5" w14:textId="52992399" w:rsidR="179A5243" w:rsidRPr="001E2244" w:rsidRDefault="403A5E46" w:rsidP="0188DEA0">
            <w:pPr>
              <w:spacing w:after="0"/>
              <w:rPr>
                <w:rFonts w:ascii="Palatino Linotype" w:hAnsi="Palatino Linotype"/>
              </w:rPr>
            </w:pPr>
            <w:r w:rsidRPr="001E2244">
              <w:rPr>
                <w:rFonts w:ascii="Palatino Linotype" w:hAnsi="Palatino Linotype"/>
              </w:rPr>
              <w:t>sales</w:t>
            </w:r>
          </w:p>
        </w:tc>
        <w:tc>
          <w:tcPr>
            <w:tcW w:w="2042" w:type="dxa"/>
          </w:tcPr>
          <w:p w14:paraId="481B0C82" w14:textId="72338F94" w:rsidR="179A5243" w:rsidRPr="001E2244" w:rsidRDefault="403A5E46" w:rsidP="0188DEA0">
            <w:pPr>
              <w:spacing w:after="0"/>
              <w:rPr>
                <w:rFonts w:ascii="Palatino Linotype" w:hAnsi="Palatino Linotype"/>
              </w:rPr>
            </w:pPr>
            <w:r w:rsidRPr="001E2244">
              <w:rPr>
                <w:rFonts w:ascii="Palatino Linotype" w:hAnsi="Palatino Linotype"/>
              </w:rPr>
              <w:t>Daily sales volume (units)</w:t>
            </w:r>
          </w:p>
        </w:tc>
        <w:tc>
          <w:tcPr>
            <w:tcW w:w="996" w:type="dxa"/>
          </w:tcPr>
          <w:p w14:paraId="5B4B2787" w14:textId="307237E9" w:rsidR="179A5243" w:rsidRPr="001E2244" w:rsidRDefault="403A5E46" w:rsidP="0188DEA0">
            <w:pPr>
              <w:spacing w:after="0"/>
              <w:rPr>
                <w:rFonts w:ascii="Palatino Linotype" w:hAnsi="Palatino Linotype"/>
              </w:rPr>
            </w:pPr>
            <w:r w:rsidRPr="001E2244">
              <w:rPr>
                <w:rFonts w:ascii="Palatino Linotype" w:hAnsi="Palatino Linotype"/>
              </w:rPr>
              <w:t>1</w:t>
            </w:r>
            <w:r w:rsidR="001E2244">
              <w:rPr>
                <w:rFonts w:ascii="Palatino Linotype" w:hAnsi="Palatino Linotype"/>
              </w:rPr>
              <w:t>771.63</w:t>
            </w:r>
          </w:p>
        </w:tc>
        <w:tc>
          <w:tcPr>
            <w:tcW w:w="851" w:type="dxa"/>
          </w:tcPr>
          <w:p w14:paraId="0465322F" w14:textId="31DEA9C2" w:rsidR="179A5243" w:rsidRPr="001E2244" w:rsidRDefault="00612537" w:rsidP="0188DEA0">
            <w:pPr>
              <w:spacing w:after="0"/>
              <w:rPr>
                <w:rFonts w:ascii="Palatino Linotype" w:hAnsi="Palatino Linotype"/>
              </w:rPr>
            </w:pPr>
            <w:r>
              <w:rPr>
                <w:rFonts w:ascii="Palatino Linotype" w:hAnsi="Palatino Linotype"/>
              </w:rPr>
              <w:t>522.01</w:t>
            </w:r>
          </w:p>
        </w:tc>
        <w:tc>
          <w:tcPr>
            <w:tcW w:w="970" w:type="dxa"/>
          </w:tcPr>
          <w:p w14:paraId="0EA9FCA3" w14:textId="480BF598"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63" w:type="dxa"/>
          </w:tcPr>
          <w:p w14:paraId="250EB860" w14:textId="31B50760" w:rsidR="179A5243" w:rsidRPr="001E2244" w:rsidRDefault="00612537" w:rsidP="0188DEA0">
            <w:pPr>
              <w:spacing w:after="0"/>
              <w:rPr>
                <w:rFonts w:ascii="Palatino Linotype" w:hAnsi="Palatino Linotype"/>
              </w:rPr>
            </w:pPr>
            <w:r>
              <w:rPr>
                <w:rFonts w:ascii="Palatino Linotype" w:hAnsi="Palatino Linotype"/>
              </w:rPr>
              <w:t>3002</w:t>
            </w:r>
            <w:r w:rsidR="403A5E46" w:rsidRPr="001E2244">
              <w:rPr>
                <w:rFonts w:ascii="Palatino Linotype" w:hAnsi="Palatino Linotype"/>
              </w:rPr>
              <w:t>.00</w:t>
            </w:r>
          </w:p>
        </w:tc>
      </w:tr>
      <w:tr w:rsidR="005B41BF" w:rsidRPr="001E2244" w14:paraId="692D616E" w14:textId="77777777" w:rsidTr="4BCE6539">
        <w:trPr>
          <w:trHeight w:val="300"/>
        </w:trPr>
        <w:tc>
          <w:tcPr>
            <w:tcW w:w="1600" w:type="dxa"/>
          </w:tcPr>
          <w:p w14:paraId="64E0BA9E" w14:textId="6105FA07" w:rsidR="179A5243" w:rsidRPr="001E2244" w:rsidRDefault="403A5E46" w:rsidP="0188DEA0">
            <w:pPr>
              <w:spacing w:after="0"/>
              <w:rPr>
                <w:rFonts w:ascii="Palatino Linotype" w:hAnsi="Palatino Linotype"/>
              </w:rPr>
            </w:pPr>
            <w:proofErr w:type="spellStart"/>
            <w:r w:rsidRPr="001E2244">
              <w:rPr>
                <w:rFonts w:ascii="Palatino Linotype" w:hAnsi="Palatino Linotype"/>
              </w:rPr>
              <w:t>onpromotion</w:t>
            </w:r>
            <w:proofErr w:type="spellEnd"/>
          </w:p>
        </w:tc>
        <w:tc>
          <w:tcPr>
            <w:tcW w:w="2042" w:type="dxa"/>
          </w:tcPr>
          <w:p w14:paraId="1C3646BC" w14:textId="7CCEA429" w:rsidR="179A5243" w:rsidRPr="001E2244" w:rsidRDefault="403A5E46" w:rsidP="0188DEA0">
            <w:pPr>
              <w:spacing w:after="0"/>
              <w:rPr>
                <w:rFonts w:ascii="Palatino Linotype" w:hAnsi="Palatino Linotype"/>
              </w:rPr>
            </w:pPr>
            <w:r w:rsidRPr="001E2244">
              <w:rPr>
                <w:rFonts w:ascii="Palatino Linotype" w:hAnsi="Palatino Linotype"/>
              </w:rPr>
              <w:t>Number of items on promotion</w:t>
            </w:r>
          </w:p>
        </w:tc>
        <w:tc>
          <w:tcPr>
            <w:tcW w:w="996" w:type="dxa"/>
          </w:tcPr>
          <w:p w14:paraId="0BAF55E7" w14:textId="3EF7F13A"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851" w:type="dxa"/>
          </w:tcPr>
          <w:p w14:paraId="797267DD" w14:textId="36E2E0F4"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70" w:type="dxa"/>
          </w:tcPr>
          <w:p w14:paraId="25CABFAE" w14:textId="325827A5"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63" w:type="dxa"/>
          </w:tcPr>
          <w:p w14:paraId="3EB7E3C4" w14:textId="522DAF87" w:rsidR="179A5243" w:rsidRPr="001E2244" w:rsidRDefault="403A5E46" w:rsidP="0188DEA0">
            <w:pPr>
              <w:spacing w:after="0"/>
              <w:rPr>
                <w:rFonts w:ascii="Palatino Linotype" w:hAnsi="Palatino Linotype"/>
              </w:rPr>
            </w:pPr>
            <w:r w:rsidRPr="001E2244">
              <w:rPr>
                <w:rFonts w:ascii="Palatino Linotype" w:hAnsi="Palatino Linotype"/>
              </w:rPr>
              <w:t>0.00</w:t>
            </w:r>
          </w:p>
        </w:tc>
      </w:tr>
      <w:tr w:rsidR="005B41BF" w:rsidRPr="001E2244" w14:paraId="2A9F9613" w14:textId="77777777" w:rsidTr="4BCE6539">
        <w:trPr>
          <w:trHeight w:val="300"/>
        </w:trPr>
        <w:tc>
          <w:tcPr>
            <w:tcW w:w="1600" w:type="dxa"/>
          </w:tcPr>
          <w:p w14:paraId="2FB2BA6A" w14:textId="42625E45" w:rsidR="179A5243" w:rsidRPr="001E2244" w:rsidRDefault="403A5E46" w:rsidP="0188DEA0">
            <w:pPr>
              <w:spacing w:after="0"/>
              <w:rPr>
                <w:rFonts w:ascii="Palatino Linotype" w:hAnsi="Palatino Linotype"/>
              </w:rPr>
            </w:pPr>
            <w:proofErr w:type="spellStart"/>
            <w:r w:rsidRPr="001E2244">
              <w:rPr>
                <w:rFonts w:ascii="Palatino Linotype" w:hAnsi="Palatino Linotype"/>
              </w:rPr>
              <w:t>dcoilwtico</w:t>
            </w:r>
            <w:proofErr w:type="spellEnd"/>
          </w:p>
        </w:tc>
        <w:tc>
          <w:tcPr>
            <w:tcW w:w="2042" w:type="dxa"/>
          </w:tcPr>
          <w:p w14:paraId="15649109" w14:textId="34982606" w:rsidR="179A5243" w:rsidRPr="001E2244" w:rsidRDefault="403A5E46" w:rsidP="0188DEA0">
            <w:pPr>
              <w:spacing w:after="0"/>
              <w:rPr>
                <w:rFonts w:ascii="Palatino Linotype" w:hAnsi="Palatino Linotype"/>
              </w:rPr>
            </w:pPr>
            <w:r w:rsidRPr="001E2244">
              <w:rPr>
                <w:rFonts w:ascii="Palatino Linotype" w:hAnsi="Palatino Linotype"/>
              </w:rPr>
              <w:t>Daily crude oil price (USD)</w:t>
            </w:r>
          </w:p>
        </w:tc>
        <w:tc>
          <w:tcPr>
            <w:tcW w:w="996" w:type="dxa"/>
          </w:tcPr>
          <w:p w14:paraId="014D4C78" w14:textId="745DD136" w:rsidR="179A5243" w:rsidRPr="001E2244" w:rsidRDefault="403A5E46" w:rsidP="0188DEA0">
            <w:pPr>
              <w:spacing w:after="0"/>
              <w:rPr>
                <w:rFonts w:ascii="Palatino Linotype" w:hAnsi="Palatino Linotype"/>
              </w:rPr>
            </w:pPr>
            <w:r w:rsidRPr="001E2244">
              <w:rPr>
                <w:rFonts w:ascii="Palatino Linotype" w:hAnsi="Palatino Linotype"/>
              </w:rPr>
              <w:t>9</w:t>
            </w:r>
            <w:r w:rsidR="00612537">
              <w:rPr>
                <w:rFonts w:ascii="Palatino Linotype" w:hAnsi="Palatino Linotype"/>
              </w:rPr>
              <w:t>7</w:t>
            </w:r>
            <w:r w:rsidRPr="001E2244">
              <w:rPr>
                <w:rFonts w:ascii="Palatino Linotype" w:hAnsi="Palatino Linotype"/>
              </w:rPr>
              <w:t>.</w:t>
            </w:r>
            <w:r w:rsidR="00612537">
              <w:rPr>
                <w:rFonts w:ascii="Palatino Linotype" w:hAnsi="Palatino Linotype"/>
              </w:rPr>
              <w:t>7</w:t>
            </w:r>
            <w:r w:rsidRPr="001E2244">
              <w:rPr>
                <w:rFonts w:ascii="Palatino Linotype" w:hAnsi="Palatino Linotype"/>
              </w:rPr>
              <w:t>1</w:t>
            </w:r>
          </w:p>
        </w:tc>
        <w:tc>
          <w:tcPr>
            <w:tcW w:w="851" w:type="dxa"/>
          </w:tcPr>
          <w:p w14:paraId="25595E63" w14:textId="4911FFD7" w:rsidR="179A5243" w:rsidRPr="001E2244" w:rsidRDefault="403A5E46" w:rsidP="0188DEA0">
            <w:pPr>
              <w:spacing w:after="0"/>
              <w:rPr>
                <w:rFonts w:ascii="Palatino Linotype" w:hAnsi="Palatino Linotype"/>
              </w:rPr>
            </w:pPr>
            <w:r w:rsidRPr="001E2244">
              <w:rPr>
                <w:rFonts w:ascii="Palatino Linotype" w:hAnsi="Palatino Linotype"/>
              </w:rPr>
              <w:t>5.</w:t>
            </w:r>
            <w:r w:rsidR="00612537">
              <w:rPr>
                <w:rFonts w:ascii="Palatino Linotype" w:hAnsi="Palatino Linotype"/>
              </w:rPr>
              <w:t>93</w:t>
            </w:r>
          </w:p>
        </w:tc>
        <w:tc>
          <w:tcPr>
            <w:tcW w:w="970" w:type="dxa"/>
          </w:tcPr>
          <w:p w14:paraId="218F9D0B" w14:textId="60B34272" w:rsidR="179A5243" w:rsidRPr="001E2244" w:rsidRDefault="403A5E46" w:rsidP="0188DEA0">
            <w:pPr>
              <w:spacing w:after="0"/>
              <w:rPr>
                <w:rFonts w:ascii="Palatino Linotype" w:hAnsi="Palatino Linotype"/>
              </w:rPr>
            </w:pPr>
            <w:r w:rsidRPr="001E2244">
              <w:rPr>
                <w:rFonts w:ascii="Palatino Linotype" w:hAnsi="Palatino Linotype"/>
              </w:rPr>
              <w:t>86.65</w:t>
            </w:r>
          </w:p>
        </w:tc>
        <w:tc>
          <w:tcPr>
            <w:tcW w:w="963" w:type="dxa"/>
          </w:tcPr>
          <w:p w14:paraId="01AB440B" w14:textId="29B4E072" w:rsidR="179A5243" w:rsidRPr="001E2244" w:rsidRDefault="403A5E46" w:rsidP="0188DEA0">
            <w:pPr>
              <w:spacing w:after="0"/>
              <w:rPr>
                <w:rFonts w:ascii="Palatino Linotype" w:hAnsi="Palatino Linotype"/>
              </w:rPr>
            </w:pPr>
            <w:r w:rsidRPr="001E2244">
              <w:rPr>
                <w:rFonts w:ascii="Palatino Linotype" w:hAnsi="Palatino Linotype"/>
              </w:rPr>
              <w:t>110.62</w:t>
            </w:r>
          </w:p>
        </w:tc>
      </w:tr>
      <w:tr w:rsidR="005B41BF" w:rsidRPr="001E2244" w14:paraId="226152C4" w14:textId="77777777" w:rsidTr="4BCE6539">
        <w:trPr>
          <w:trHeight w:val="300"/>
        </w:trPr>
        <w:tc>
          <w:tcPr>
            <w:tcW w:w="1600" w:type="dxa"/>
          </w:tcPr>
          <w:p w14:paraId="1FEB3D80" w14:textId="5AE8E5BB" w:rsidR="179A5243" w:rsidRPr="001E2244" w:rsidRDefault="403A5E46" w:rsidP="0188DEA0">
            <w:pPr>
              <w:spacing w:after="0"/>
              <w:rPr>
                <w:rFonts w:ascii="Palatino Linotype" w:hAnsi="Palatino Linotype"/>
              </w:rPr>
            </w:pPr>
            <w:proofErr w:type="spellStart"/>
            <w:r w:rsidRPr="001E2244">
              <w:rPr>
                <w:rFonts w:ascii="Palatino Linotype" w:hAnsi="Palatino Linotype"/>
              </w:rPr>
              <w:t>is_holiday</w:t>
            </w:r>
            <w:proofErr w:type="spellEnd"/>
          </w:p>
        </w:tc>
        <w:tc>
          <w:tcPr>
            <w:tcW w:w="2042" w:type="dxa"/>
          </w:tcPr>
          <w:p w14:paraId="02727439" w14:textId="0896538C" w:rsidR="179A5243" w:rsidRPr="001E2244" w:rsidRDefault="403A5E46" w:rsidP="0188DEA0">
            <w:pPr>
              <w:spacing w:after="0"/>
              <w:rPr>
                <w:rFonts w:ascii="Palatino Linotype" w:hAnsi="Palatino Linotype"/>
              </w:rPr>
            </w:pPr>
            <w:r w:rsidRPr="001E2244">
              <w:rPr>
                <w:rFonts w:ascii="Palatino Linotype" w:hAnsi="Palatino Linotype"/>
              </w:rPr>
              <w:t>Holiday indicator (1 = holiday)</w:t>
            </w:r>
          </w:p>
        </w:tc>
        <w:tc>
          <w:tcPr>
            <w:tcW w:w="996" w:type="dxa"/>
          </w:tcPr>
          <w:p w14:paraId="60259DFB" w14:textId="71A59D73" w:rsidR="179A5243" w:rsidRPr="001E2244" w:rsidRDefault="403A5E46" w:rsidP="0188DEA0">
            <w:pPr>
              <w:spacing w:after="0"/>
              <w:rPr>
                <w:rFonts w:ascii="Palatino Linotype" w:hAnsi="Palatino Linotype"/>
              </w:rPr>
            </w:pPr>
            <w:r w:rsidRPr="001E2244">
              <w:rPr>
                <w:rFonts w:ascii="Palatino Linotype" w:hAnsi="Palatino Linotype"/>
              </w:rPr>
              <w:t>0.</w:t>
            </w:r>
            <w:r w:rsidR="000A32BD">
              <w:rPr>
                <w:rFonts w:ascii="Palatino Linotype" w:hAnsi="Palatino Linotype"/>
              </w:rPr>
              <w:t>09</w:t>
            </w:r>
          </w:p>
        </w:tc>
        <w:tc>
          <w:tcPr>
            <w:tcW w:w="851" w:type="dxa"/>
          </w:tcPr>
          <w:p w14:paraId="57B7EF6C" w14:textId="0970440E" w:rsidR="179A5243" w:rsidRPr="001E2244" w:rsidRDefault="403A5E46" w:rsidP="0188DEA0">
            <w:pPr>
              <w:spacing w:after="0"/>
              <w:rPr>
                <w:rFonts w:ascii="Palatino Linotype" w:hAnsi="Palatino Linotype"/>
              </w:rPr>
            </w:pPr>
            <w:r w:rsidRPr="001E2244">
              <w:rPr>
                <w:rFonts w:ascii="Palatino Linotype" w:hAnsi="Palatino Linotype"/>
              </w:rPr>
              <w:t>0.</w:t>
            </w:r>
            <w:r w:rsidR="000A32BD">
              <w:rPr>
                <w:rFonts w:ascii="Palatino Linotype" w:hAnsi="Palatino Linotype"/>
              </w:rPr>
              <w:t>29</w:t>
            </w:r>
          </w:p>
        </w:tc>
        <w:tc>
          <w:tcPr>
            <w:tcW w:w="970" w:type="dxa"/>
          </w:tcPr>
          <w:p w14:paraId="1ECC0A53" w14:textId="6FD716E6"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63" w:type="dxa"/>
          </w:tcPr>
          <w:p w14:paraId="0AD8B488" w14:textId="70F83AA8" w:rsidR="179A5243" w:rsidRPr="001E2244" w:rsidRDefault="403A5E46" w:rsidP="0188DEA0">
            <w:pPr>
              <w:spacing w:after="0"/>
              <w:rPr>
                <w:rFonts w:ascii="Palatino Linotype" w:hAnsi="Palatino Linotype"/>
              </w:rPr>
            </w:pPr>
            <w:r w:rsidRPr="001E2244">
              <w:rPr>
                <w:rFonts w:ascii="Palatino Linotype" w:hAnsi="Palatino Linotype"/>
              </w:rPr>
              <w:t>1.00</w:t>
            </w:r>
          </w:p>
        </w:tc>
      </w:tr>
      <w:tr w:rsidR="005B41BF" w:rsidRPr="001E2244" w14:paraId="7C8884E8" w14:textId="77777777" w:rsidTr="4BCE6539">
        <w:trPr>
          <w:trHeight w:val="300"/>
        </w:trPr>
        <w:tc>
          <w:tcPr>
            <w:tcW w:w="1600" w:type="dxa"/>
          </w:tcPr>
          <w:p w14:paraId="1D7CE313" w14:textId="6C515DEC" w:rsidR="179A5243" w:rsidRPr="001E2244" w:rsidRDefault="403A5E46" w:rsidP="0188DEA0">
            <w:pPr>
              <w:spacing w:after="0"/>
              <w:rPr>
                <w:rFonts w:ascii="Palatino Linotype" w:hAnsi="Palatino Linotype"/>
              </w:rPr>
            </w:pPr>
            <w:proofErr w:type="spellStart"/>
            <w:r w:rsidRPr="001E2244">
              <w:rPr>
                <w:rFonts w:ascii="Palatino Linotype" w:hAnsi="Palatino Linotype"/>
              </w:rPr>
              <w:t>day_of_week</w:t>
            </w:r>
            <w:proofErr w:type="spellEnd"/>
          </w:p>
        </w:tc>
        <w:tc>
          <w:tcPr>
            <w:tcW w:w="2042" w:type="dxa"/>
          </w:tcPr>
          <w:p w14:paraId="7FC6F2D0" w14:textId="4B5E9512" w:rsidR="179A5243" w:rsidRPr="001E2244" w:rsidRDefault="403A5E46" w:rsidP="0188DEA0">
            <w:pPr>
              <w:spacing w:after="0"/>
              <w:rPr>
                <w:rFonts w:ascii="Palatino Linotype" w:hAnsi="Palatino Linotype"/>
              </w:rPr>
            </w:pPr>
            <w:r w:rsidRPr="001E2244">
              <w:rPr>
                <w:rFonts w:ascii="Palatino Linotype" w:hAnsi="Palatino Linotype"/>
              </w:rPr>
              <w:t>Day of week (0 = Monday)</w:t>
            </w:r>
          </w:p>
        </w:tc>
        <w:tc>
          <w:tcPr>
            <w:tcW w:w="996" w:type="dxa"/>
          </w:tcPr>
          <w:p w14:paraId="3EBFC7B8" w14:textId="4A0A1C17" w:rsidR="179A5243" w:rsidRPr="001E2244" w:rsidRDefault="000A32BD" w:rsidP="0188DEA0">
            <w:pPr>
              <w:spacing w:after="0"/>
              <w:rPr>
                <w:rFonts w:ascii="Palatino Linotype" w:hAnsi="Palatino Linotype"/>
              </w:rPr>
            </w:pPr>
            <w:r>
              <w:rPr>
                <w:rFonts w:ascii="Palatino Linotype" w:hAnsi="Palatino Linotype"/>
              </w:rPr>
              <w:t>2.99</w:t>
            </w:r>
          </w:p>
        </w:tc>
        <w:tc>
          <w:tcPr>
            <w:tcW w:w="851" w:type="dxa"/>
          </w:tcPr>
          <w:p w14:paraId="7E13727E" w14:textId="261A3D6C" w:rsidR="179A5243" w:rsidRPr="001E2244" w:rsidRDefault="403A5E46" w:rsidP="0188DEA0">
            <w:pPr>
              <w:spacing w:after="0"/>
              <w:rPr>
                <w:rFonts w:ascii="Palatino Linotype" w:hAnsi="Palatino Linotype"/>
              </w:rPr>
            </w:pPr>
            <w:r w:rsidRPr="001E2244">
              <w:rPr>
                <w:rFonts w:ascii="Palatino Linotype" w:hAnsi="Palatino Linotype"/>
              </w:rPr>
              <w:t>2.00</w:t>
            </w:r>
          </w:p>
        </w:tc>
        <w:tc>
          <w:tcPr>
            <w:tcW w:w="970" w:type="dxa"/>
          </w:tcPr>
          <w:p w14:paraId="0C0A589A" w14:textId="68D6D788"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63" w:type="dxa"/>
          </w:tcPr>
          <w:p w14:paraId="5473C84D" w14:textId="06A7914F" w:rsidR="179A5243" w:rsidRPr="001E2244" w:rsidRDefault="403A5E46" w:rsidP="0188DEA0">
            <w:pPr>
              <w:spacing w:after="0"/>
              <w:rPr>
                <w:rFonts w:ascii="Palatino Linotype" w:hAnsi="Palatino Linotype"/>
              </w:rPr>
            </w:pPr>
            <w:r w:rsidRPr="001E2244">
              <w:rPr>
                <w:rFonts w:ascii="Palatino Linotype" w:hAnsi="Palatino Linotype"/>
              </w:rPr>
              <w:t>6.00</w:t>
            </w:r>
          </w:p>
        </w:tc>
      </w:tr>
      <w:tr w:rsidR="005B41BF" w:rsidRPr="001E2244" w14:paraId="3331CDD0" w14:textId="77777777" w:rsidTr="4BCE6539">
        <w:trPr>
          <w:trHeight w:val="300"/>
        </w:trPr>
        <w:tc>
          <w:tcPr>
            <w:tcW w:w="1600" w:type="dxa"/>
          </w:tcPr>
          <w:p w14:paraId="70800C52" w14:textId="1927C3C9" w:rsidR="179A5243" w:rsidRPr="001E2244" w:rsidRDefault="403A5E46" w:rsidP="0188DEA0">
            <w:pPr>
              <w:spacing w:after="0"/>
              <w:rPr>
                <w:rFonts w:ascii="Palatino Linotype" w:hAnsi="Palatino Linotype"/>
              </w:rPr>
            </w:pPr>
            <w:r w:rsidRPr="001E2244">
              <w:rPr>
                <w:rFonts w:ascii="Palatino Linotype" w:hAnsi="Palatino Linotype"/>
              </w:rPr>
              <w:t>month</w:t>
            </w:r>
          </w:p>
        </w:tc>
        <w:tc>
          <w:tcPr>
            <w:tcW w:w="2042" w:type="dxa"/>
          </w:tcPr>
          <w:p w14:paraId="449002C1" w14:textId="46D6596A" w:rsidR="179A5243" w:rsidRPr="001E2244" w:rsidRDefault="403A5E46" w:rsidP="0188DEA0">
            <w:pPr>
              <w:spacing w:after="0"/>
              <w:rPr>
                <w:rFonts w:ascii="Palatino Linotype" w:hAnsi="Palatino Linotype"/>
              </w:rPr>
            </w:pPr>
            <w:r w:rsidRPr="001E2244">
              <w:rPr>
                <w:rFonts w:ascii="Palatino Linotype" w:hAnsi="Palatino Linotype"/>
              </w:rPr>
              <w:t>Month (1-12)</w:t>
            </w:r>
          </w:p>
        </w:tc>
        <w:tc>
          <w:tcPr>
            <w:tcW w:w="996" w:type="dxa"/>
          </w:tcPr>
          <w:p w14:paraId="558172C3" w14:textId="2BA4828E" w:rsidR="179A5243" w:rsidRPr="001E2244" w:rsidRDefault="000A32BD" w:rsidP="0188DEA0">
            <w:pPr>
              <w:spacing w:after="0"/>
              <w:rPr>
                <w:rFonts w:ascii="Palatino Linotype" w:hAnsi="Palatino Linotype"/>
              </w:rPr>
            </w:pPr>
            <w:r>
              <w:rPr>
                <w:rFonts w:ascii="Palatino Linotype" w:hAnsi="Palatino Linotype"/>
              </w:rPr>
              <w:t>4.7</w:t>
            </w:r>
            <w:r w:rsidR="403A5E46" w:rsidRPr="001E2244">
              <w:rPr>
                <w:rFonts w:ascii="Palatino Linotype" w:hAnsi="Palatino Linotype"/>
              </w:rPr>
              <w:t>4</w:t>
            </w:r>
          </w:p>
        </w:tc>
        <w:tc>
          <w:tcPr>
            <w:tcW w:w="851" w:type="dxa"/>
          </w:tcPr>
          <w:p w14:paraId="4C9823BB" w14:textId="5FBD4DF4" w:rsidR="179A5243" w:rsidRPr="001E2244" w:rsidRDefault="000A32BD" w:rsidP="0188DEA0">
            <w:pPr>
              <w:spacing w:after="0"/>
              <w:rPr>
                <w:rFonts w:ascii="Palatino Linotype" w:hAnsi="Palatino Linotype"/>
              </w:rPr>
            </w:pPr>
            <w:r>
              <w:rPr>
                <w:rFonts w:ascii="Palatino Linotype" w:hAnsi="Palatino Linotype"/>
              </w:rPr>
              <w:t>2.44</w:t>
            </w:r>
          </w:p>
        </w:tc>
        <w:tc>
          <w:tcPr>
            <w:tcW w:w="970" w:type="dxa"/>
          </w:tcPr>
          <w:p w14:paraId="116DDD11" w14:textId="0BD7BE0E" w:rsidR="179A5243" w:rsidRPr="001E2244" w:rsidRDefault="403A5E46" w:rsidP="0188DEA0">
            <w:pPr>
              <w:spacing w:after="0"/>
              <w:rPr>
                <w:rFonts w:ascii="Palatino Linotype" w:hAnsi="Palatino Linotype"/>
              </w:rPr>
            </w:pPr>
            <w:r w:rsidRPr="001E2244">
              <w:rPr>
                <w:rFonts w:ascii="Palatino Linotype" w:hAnsi="Palatino Linotype"/>
              </w:rPr>
              <w:t>1.00</w:t>
            </w:r>
          </w:p>
        </w:tc>
        <w:tc>
          <w:tcPr>
            <w:tcW w:w="963" w:type="dxa"/>
          </w:tcPr>
          <w:p w14:paraId="667F4577" w14:textId="62AB188F" w:rsidR="179A5243" w:rsidRPr="001E2244" w:rsidRDefault="000A32BD" w:rsidP="0188DEA0">
            <w:pPr>
              <w:spacing w:after="0"/>
              <w:rPr>
                <w:rFonts w:ascii="Palatino Linotype" w:hAnsi="Palatino Linotype"/>
              </w:rPr>
            </w:pPr>
            <w:r>
              <w:rPr>
                <w:rFonts w:ascii="Palatino Linotype" w:hAnsi="Palatino Linotype"/>
              </w:rPr>
              <w:t>9</w:t>
            </w:r>
            <w:r w:rsidR="403A5E46" w:rsidRPr="001E2244">
              <w:rPr>
                <w:rFonts w:ascii="Palatino Linotype" w:hAnsi="Palatino Linotype"/>
              </w:rPr>
              <w:t>.00</w:t>
            </w:r>
          </w:p>
        </w:tc>
      </w:tr>
      <w:tr w:rsidR="005B41BF" w:rsidRPr="001E2244" w14:paraId="6229DD24" w14:textId="77777777" w:rsidTr="4BCE6539">
        <w:trPr>
          <w:trHeight w:val="300"/>
        </w:trPr>
        <w:tc>
          <w:tcPr>
            <w:tcW w:w="1600" w:type="dxa"/>
          </w:tcPr>
          <w:p w14:paraId="573CE340" w14:textId="20B4EE7B" w:rsidR="179A5243" w:rsidRPr="001E2244" w:rsidRDefault="403A5E46" w:rsidP="0188DEA0">
            <w:pPr>
              <w:spacing w:after="0"/>
              <w:rPr>
                <w:rFonts w:ascii="Palatino Linotype" w:hAnsi="Palatino Linotype"/>
              </w:rPr>
            </w:pPr>
            <w:r w:rsidRPr="001E2244">
              <w:rPr>
                <w:rFonts w:ascii="Palatino Linotype" w:hAnsi="Palatino Linotype"/>
              </w:rPr>
              <w:t>year</w:t>
            </w:r>
          </w:p>
        </w:tc>
        <w:tc>
          <w:tcPr>
            <w:tcW w:w="2042" w:type="dxa"/>
          </w:tcPr>
          <w:p w14:paraId="654977A8" w14:textId="07F5CD37" w:rsidR="179A5243" w:rsidRPr="001E2244" w:rsidRDefault="403A5E46" w:rsidP="0188DEA0">
            <w:pPr>
              <w:spacing w:after="0"/>
              <w:rPr>
                <w:rFonts w:ascii="Palatino Linotype" w:hAnsi="Palatino Linotype"/>
              </w:rPr>
            </w:pPr>
            <w:r w:rsidRPr="001E2244">
              <w:rPr>
                <w:rFonts w:ascii="Palatino Linotype" w:hAnsi="Palatino Linotype"/>
              </w:rPr>
              <w:t xml:space="preserve">Year </w:t>
            </w:r>
          </w:p>
        </w:tc>
        <w:tc>
          <w:tcPr>
            <w:tcW w:w="996" w:type="dxa"/>
          </w:tcPr>
          <w:p w14:paraId="18BE1856" w14:textId="0C94F621" w:rsidR="179A5243" w:rsidRPr="001E2244" w:rsidRDefault="403A5E46" w:rsidP="0188DEA0">
            <w:pPr>
              <w:spacing w:after="0"/>
              <w:rPr>
                <w:rFonts w:ascii="Palatino Linotype" w:hAnsi="Palatino Linotype"/>
              </w:rPr>
            </w:pPr>
            <w:r w:rsidRPr="001E2244">
              <w:rPr>
                <w:rFonts w:ascii="Palatino Linotype" w:hAnsi="Palatino Linotype"/>
              </w:rPr>
              <w:t>2013.00</w:t>
            </w:r>
          </w:p>
        </w:tc>
        <w:tc>
          <w:tcPr>
            <w:tcW w:w="851" w:type="dxa"/>
          </w:tcPr>
          <w:p w14:paraId="22986EBF" w14:textId="096F5A85" w:rsidR="179A5243" w:rsidRPr="001E2244" w:rsidRDefault="403A5E46" w:rsidP="0188DEA0">
            <w:pPr>
              <w:spacing w:after="0"/>
              <w:rPr>
                <w:rFonts w:ascii="Palatino Linotype" w:hAnsi="Palatino Linotype"/>
              </w:rPr>
            </w:pPr>
            <w:r w:rsidRPr="001E2244">
              <w:rPr>
                <w:rFonts w:ascii="Palatino Linotype" w:hAnsi="Palatino Linotype"/>
              </w:rPr>
              <w:t>0.00</w:t>
            </w:r>
          </w:p>
        </w:tc>
        <w:tc>
          <w:tcPr>
            <w:tcW w:w="970" w:type="dxa"/>
          </w:tcPr>
          <w:p w14:paraId="22B89031" w14:textId="0D5C3433" w:rsidR="179A5243" w:rsidRPr="001E2244" w:rsidRDefault="403A5E46" w:rsidP="0188DEA0">
            <w:pPr>
              <w:spacing w:after="0"/>
              <w:rPr>
                <w:rFonts w:ascii="Palatino Linotype" w:hAnsi="Palatino Linotype"/>
              </w:rPr>
            </w:pPr>
            <w:r w:rsidRPr="001E2244">
              <w:rPr>
                <w:rFonts w:ascii="Palatino Linotype" w:hAnsi="Palatino Linotype"/>
              </w:rPr>
              <w:t>2013.00</w:t>
            </w:r>
          </w:p>
        </w:tc>
        <w:tc>
          <w:tcPr>
            <w:tcW w:w="963" w:type="dxa"/>
          </w:tcPr>
          <w:p w14:paraId="1168ED23" w14:textId="2B599E40" w:rsidR="179A5243" w:rsidRPr="001E2244" w:rsidRDefault="403A5E46" w:rsidP="0188DEA0">
            <w:pPr>
              <w:spacing w:after="0"/>
              <w:rPr>
                <w:rFonts w:ascii="Palatino Linotype" w:hAnsi="Palatino Linotype"/>
              </w:rPr>
            </w:pPr>
            <w:r w:rsidRPr="001E2244">
              <w:rPr>
                <w:rFonts w:ascii="Palatino Linotype" w:hAnsi="Palatino Linotype"/>
              </w:rPr>
              <w:t>2013.00</w:t>
            </w:r>
          </w:p>
        </w:tc>
      </w:tr>
    </w:tbl>
    <w:p w14:paraId="35835A95" w14:textId="44B8250E" w:rsidR="004B7B2A" w:rsidRPr="004B7B2A" w:rsidRDefault="004B7B2A" w:rsidP="4BCE6539">
      <w:pPr>
        <w:pStyle w:val="ListParagraph"/>
        <w:spacing w:after="0"/>
        <w:ind w:left="1080" w:firstLine="720"/>
        <w:jc w:val="both"/>
        <w:rPr>
          <w:rFonts w:ascii="Palatino Linotype" w:eastAsia="Palatino Linotype" w:hAnsi="Palatino Linotype" w:cs="Palatino Linotype"/>
          <w:lang w:val="en-ID"/>
        </w:rPr>
      </w:pPr>
      <w:r w:rsidRPr="004B7B2A">
        <w:rPr>
          <w:rFonts w:ascii="Palatino Linotype" w:eastAsia="Palatino Linotype" w:hAnsi="Palatino Linotype" w:cs="Palatino Linotype"/>
          <w:lang w:val="en-ID"/>
        </w:rPr>
        <w:t xml:space="preserve">The average daily sales volume is 1,771.63 units, with a standard deviation of 522.01 units, indicating moderate variability in demand. Sales range from 0 to 3,002 units. The </w:t>
      </w:r>
      <w:proofErr w:type="spellStart"/>
      <w:r w:rsidRPr="004B7B2A">
        <w:rPr>
          <w:rFonts w:ascii="Palatino Linotype" w:eastAsia="Palatino Linotype" w:hAnsi="Palatino Linotype" w:cs="Palatino Linotype"/>
          <w:lang w:val="en-ID"/>
        </w:rPr>
        <w:t>onpromotion</w:t>
      </w:r>
      <w:proofErr w:type="spellEnd"/>
      <w:r w:rsidRPr="004B7B2A">
        <w:rPr>
          <w:rFonts w:ascii="Palatino Linotype" w:eastAsia="Palatino Linotype" w:hAnsi="Palatino Linotype" w:cs="Palatino Linotype"/>
          <w:lang w:val="en-ID"/>
        </w:rPr>
        <w:t xml:space="preserve"> variable shows no variation (mean = 0), suggesting infrequent promotional activities for this category during the period. Oil prices exhibit relative stability (mean USD 97.71), while approximately 9% of observations correspond to holidays, expected to drive demand spikes.</w:t>
      </w:r>
    </w:p>
    <w:p w14:paraId="0B36DBA0" w14:textId="77777777" w:rsidR="004B7B2A" w:rsidRDefault="004B7B2A" w:rsidP="4BCE6539">
      <w:pPr>
        <w:pStyle w:val="ListParagraph"/>
        <w:spacing w:after="0"/>
        <w:ind w:left="1080" w:firstLine="720"/>
        <w:jc w:val="both"/>
        <w:rPr>
          <w:rFonts w:ascii="Palatino Linotype" w:eastAsia="Palatino Linotype" w:hAnsi="Palatino Linotype" w:cs="Palatino Linotype"/>
          <w:lang w:val="en-ID"/>
        </w:rPr>
      </w:pPr>
      <w:r w:rsidRPr="004B7B2A">
        <w:rPr>
          <w:rFonts w:ascii="Palatino Linotype" w:eastAsia="Palatino Linotype" w:hAnsi="Palatino Linotype" w:cs="Palatino Linotype"/>
          <w:lang w:val="en-ID"/>
        </w:rPr>
        <w:t>Temporal features confirm strong weekly seasonality, supporting the application of seasonal forecasting models.</w:t>
      </w:r>
    </w:p>
    <w:p w14:paraId="0A9C2EE1" w14:textId="0B4E0476" w:rsidR="005E1055" w:rsidRPr="004B7B2A" w:rsidRDefault="66EE9162" w:rsidP="004B7B2A">
      <w:pPr>
        <w:pStyle w:val="ListParagraph"/>
        <w:numPr>
          <w:ilvl w:val="1"/>
          <w:numId w:val="14"/>
        </w:numPr>
        <w:spacing w:after="0" w:line="240" w:lineRule="auto"/>
        <w:jc w:val="both"/>
        <w:rPr>
          <w:rFonts w:ascii="Palatino Linotype" w:eastAsia="Palatino Linotype" w:hAnsi="Palatino Linotype"/>
          <w:b/>
          <w:lang w:val="en-ID"/>
        </w:rPr>
      </w:pPr>
      <w:r w:rsidRPr="004B7B2A">
        <w:rPr>
          <w:rFonts w:ascii="Palatino Linotype" w:eastAsia="Palatino Linotype" w:hAnsi="Palatino Linotype" w:cs="Palatino Linotype"/>
          <w:b/>
          <w:bCs/>
          <w:lang w:val="en-ID"/>
        </w:rPr>
        <w:t>Stationarity and Time Series Properties</w:t>
      </w:r>
    </w:p>
    <w:p w14:paraId="62E8A6EF" w14:textId="38C75557" w:rsidR="005E4959" w:rsidRPr="005E4959" w:rsidRDefault="005E4959" w:rsidP="4BCE6539">
      <w:pPr>
        <w:pStyle w:val="ListParagraph"/>
        <w:spacing w:after="0"/>
        <w:ind w:left="1080" w:firstLine="720"/>
        <w:jc w:val="both"/>
        <w:rPr>
          <w:rFonts w:ascii="Palatino Linotype" w:eastAsia="Palatino Linotype" w:hAnsi="Palatino Linotype" w:cs="Palatino Linotype"/>
          <w:lang w:val="en-ID"/>
        </w:rPr>
      </w:pPr>
      <w:r w:rsidRPr="005E4959">
        <w:rPr>
          <w:rFonts w:ascii="Palatino Linotype" w:eastAsia="Palatino Linotype" w:hAnsi="Palatino Linotype" w:cs="Palatino Linotype"/>
          <w:lang w:val="en-ID"/>
        </w:rPr>
        <w:lastRenderedPageBreak/>
        <w:t>Stationarity of the sales series was assessed using the Augmented Dickey-Fuller (ADF) test. The results are summarized in Table 2.</w:t>
      </w:r>
    </w:p>
    <w:p w14:paraId="265C136B" w14:textId="7B014C73" w:rsidR="70E24CDE" w:rsidRDefault="70E24CDE" w:rsidP="4BCE6539">
      <w:pPr>
        <w:pStyle w:val="ListParagraph"/>
        <w:spacing w:after="0"/>
        <w:ind w:left="1080"/>
        <w:jc w:val="center"/>
        <w:rPr>
          <w:rFonts w:ascii="Palatino Linotype" w:hAnsi="Palatino Linotype"/>
          <w:b/>
          <w:bCs/>
          <w:sz w:val="20"/>
          <w:szCs w:val="20"/>
          <w:lang w:val="en-ID"/>
        </w:rPr>
      </w:pPr>
      <w:r w:rsidRPr="4BCE6539">
        <w:rPr>
          <w:rFonts w:ascii="Palatino Linotype" w:hAnsi="Palatino Linotype"/>
          <w:b/>
          <w:bCs/>
          <w:sz w:val="20"/>
          <w:szCs w:val="20"/>
        </w:rPr>
        <w:t>Tabl</w:t>
      </w:r>
      <w:r w:rsidR="008E4811">
        <w:rPr>
          <w:rFonts w:ascii="Palatino Linotype" w:hAnsi="Palatino Linotype"/>
          <w:b/>
          <w:bCs/>
          <w:sz w:val="20"/>
          <w:szCs w:val="20"/>
        </w:rPr>
        <w:t>e</w:t>
      </w:r>
      <w:r w:rsidRPr="4BCE6539">
        <w:rPr>
          <w:rFonts w:ascii="Palatino Linotype" w:hAnsi="Palatino Linotype"/>
          <w:b/>
          <w:bCs/>
          <w:sz w:val="20"/>
          <w:szCs w:val="20"/>
        </w:rPr>
        <w:t xml:space="preserve"> 2. </w:t>
      </w:r>
      <w:r w:rsidRPr="4BCE6539">
        <w:rPr>
          <w:rFonts w:ascii="Palatino Linotype" w:hAnsi="Palatino Linotype"/>
          <w:b/>
          <w:bCs/>
          <w:sz w:val="20"/>
          <w:szCs w:val="20"/>
          <w:lang w:val="en-ID"/>
        </w:rPr>
        <w:t>ADF Test</w:t>
      </w:r>
    </w:p>
    <w:tbl>
      <w:tblPr>
        <w:tblStyle w:val="TableGrid"/>
        <w:tblW w:w="6552" w:type="dxa"/>
        <w:tblInd w:w="142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3330"/>
        <w:gridCol w:w="3222"/>
      </w:tblGrid>
      <w:tr w:rsidR="13BD2778" w:rsidRPr="00D45C2D" w14:paraId="761CE17E" w14:textId="77777777" w:rsidTr="4BCE6539">
        <w:trPr>
          <w:trHeight w:val="345"/>
        </w:trPr>
        <w:tc>
          <w:tcPr>
            <w:tcW w:w="3330" w:type="dxa"/>
            <w:vAlign w:val="center"/>
          </w:tcPr>
          <w:p w14:paraId="6A01F0C5" w14:textId="638F1385" w:rsidR="13BD2778" w:rsidRDefault="378E6600" w:rsidP="6A47CF62">
            <w:pPr>
              <w:pStyle w:val="ListParagraph"/>
              <w:spacing w:after="0"/>
              <w:ind w:left="0"/>
              <w:jc w:val="center"/>
              <w:rPr>
                <w:rFonts w:ascii="Palatino Linotype" w:eastAsia="Palatino Linotype" w:hAnsi="Palatino Linotype" w:cs="Palatino Linotype"/>
              </w:rPr>
            </w:pPr>
            <w:r w:rsidRPr="0C461CF9">
              <w:rPr>
                <w:rFonts w:ascii="Palatino Linotype" w:eastAsia="Palatino Linotype" w:hAnsi="Palatino Linotype" w:cs="Palatino Linotype"/>
              </w:rPr>
              <w:t>ADF Statistic</w:t>
            </w:r>
          </w:p>
        </w:tc>
        <w:tc>
          <w:tcPr>
            <w:tcW w:w="3222" w:type="dxa"/>
            <w:vAlign w:val="center"/>
          </w:tcPr>
          <w:p w14:paraId="1218F3C4" w14:textId="5C33EE17" w:rsidR="13BD2778" w:rsidRDefault="378E6600" w:rsidP="6A47CF62">
            <w:pPr>
              <w:pStyle w:val="ListParagraph"/>
              <w:spacing w:after="0"/>
              <w:ind w:left="0"/>
              <w:jc w:val="center"/>
              <w:rPr>
                <w:rFonts w:ascii="Palatino Linotype" w:eastAsia="Palatino Linotype" w:hAnsi="Palatino Linotype" w:cs="Palatino Linotype"/>
              </w:rPr>
            </w:pPr>
            <w:r w:rsidRPr="1D7E7C78">
              <w:rPr>
                <w:rFonts w:ascii="Palatino Linotype" w:eastAsia="Palatino Linotype" w:hAnsi="Palatino Linotype" w:cs="Palatino Linotype"/>
              </w:rPr>
              <w:t>p-</w:t>
            </w:r>
            <w:r w:rsidRPr="7CD19BB5">
              <w:rPr>
                <w:rFonts w:ascii="Palatino Linotype" w:eastAsia="Palatino Linotype" w:hAnsi="Palatino Linotype" w:cs="Palatino Linotype"/>
              </w:rPr>
              <w:t>value</w:t>
            </w:r>
          </w:p>
        </w:tc>
      </w:tr>
      <w:tr w:rsidR="13BD2778" w:rsidRPr="00D45C2D" w14:paraId="7E86CDBD" w14:textId="77777777" w:rsidTr="4BCE6539">
        <w:trPr>
          <w:trHeight w:val="345"/>
        </w:trPr>
        <w:tc>
          <w:tcPr>
            <w:tcW w:w="3330" w:type="dxa"/>
            <w:vAlign w:val="center"/>
          </w:tcPr>
          <w:p w14:paraId="1F27CEBC" w14:textId="48BD884E" w:rsidR="13BD2778" w:rsidRPr="00D45C2D" w:rsidRDefault="32C5158E" w:rsidP="6A47CF62">
            <w:pPr>
              <w:pStyle w:val="ListParagraph"/>
              <w:spacing w:after="0"/>
              <w:ind w:left="0"/>
              <w:jc w:val="center"/>
              <w:rPr>
                <w:rFonts w:ascii="Palatino Linotype" w:eastAsia="Palatino Linotype" w:hAnsi="Palatino Linotype"/>
                <w:color w:val="1F1F1F"/>
                <w:sz w:val="21"/>
                <w:szCs w:val="21"/>
              </w:rPr>
            </w:pPr>
            <w:r w:rsidRPr="4BCE6539">
              <w:rPr>
                <w:rFonts w:ascii="Palatino Linotype" w:hAnsi="Palatino Linotype"/>
                <w:color w:val="1F1F1F"/>
                <w:sz w:val="21"/>
                <w:szCs w:val="21"/>
              </w:rPr>
              <w:t>-</w:t>
            </w:r>
            <w:r w:rsidR="7ED9527E" w:rsidRPr="4BCE6539">
              <w:rPr>
                <w:rFonts w:ascii="Palatino Linotype" w:hAnsi="Palatino Linotype"/>
                <w:color w:val="1F1F1F"/>
                <w:sz w:val="21"/>
                <w:szCs w:val="21"/>
              </w:rPr>
              <w:t>2.948222</w:t>
            </w:r>
          </w:p>
        </w:tc>
        <w:tc>
          <w:tcPr>
            <w:tcW w:w="3222" w:type="dxa"/>
            <w:vAlign w:val="center"/>
          </w:tcPr>
          <w:p w14:paraId="60EF6677" w14:textId="1A09F4A6" w:rsidR="13BD2778" w:rsidRPr="00D45C2D" w:rsidRDefault="32C5158E" w:rsidP="6A47CF62">
            <w:pPr>
              <w:pStyle w:val="ListParagraph"/>
              <w:spacing w:after="0"/>
              <w:ind w:left="0"/>
              <w:jc w:val="center"/>
              <w:rPr>
                <w:rFonts w:ascii="Palatino Linotype" w:eastAsia="Palatino Linotype" w:hAnsi="Palatino Linotype"/>
                <w:color w:val="1F1F1F"/>
                <w:sz w:val="21"/>
                <w:szCs w:val="21"/>
              </w:rPr>
            </w:pPr>
            <w:r w:rsidRPr="4BCE6539">
              <w:rPr>
                <w:rFonts w:ascii="Palatino Linotype" w:hAnsi="Palatino Linotype"/>
                <w:color w:val="1F1F1F"/>
                <w:sz w:val="21"/>
                <w:szCs w:val="21"/>
              </w:rPr>
              <w:t>0.0</w:t>
            </w:r>
            <w:r w:rsidR="01A17DCF" w:rsidRPr="4BCE6539">
              <w:rPr>
                <w:rFonts w:ascii="Palatino Linotype" w:hAnsi="Palatino Linotype"/>
                <w:color w:val="1F1F1F"/>
                <w:sz w:val="21"/>
                <w:szCs w:val="21"/>
              </w:rPr>
              <w:t>40020976263</w:t>
            </w:r>
          </w:p>
        </w:tc>
      </w:tr>
    </w:tbl>
    <w:p w14:paraId="6E648B10" w14:textId="52A9320E" w:rsidR="00DC6661" w:rsidRPr="00DC6661" w:rsidRDefault="00DC6661" w:rsidP="00DC6661">
      <w:pPr>
        <w:spacing w:after="0" w:line="240" w:lineRule="auto"/>
        <w:ind w:left="1080" w:firstLine="720"/>
        <w:jc w:val="both"/>
        <w:rPr>
          <w:rFonts w:ascii="Palatino Linotype" w:eastAsia="Palatino Linotype" w:hAnsi="Palatino Linotype" w:cs="Palatino Linotype"/>
          <w:lang w:val="en-ID"/>
        </w:rPr>
      </w:pPr>
      <w:r w:rsidRPr="00DC6661">
        <w:rPr>
          <w:rFonts w:ascii="Palatino Linotype" w:eastAsia="Palatino Linotype" w:hAnsi="Palatino Linotype" w:cs="Palatino Linotype"/>
          <w:lang w:val="en-ID"/>
        </w:rPr>
        <w:t>The ADF statistic of –</w:t>
      </w:r>
      <w:r>
        <w:rPr>
          <w:rFonts w:ascii="Palatino Linotype" w:eastAsia="Palatino Linotype" w:hAnsi="Palatino Linotype" w:cs="Palatino Linotype"/>
          <w:lang w:val="en-ID"/>
        </w:rPr>
        <w:t>2.94</w:t>
      </w:r>
      <w:r w:rsidRPr="00DC6661">
        <w:rPr>
          <w:rFonts w:ascii="Palatino Linotype" w:eastAsia="Palatino Linotype" w:hAnsi="Palatino Linotype" w:cs="Palatino Linotype"/>
          <w:lang w:val="en-ID"/>
        </w:rPr>
        <w:t xml:space="preserve"> with a p-value of 0.0</w:t>
      </w:r>
      <w:r>
        <w:rPr>
          <w:rFonts w:ascii="Palatino Linotype" w:eastAsia="Palatino Linotype" w:hAnsi="Palatino Linotype" w:cs="Palatino Linotype"/>
          <w:lang w:val="en-ID"/>
        </w:rPr>
        <w:t>40</w:t>
      </w:r>
      <w:r w:rsidRPr="00DC6661">
        <w:rPr>
          <w:rFonts w:ascii="Palatino Linotype" w:eastAsia="Palatino Linotype" w:hAnsi="Palatino Linotype" w:cs="Palatino Linotype"/>
          <w:lang w:val="en-ID"/>
        </w:rPr>
        <w:t xml:space="preserve"> rejects the null hypothesis of a unit root at the 5% significance level, confirming stationarity after differencing.</w:t>
      </w:r>
    </w:p>
    <w:p w14:paraId="1779CCF2" w14:textId="600C6941" w:rsidR="005E1055" w:rsidRPr="000C257B" w:rsidRDefault="00DC6661" w:rsidP="000C257B">
      <w:pPr>
        <w:spacing w:after="0" w:line="240" w:lineRule="auto"/>
        <w:ind w:left="1080" w:firstLine="720"/>
        <w:jc w:val="both"/>
        <w:rPr>
          <w:rFonts w:ascii="Palatino Linotype" w:eastAsia="Palatino Linotype" w:hAnsi="Palatino Linotype" w:cs="Palatino Linotype"/>
          <w:lang w:val="en-ID"/>
        </w:rPr>
      </w:pPr>
      <w:r w:rsidRPr="00DC6661">
        <w:rPr>
          <w:rFonts w:ascii="Palatino Linotype" w:eastAsia="Palatino Linotype" w:hAnsi="Palatino Linotype" w:cs="Palatino Linotype"/>
          <w:lang w:val="en-ID"/>
        </w:rPr>
        <w:t xml:space="preserve">Exploratory analysis revealed pronounced weekly seasonality (period = 7), justifying the seasonal component in SARIMA and the use of lagged sequences in </w:t>
      </w:r>
      <w:proofErr w:type="spellStart"/>
      <w:r w:rsidRPr="00DC6661">
        <w:rPr>
          <w:rFonts w:ascii="Palatino Linotype" w:eastAsia="Palatino Linotype" w:hAnsi="Palatino Linotype" w:cs="Palatino Linotype"/>
          <w:lang w:val="en-ID"/>
        </w:rPr>
        <w:t>XGBoost</w:t>
      </w:r>
      <w:proofErr w:type="spellEnd"/>
      <w:r w:rsidRPr="00DC6661">
        <w:rPr>
          <w:rFonts w:ascii="Palatino Linotype" w:eastAsia="Palatino Linotype" w:hAnsi="Palatino Linotype" w:cs="Palatino Linotype"/>
          <w:lang w:val="en-ID"/>
        </w:rPr>
        <w:t>.</w:t>
      </w:r>
    </w:p>
    <w:p w14:paraId="6ABD4DB6" w14:textId="74826D45" w:rsidR="005E1055" w:rsidRPr="00872279" w:rsidRDefault="1FA5CD44" w:rsidP="722E639A">
      <w:pPr>
        <w:pStyle w:val="ListParagraph"/>
        <w:numPr>
          <w:ilvl w:val="1"/>
          <w:numId w:val="14"/>
        </w:numPr>
        <w:spacing w:after="0" w:line="240" w:lineRule="auto"/>
        <w:jc w:val="both"/>
        <w:rPr>
          <w:rFonts w:ascii="Palatino Linotype" w:eastAsia="Palatino Linotype" w:hAnsi="Palatino Linotype" w:cs="Palatino Linotype"/>
          <w:b/>
          <w:bCs/>
          <w:lang w:val="en-ID"/>
        </w:rPr>
      </w:pPr>
      <w:r w:rsidRPr="3C632312">
        <w:rPr>
          <w:rFonts w:ascii="Palatino Linotype" w:eastAsia="Palatino Linotype" w:hAnsi="Palatino Linotype" w:cs="Palatino Linotype"/>
          <w:b/>
          <w:bCs/>
          <w:lang w:val="en-ID"/>
        </w:rPr>
        <w:t>Model Performance Comparison</w:t>
      </w:r>
    </w:p>
    <w:p w14:paraId="03638A16" w14:textId="47D39C08" w:rsidR="0AC087F2" w:rsidRDefault="000D6AEB" w:rsidP="4BCE6539">
      <w:pPr>
        <w:spacing w:after="0" w:line="240" w:lineRule="auto"/>
        <w:ind w:left="720"/>
        <w:jc w:val="both"/>
        <w:rPr>
          <w:rFonts w:ascii="Palatino Linotype" w:eastAsia="Palatino Linotype" w:hAnsi="Palatino Linotype" w:cs="Palatino Linotype"/>
          <w:b/>
          <w:bCs/>
          <w:lang w:val="en-ID"/>
        </w:rPr>
      </w:pPr>
      <w:r>
        <w:rPr>
          <w:rFonts w:ascii="Palatino Linotype" w:eastAsia="Palatino Linotype" w:hAnsi="Palatino Linotype" w:cs="Palatino Linotype"/>
          <w:b/>
          <w:bCs/>
          <w:color w:val="C00000"/>
          <w:lang w:val="en-ID"/>
        </w:rPr>
        <w:t>4</w:t>
      </w:r>
      <w:r w:rsidR="0AC087F2" w:rsidRPr="008E4811">
        <w:rPr>
          <w:rFonts w:ascii="Palatino Linotype" w:eastAsia="Palatino Linotype" w:hAnsi="Palatino Linotype" w:cs="Palatino Linotype"/>
          <w:b/>
          <w:bCs/>
          <w:color w:val="C00000"/>
          <w:lang w:val="en-ID"/>
        </w:rPr>
        <w:t xml:space="preserve">.3.1 </w:t>
      </w:r>
      <w:r w:rsidR="0AC087F2" w:rsidRPr="4BCE6539">
        <w:rPr>
          <w:rFonts w:ascii="Palatino Linotype" w:eastAsia="Palatino Linotype" w:hAnsi="Palatino Linotype" w:cs="Palatino Linotype"/>
          <w:b/>
          <w:bCs/>
          <w:lang w:val="en-ID"/>
        </w:rPr>
        <w:t>Evaluation</w:t>
      </w:r>
      <w:r w:rsidR="2D556A06" w:rsidRPr="4BCE6539">
        <w:rPr>
          <w:rFonts w:ascii="Palatino Linotype" w:eastAsia="Palatino Linotype" w:hAnsi="Palatino Linotype" w:cs="Palatino Linotype"/>
          <w:b/>
          <w:bCs/>
          <w:lang w:val="en-ID"/>
        </w:rPr>
        <w:t xml:space="preserve"> Metrics</w:t>
      </w:r>
    </w:p>
    <w:p w14:paraId="7E8B460B" w14:textId="0AFF3B3E" w:rsidR="00CA2941" w:rsidRDefault="1FA5CD44" w:rsidP="4BCE6539">
      <w:pPr>
        <w:pStyle w:val="ListParagraph"/>
        <w:spacing w:after="0" w:line="240" w:lineRule="auto"/>
        <w:ind w:left="1260" w:firstLine="720"/>
        <w:jc w:val="both"/>
        <w:rPr>
          <w:rFonts w:ascii="Palatino Linotype" w:eastAsia="Palatino Linotype" w:hAnsi="Palatino Linotype" w:cs="Palatino Linotype"/>
          <w:b/>
          <w:lang w:val="en-ID"/>
        </w:rPr>
      </w:pPr>
      <w:r w:rsidRPr="0DA7230D">
        <w:rPr>
          <w:rFonts w:ascii="Palatino Linotype" w:eastAsia="Palatino Linotype" w:hAnsi="Palatino Linotype" w:cs="Palatino Linotype"/>
          <w:lang w:val="en-ID"/>
        </w:rPr>
        <w:t xml:space="preserve">The forecasting performance of SARIMA and </w:t>
      </w:r>
      <w:proofErr w:type="spellStart"/>
      <w:r w:rsidR="0050486D">
        <w:rPr>
          <w:rFonts w:ascii="Palatino Linotype" w:eastAsia="Palatino Linotype" w:hAnsi="Palatino Linotype" w:cs="Palatino Linotype"/>
          <w:lang w:val="en-ID"/>
        </w:rPr>
        <w:t>XGBoost</w:t>
      </w:r>
      <w:proofErr w:type="spellEnd"/>
      <w:r w:rsidRPr="0DA7230D">
        <w:rPr>
          <w:rFonts w:ascii="Palatino Linotype" w:eastAsia="Palatino Linotype" w:hAnsi="Palatino Linotype" w:cs="Palatino Linotype"/>
          <w:lang w:val="en-ID"/>
        </w:rPr>
        <w:t xml:space="preserve"> models was evaluated using Mean Absolute Error (MAE), Root Mean Squared Error (RMSE</w:t>
      </w:r>
      <w:proofErr w:type="gramStart"/>
      <w:r w:rsidRPr="0DA7230D">
        <w:rPr>
          <w:rFonts w:ascii="Palatino Linotype" w:eastAsia="Palatino Linotype" w:hAnsi="Palatino Linotype" w:cs="Palatino Linotype"/>
          <w:lang w:val="en-ID"/>
        </w:rPr>
        <w:t>), and</w:t>
      </w:r>
      <w:proofErr w:type="gramEnd"/>
      <w:r w:rsidRPr="0DA7230D">
        <w:rPr>
          <w:rFonts w:ascii="Palatino Linotype" w:eastAsia="Palatino Linotype" w:hAnsi="Palatino Linotype" w:cs="Palatino Linotype"/>
          <w:lang w:val="en-ID"/>
        </w:rPr>
        <w:t xml:space="preserve"> Mean Absolute Percentage Error (MAPE) on the test dataset. </w:t>
      </w:r>
      <w:r w:rsidR="28552387" w:rsidRPr="4BCE6539">
        <w:rPr>
          <w:rFonts w:ascii="Palatino Linotype" w:eastAsia="Palatino Linotype" w:hAnsi="Palatino Linotype" w:cs="Palatino Linotype"/>
          <w:lang w:val="en-ID"/>
        </w:rPr>
        <w:t>MAE measures the average magnitude of prediction errors, RMSE penalizes larger errors more heavily, and MAPE provides an intuitive percentage-based measure of forecast accuracy. These metrics are commonly used in retail forecasting due to their interpretability and robustness.</w:t>
      </w:r>
      <w:r w:rsidR="02354963" w:rsidRPr="4BCE6539">
        <w:rPr>
          <w:rFonts w:ascii="Palatino Linotype" w:eastAsia="Palatino Linotype" w:hAnsi="Palatino Linotype" w:cs="Palatino Linotype"/>
          <w:lang w:val="en-ID"/>
        </w:rPr>
        <w:t xml:space="preserve"> Table </w:t>
      </w:r>
      <w:r w:rsidR="77802584" w:rsidRPr="4BCE6539">
        <w:rPr>
          <w:rFonts w:ascii="Palatino Linotype" w:eastAsia="Palatino Linotype" w:hAnsi="Palatino Linotype" w:cs="Palatino Linotype"/>
          <w:lang w:val="en-ID"/>
        </w:rPr>
        <w:t>3</w:t>
      </w:r>
      <w:r w:rsidRPr="0DA7230D">
        <w:rPr>
          <w:rFonts w:ascii="Palatino Linotype" w:eastAsia="Palatino Linotype" w:hAnsi="Palatino Linotype" w:cs="Palatino Linotype"/>
          <w:lang w:val="en-ID"/>
        </w:rPr>
        <w:t xml:space="preserve"> presents a summary of the results</w:t>
      </w:r>
      <w:r w:rsidR="02354963" w:rsidRPr="4BCE6539">
        <w:rPr>
          <w:rFonts w:ascii="Palatino Linotype" w:eastAsia="Palatino Linotype" w:hAnsi="Palatino Linotype" w:cs="Palatino Linotype"/>
          <w:lang w:val="en-ID"/>
        </w:rPr>
        <w:t>.</w:t>
      </w:r>
    </w:p>
    <w:p w14:paraId="3E01BBCF" w14:textId="7E8C6B91" w:rsidR="55FFC613" w:rsidRDefault="55FFC613" w:rsidP="4BCE6539">
      <w:pPr>
        <w:pStyle w:val="ListParagraph"/>
        <w:spacing w:after="0" w:line="240" w:lineRule="auto"/>
        <w:ind w:left="1260"/>
        <w:jc w:val="center"/>
        <w:rPr>
          <w:rFonts w:ascii="Palatino Linotype" w:hAnsi="Palatino Linotype"/>
          <w:b/>
          <w:bCs/>
          <w:sz w:val="20"/>
          <w:szCs w:val="20"/>
          <w:lang w:val="en-ID"/>
        </w:rPr>
      </w:pPr>
      <w:r w:rsidRPr="4BCE6539">
        <w:rPr>
          <w:rFonts w:ascii="Palatino Linotype" w:hAnsi="Palatino Linotype"/>
          <w:b/>
          <w:bCs/>
          <w:sz w:val="20"/>
          <w:szCs w:val="20"/>
        </w:rPr>
        <w:t>Tab</w:t>
      </w:r>
      <w:r w:rsidR="008E4811">
        <w:rPr>
          <w:rFonts w:ascii="Palatino Linotype" w:hAnsi="Palatino Linotype"/>
          <w:b/>
          <w:bCs/>
          <w:sz w:val="20"/>
          <w:szCs w:val="20"/>
        </w:rPr>
        <w:t>le</w:t>
      </w:r>
      <w:r w:rsidRPr="4BCE6539">
        <w:rPr>
          <w:rFonts w:ascii="Palatino Linotype" w:hAnsi="Palatino Linotype"/>
          <w:b/>
          <w:bCs/>
          <w:sz w:val="20"/>
          <w:szCs w:val="20"/>
        </w:rPr>
        <w:t xml:space="preserve"> 3. </w:t>
      </w:r>
      <w:r w:rsidRPr="4BCE6539">
        <w:rPr>
          <w:rFonts w:ascii="Palatino Linotype" w:hAnsi="Palatino Linotype"/>
          <w:b/>
          <w:bCs/>
          <w:sz w:val="20"/>
          <w:szCs w:val="20"/>
          <w:lang w:val="en-ID"/>
        </w:rPr>
        <w:t>Evaluation Metrics Comparison</w:t>
      </w:r>
    </w:p>
    <w:tbl>
      <w:tblPr>
        <w:tblStyle w:val="TableGrid"/>
        <w:tblW w:w="7200" w:type="dxa"/>
        <w:tblInd w:w="1255" w:type="dxa"/>
        <w:tblLook w:val="06A0" w:firstRow="1" w:lastRow="0" w:firstColumn="1" w:lastColumn="0" w:noHBand="1" w:noVBand="1"/>
      </w:tblPr>
      <w:tblGrid>
        <w:gridCol w:w="2106"/>
        <w:gridCol w:w="1584"/>
        <w:gridCol w:w="1710"/>
        <w:gridCol w:w="1800"/>
      </w:tblGrid>
      <w:tr w:rsidR="4BCE6539" w14:paraId="073E1FEE" w14:textId="77777777" w:rsidTr="006D698F">
        <w:trPr>
          <w:trHeight w:val="300"/>
        </w:trPr>
        <w:tc>
          <w:tcPr>
            <w:tcW w:w="2106" w:type="dxa"/>
          </w:tcPr>
          <w:p w14:paraId="5A62BAD2" w14:textId="390289E9"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Model</w:t>
            </w:r>
          </w:p>
        </w:tc>
        <w:tc>
          <w:tcPr>
            <w:tcW w:w="1584" w:type="dxa"/>
          </w:tcPr>
          <w:p w14:paraId="69F42520" w14:textId="00AD1DF4"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MAE</w:t>
            </w:r>
          </w:p>
        </w:tc>
        <w:tc>
          <w:tcPr>
            <w:tcW w:w="1710" w:type="dxa"/>
          </w:tcPr>
          <w:p w14:paraId="6615B97F" w14:textId="7BA4EB0F"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RMSE</w:t>
            </w:r>
          </w:p>
        </w:tc>
        <w:tc>
          <w:tcPr>
            <w:tcW w:w="1800" w:type="dxa"/>
          </w:tcPr>
          <w:p w14:paraId="30C3DE89" w14:textId="1415DB26"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MAPE</w:t>
            </w:r>
          </w:p>
        </w:tc>
      </w:tr>
      <w:tr w:rsidR="4BCE6539" w14:paraId="4D7D6962" w14:textId="77777777" w:rsidTr="006D698F">
        <w:trPr>
          <w:trHeight w:val="300"/>
        </w:trPr>
        <w:tc>
          <w:tcPr>
            <w:tcW w:w="2106" w:type="dxa"/>
          </w:tcPr>
          <w:p w14:paraId="166DB082" w14:textId="1A3DC8CF"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SARIMA</w:t>
            </w:r>
          </w:p>
        </w:tc>
        <w:tc>
          <w:tcPr>
            <w:tcW w:w="1584" w:type="dxa"/>
          </w:tcPr>
          <w:p w14:paraId="06803A41" w14:textId="3BDA3B90"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196.77</w:t>
            </w:r>
          </w:p>
        </w:tc>
        <w:tc>
          <w:tcPr>
            <w:tcW w:w="1710" w:type="dxa"/>
          </w:tcPr>
          <w:p w14:paraId="23AA5367" w14:textId="64A1774E"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246.74</w:t>
            </w:r>
          </w:p>
        </w:tc>
        <w:tc>
          <w:tcPr>
            <w:tcW w:w="1800" w:type="dxa"/>
          </w:tcPr>
          <w:p w14:paraId="4B4E29DD" w14:textId="2D3E8666"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11.73%</w:t>
            </w:r>
          </w:p>
        </w:tc>
      </w:tr>
      <w:tr w:rsidR="4BCE6539" w14:paraId="7E299268" w14:textId="77777777" w:rsidTr="006D698F">
        <w:trPr>
          <w:trHeight w:val="300"/>
        </w:trPr>
        <w:tc>
          <w:tcPr>
            <w:tcW w:w="2106" w:type="dxa"/>
          </w:tcPr>
          <w:p w14:paraId="15899EFB" w14:textId="0A78647F" w:rsidR="2231FC98" w:rsidRDefault="2231FC98" w:rsidP="4BCE6539">
            <w:pPr>
              <w:spacing w:after="0"/>
              <w:jc w:val="center"/>
              <w:rPr>
                <w:rFonts w:ascii="Palatino Linotype" w:eastAsia="Palatino Linotype" w:hAnsi="Palatino Linotype" w:cs="Palatino Linotype"/>
              </w:rPr>
            </w:pPr>
            <w:proofErr w:type="spellStart"/>
            <w:r w:rsidRPr="4BCE6539">
              <w:rPr>
                <w:rFonts w:ascii="Palatino Linotype" w:eastAsia="Palatino Linotype" w:hAnsi="Palatino Linotype" w:cs="Palatino Linotype"/>
              </w:rPr>
              <w:t>XGBoost</w:t>
            </w:r>
            <w:proofErr w:type="spellEnd"/>
          </w:p>
        </w:tc>
        <w:tc>
          <w:tcPr>
            <w:tcW w:w="1584" w:type="dxa"/>
          </w:tcPr>
          <w:p w14:paraId="254EB9F7" w14:textId="04F29597"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178.32</w:t>
            </w:r>
          </w:p>
        </w:tc>
        <w:tc>
          <w:tcPr>
            <w:tcW w:w="1710" w:type="dxa"/>
          </w:tcPr>
          <w:p w14:paraId="3768800F" w14:textId="2B33DF60"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232.07</w:t>
            </w:r>
          </w:p>
        </w:tc>
        <w:tc>
          <w:tcPr>
            <w:tcW w:w="1800" w:type="dxa"/>
          </w:tcPr>
          <w:p w14:paraId="5F83679B" w14:textId="73981DCD" w:rsidR="2231FC98" w:rsidRDefault="2231FC98" w:rsidP="4BCE6539">
            <w:pPr>
              <w:spacing w:after="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10.43%</w:t>
            </w:r>
          </w:p>
        </w:tc>
      </w:tr>
    </w:tbl>
    <w:p w14:paraId="058A49BD" w14:textId="19D5A3A3" w:rsidR="4BCE6539" w:rsidRPr="008E4811" w:rsidRDefault="496D73A9" w:rsidP="008E4811">
      <w:pPr>
        <w:spacing w:after="0" w:line="240" w:lineRule="auto"/>
        <w:ind w:left="1260" w:firstLine="720"/>
        <w:jc w:val="both"/>
        <w:rPr>
          <w:rFonts w:eastAsia="Palatino Linotype"/>
        </w:rPr>
      </w:pPr>
      <w:r w:rsidRPr="4BCE6539">
        <w:rPr>
          <w:rFonts w:ascii="Palatino Linotype" w:eastAsia="Palatino Linotype" w:hAnsi="Palatino Linotype" w:cs="Palatino Linotype"/>
          <w:lang w:val="en-ID"/>
        </w:rPr>
        <w:t xml:space="preserve">The results indicate that the </w:t>
      </w:r>
      <w:proofErr w:type="spellStart"/>
      <w:r w:rsidRPr="4BCE6539">
        <w:rPr>
          <w:rFonts w:ascii="Palatino Linotype" w:eastAsia="Palatino Linotype" w:hAnsi="Palatino Linotype" w:cs="Palatino Linotype"/>
          <w:lang w:val="en-ID"/>
        </w:rPr>
        <w:t>XGBoost</w:t>
      </w:r>
      <w:proofErr w:type="spellEnd"/>
      <w:r w:rsidRPr="4BCE6539">
        <w:rPr>
          <w:rFonts w:ascii="Palatino Linotype" w:eastAsia="Palatino Linotype" w:hAnsi="Palatino Linotype" w:cs="Palatino Linotype"/>
          <w:lang w:val="en-ID"/>
        </w:rPr>
        <w:t xml:space="preserve"> model outperforms the SARIMA model across all evaluation metrics. </w:t>
      </w:r>
      <w:proofErr w:type="spellStart"/>
      <w:r w:rsidRPr="4BCE6539">
        <w:rPr>
          <w:rFonts w:ascii="Palatino Linotype" w:eastAsia="Palatino Linotype" w:hAnsi="Palatino Linotype" w:cs="Palatino Linotype"/>
          <w:lang w:val="en-ID"/>
        </w:rPr>
        <w:t>XGBoost</w:t>
      </w:r>
      <w:proofErr w:type="spellEnd"/>
      <w:r w:rsidRPr="4BCE6539">
        <w:rPr>
          <w:rFonts w:ascii="Palatino Linotype" w:eastAsia="Palatino Linotype" w:hAnsi="Palatino Linotype" w:cs="Palatino Linotype"/>
          <w:lang w:val="en-ID"/>
        </w:rPr>
        <w:t xml:space="preserve"> achieves lower MAE, RMSE, and MAPE values, suggesting higher predictive accuracy and better handling of demand fluctuations in the test period.</w:t>
      </w:r>
    </w:p>
    <w:p w14:paraId="21E9DB6B" w14:textId="14AA8884" w:rsidR="12E2D851" w:rsidRDefault="000D6AEB" w:rsidP="4BCE6539">
      <w:pPr>
        <w:spacing w:after="0" w:line="240" w:lineRule="auto"/>
        <w:ind w:left="720"/>
        <w:jc w:val="both"/>
        <w:rPr>
          <w:rFonts w:ascii="Palatino Linotype" w:eastAsia="Palatino Linotype" w:hAnsi="Palatino Linotype" w:cs="Palatino Linotype"/>
          <w:b/>
          <w:bCs/>
          <w:lang w:val="en-ID"/>
        </w:rPr>
      </w:pPr>
      <w:r>
        <w:rPr>
          <w:rFonts w:ascii="Palatino Linotype" w:eastAsia="Palatino Linotype" w:hAnsi="Palatino Linotype" w:cs="Palatino Linotype"/>
          <w:b/>
          <w:bCs/>
          <w:color w:val="C00000"/>
          <w:lang w:val="en-ID"/>
        </w:rPr>
        <w:t>4</w:t>
      </w:r>
      <w:r w:rsidR="12E2D851" w:rsidRPr="008E4811">
        <w:rPr>
          <w:rFonts w:ascii="Palatino Linotype" w:eastAsia="Palatino Linotype" w:hAnsi="Palatino Linotype" w:cs="Palatino Linotype"/>
          <w:b/>
          <w:bCs/>
          <w:color w:val="C00000"/>
          <w:lang w:val="en-ID"/>
        </w:rPr>
        <w:t xml:space="preserve">.3.2 </w:t>
      </w:r>
      <w:r w:rsidR="12E2D851" w:rsidRPr="4BCE6539">
        <w:rPr>
          <w:rFonts w:ascii="Palatino Linotype" w:eastAsia="Palatino Linotype" w:hAnsi="Palatino Linotype" w:cs="Palatino Linotype"/>
          <w:b/>
          <w:bCs/>
          <w:lang w:val="en-ID"/>
        </w:rPr>
        <w:t>Visual Comparison of Forecasts</w:t>
      </w:r>
    </w:p>
    <w:p w14:paraId="050FAEE6" w14:textId="25D0FCFD" w:rsidR="00CA2941" w:rsidRDefault="146C7C2F" w:rsidP="00AD6FEA">
      <w:pPr>
        <w:spacing w:after="0" w:line="240" w:lineRule="auto"/>
        <w:ind w:left="1260" w:firstLine="720"/>
        <w:jc w:val="both"/>
        <w:rPr>
          <w:rFonts w:eastAsia="Palatino Linotype"/>
        </w:rPr>
      </w:pPr>
      <w:r w:rsidRPr="4BCE6539">
        <w:rPr>
          <w:rFonts w:ascii="Palatino Linotype" w:eastAsia="Palatino Linotype" w:hAnsi="Palatino Linotype" w:cs="Palatino Linotype"/>
          <w:lang w:val="en-ID"/>
        </w:rPr>
        <w:t xml:space="preserve">To complement the quantitative evaluation metrics, a visual comparison between the actual sales values and the forecasts generated by the SARIMA and </w:t>
      </w:r>
      <w:proofErr w:type="spellStart"/>
      <w:r w:rsidRPr="4BCE6539">
        <w:rPr>
          <w:rFonts w:ascii="Palatino Linotype" w:eastAsia="Palatino Linotype" w:hAnsi="Palatino Linotype" w:cs="Palatino Linotype"/>
          <w:lang w:val="en-ID"/>
        </w:rPr>
        <w:t>XGBoost</w:t>
      </w:r>
      <w:proofErr w:type="spellEnd"/>
      <w:r w:rsidRPr="4BCE6539">
        <w:rPr>
          <w:rFonts w:ascii="Palatino Linotype" w:eastAsia="Palatino Linotype" w:hAnsi="Palatino Linotype" w:cs="Palatino Linotype"/>
          <w:lang w:val="en-ID"/>
        </w:rPr>
        <w:t xml:space="preserve"> models was conducted. This comparison provides an intuitive assessment of each model’s ability to track sales dynamics during the test period.</w:t>
      </w:r>
    </w:p>
    <w:p w14:paraId="35B7DCA4" w14:textId="77777777" w:rsidR="00AD1247" w:rsidRDefault="4EC6BF35" w:rsidP="4BCE6539">
      <w:pPr>
        <w:spacing w:after="0" w:line="240" w:lineRule="auto"/>
        <w:ind w:left="1080"/>
        <w:jc w:val="center"/>
        <w:rPr>
          <w:rFonts w:ascii="Palatino Linotype" w:hAnsi="Palatino Linotype"/>
          <w:b/>
          <w:bCs/>
          <w:sz w:val="20"/>
          <w:szCs w:val="20"/>
        </w:rPr>
      </w:pPr>
      <w:r>
        <w:rPr>
          <w:noProof/>
        </w:rPr>
        <w:drawing>
          <wp:inline distT="0" distB="0" distL="0" distR="0" wp14:anchorId="30A72CAC" wp14:editId="5EB5ED7A">
            <wp:extent cx="3305908" cy="1880097"/>
            <wp:effectExtent l="0" t="0" r="0" b="6350"/>
            <wp:docPr id="391797179" name="Picture 8" descr="A graph showing a graph of a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97179" name="Picture 8" descr="A graph showing a graph of a marke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39618" cy="1899268"/>
                    </a:xfrm>
                    <a:prstGeom prst="rect">
                      <a:avLst/>
                    </a:prstGeom>
                    <a:noFill/>
                    <a:ln>
                      <a:noFill/>
                    </a:ln>
                  </pic:spPr>
                </pic:pic>
              </a:graphicData>
            </a:graphic>
          </wp:inline>
        </w:drawing>
      </w:r>
    </w:p>
    <w:p w14:paraId="50BADFC6" w14:textId="159CA6CE" w:rsidR="005E1055" w:rsidRDefault="50725CE0" w:rsidP="4BCE6539">
      <w:pPr>
        <w:spacing w:after="0" w:line="240" w:lineRule="auto"/>
        <w:ind w:left="1080"/>
        <w:jc w:val="center"/>
        <w:rPr>
          <w:rFonts w:ascii="Palatino Linotype" w:eastAsia="Palatino Linotype" w:hAnsi="Palatino Linotype" w:cs="Palatino Linotype"/>
          <w:highlight w:val="yellow"/>
          <w:lang w:val="en-ID"/>
        </w:rPr>
      </w:pPr>
      <w:r w:rsidRPr="4BCE6539">
        <w:rPr>
          <w:rFonts w:ascii="Palatino Linotype" w:hAnsi="Palatino Linotype"/>
          <w:b/>
          <w:bCs/>
          <w:sz w:val="20"/>
          <w:szCs w:val="20"/>
        </w:rPr>
        <w:t xml:space="preserve">Figure </w:t>
      </w:r>
      <w:r w:rsidR="1E22EDCC" w:rsidRPr="4BCE6539">
        <w:rPr>
          <w:rFonts w:ascii="Palatino Linotype" w:hAnsi="Palatino Linotype"/>
          <w:b/>
          <w:bCs/>
          <w:sz w:val="20"/>
          <w:szCs w:val="20"/>
        </w:rPr>
        <w:t>2</w:t>
      </w:r>
      <w:r w:rsidRPr="4BCE6539">
        <w:rPr>
          <w:rFonts w:ascii="Palatino Linotype" w:hAnsi="Palatino Linotype"/>
          <w:b/>
          <w:bCs/>
          <w:sz w:val="20"/>
          <w:szCs w:val="20"/>
        </w:rPr>
        <w:t xml:space="preserve">. </w:t>
      </w:r>
      <w:r w:rsidR="64372CF8" w:rsidRPr="4BCE6539">
        <w:rPr>
          <w:rFonts w:ascii="Palatino Linotype" w:hAnsi="Palatino Linotype"/>
          <w:b/>
          <w:bCs/>
          <w:sz w:val="20"/>
          <w:szCs w:val="20"/>
          <w:lang w:val="en-ID"/>
        </w:rPr>
        <w:t xml:space="preserve">Comparison of Actual Sales and Predictions from SARIMA and </w:t>
      </w:r>
      <w:proofErr w:type="spellStart"/>
      <w:r w:rsidR="64372CF8" w:rsidRPr="4BCE6539">
        <w:rPr>
          <w:rFonts w:ascii="Palatino Linotype" w:hAnsi="Palatino Linotype"/>
          <w:b/>
          <w:bCs/>
          <w:sz w:val="20"/>
          <w:szCs w:val="20"/>
          <w:lang w:val="en-ID"/>
        </w:rPr>
        <w:t>XGBoost</w:t>
      </w:r>
      <w:proofErr w:type="spellEnd"/>
      <w:r w:rsidR="64372CF8" w:rsidRPr="4BCE6539">
        <w:rPr>
          <w:rFonts w:ascii="Palatino Linotype" w:hAnsi="Palatino Linotype"/>
          <w:b/>
          <w:bCs/>
          <w:sz w:val="20"/>
          <w:szCs w:val="20"/>
          <w:lang w:val="en-ID"/>
        </w:rPr>
        <w:t xml:space="preserve"> Models (Test Period: 46 Days)</w:t>
      </w:r>
      <w:r w:rsidRPr="4BCE6539">
        <w:rPr>
          <w:rFonts w:ascii="Palatino Linotype" w:hAnsi="Palatino Linotype"/>
          <w:b/>
          <w:bCs/>
          <w:sz w:val="20"/>
          <w:szCs w:val="20"/>
          <w:lang w:val="en-ID"/>
        </w:rPr>
        <w:t xml:space="preserve"> </w:t>
      </w:r>
    </w:p>
    <w:p w14:paraId="20679BBF" w14:textId="1BAE3988" w:rsidR="4BCE6539" w:rsidRPr="008E4811" w:rsidRDefault="00AA2979" w:rsidP="008E4811">
      <w:pPr>
        <w:pStyle w:val="ListParagraph"/>
        <w:spacing w:before="240" w:after="0"/>
        <w:ind w:left="1260" w:firstLine="720"/>
        <w:jc w:val="both"/>
        <w:rPr>
          <w:rFonts w:ascii="Palatino Linotype" w:eastAsia="Palatino Linotype" w:hAnsi="Palatino Linotype" w:cs="Palatino Linotype"/>
          <w:lang w:val="en-ID"/>
        </w:rPr>
      </w:pPr>
      <w:r w:rsidRPr="00AA2979">
        <w:rPr>
          <w:rFonts w:ascii="Palatino Linotype" w:eastAsia="Palatino Linotype" w:hAnsi="Palatino Linotype" w:cs="Palatino Linotype"/>
          <w:lang w:val="en-ID"/>
        </w:rPr>
        <w:lastRenderedPageBreak/>
        <w:t xml:space="preserve">The plot shows </w:t>
      </w:r>
      <w:proofErr w:type="spellStart"/>
      <w:r w:rsidRPr="00AA2979">
        <w:rPr>
          <w:rFonts w:ascii="Palatino Linotype" w:eastAsia="Palatino Linotype" w:hAnsi="Palatino Linotype" w:cs="Palatino Linotype"/>
          <w:lang w:val="en-ID"/>
        </w:rPr>
        <w:t>XGBoost</w:t>
      </w:r>
      <w:proofErr w:type="spellEnd"/>
      <w:r w:rsidRPr="00AA2979">
        <w:rPr>
          <w:rFonts w:ascii="Palatino Linotype" w:eastAsia="Palatino Linotype" w:hAnsi="Palatino Linotype" w:cs="Palatino Linotype"/>
          <w:lang w:val="en-ID"/>
        </w:rPr>
        <w:t xml:space="preserve"> predictions closely tracking actual sales, particularly capturing peak demand periods. SARIMA predictions follow the general trend but exhibit larger deviations during spikes.</w:t>
      </w:r>
    </w:p>
    <w:p w14:paraId="359EEA29" w14:textId="62393075" w:rsidR="7C1EACCB" w:rsidRDefault="000D6AEB" w:rsidP="4BCE6539">
      <w:pPr>
        <w:pStyle w:val="ListParagraph"/>
        <w:spacing w:after="0"/>
        <w:jc w:val="both"/>
        <w:rPr>
          <w:rFonts w:ascii="Palatino Linotype" w:eastAsia="Palatino Linotype" w:hAnsi="Palatino Linotype" w:cs="Palatino Linotype"/>
          <w:b/>
          <w:bCs/>
          <w:lang w:val="en-ID"/>
        </w:rPr>
      </w:pPr>
      <w:r>
        <w:rPr>
          <w:rFonts w:ascii="Palatino Linotype" w:eastAsia="Palatino Linotype" w:hAnsi="Palatino Linotype" w:cs="Palatino Linotype"/>
          <w:b/>
          <w:bCs/>
          <w:color w:val="C00000"/>
          <w:lang w:val="en-ID"/>
        </w:rPr>
        <w:t>4</w:t>
      </w:r>
      <w:r w:rsidR="7C1EACCB" w:rsidRPr="008E4811">
        <w:rPr>
          <w:rFonts w:ascii="Palatino Linotype" w:eastAsia="Palatino Linotype" w:hAnsi="Palatino Linotype" w:cs="Palatino Linotype"/>
          <w:b/>
          <w:bCs/>
          <w:color w:val="C00000"/>
          <w:lang w:val="en-ID"/>
        </w:rPr>
        <w:t xml:space="preserve">.3.3 </w:t>
      </w:r>
      <w:r w:rsidR="7C1EACCB" w:rsidRPr="4BCE6539">
        <w:rPr>
          <w:rFonts w:ascii="Palatino Linotype" w:eastAsia="Palatino Linotype" w:hAnsi="Palatino Linotype" w:cs="Palatino Linotype"/>
          <w:b/>
          <w:bCs/>
          <w:lang w:val="en-ID"/>
        </w:rPr>
        <w:t>Feature Importance Analysis (</w:t>
      </w:r>
      <w:proofErr w:type="spellStart"/>
      <w:r w:rsidR="7C1EACCB" w:rsidRPr="4BCE6539">
        <w:rPr>
          <w:rFonts w:ascii="Palatino Linotype" w:eastAsia="Palatino Linotype" w:hAnsi="Palatino Linotype" w:cs="Palatino Linotype"/>
          <w:b/>
          <w:bCs/>
          <w:lang w:val="en-ID"/>
        </w:rPr>
        <w:t>XGBoost</w:t>
      </w:r>
      <w:proofErr w:type="spellEnd"/>
      <w:r w:rsidR="7C1EACCB" w:rsidRPr="4BCE6539">
        <w:rPr>
          <w:rFonts w:ascii="Palatino Linotype" w:eastAsia="Palatino Linotype" w:hAnsi="Palatino Linotype" w:cs="Palatino Linotype"/>
          <w:b/>
          <w:bCs/>
          <w:lang w:val="en-ID"/>
        </w:rPr>
        <w:t>)</w:t>
      </w:r>
    </w:p>
    <w:p w14:paraId="1AE78785" w14:textId="6156C85D" w:rsidR="30327B13" w:rsidRDefault="30327B13" w:rsidP="4BCE6539">
      <w:pPr>
        <w:pStyle w:val="ListParagraph"/>
        <w:spacing w:after="0"/>
        <w:ind w:left="1260" w:firstLine="720"/>
        <w:jc w:val="both"/>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 xml:space="preserve">To further understand the superior performance of the </w:t>
      </w:r>
      <w:proofErr w:type="spellStart"/>
      <w:r w:rsidRPr="4BCE6539">
        <w:rPr>
          <w:rFonts w:ascii="Palatino Linotype" w:eastAsia="Palatino Linotype" w:hAnsi="Palatino Linotype" w:cs="Palatino Linotype"/>
          <w:lang w:val="en-ID"/>
        </w:rPr>
        <w:t>XGBoost</w:t>
      </w:r>
      <w:proofErr w:type="spellEnd"/>
      <w:r w:rsidRPr="4BCE6539">
        <w:rPr>
          <w:rFonts w:ascii="Palatino Linotype" w:eastAsia="Palatino Linotype" w:hAnsi="Palatino Linotype" w:cs="Palatino Linotype"/>
          <w:lang w:val="en-ID"/>
        </w:rPr>
        <w:t xml:space="preserve"> model, a feature importance analysis was conducted using the gain metric. Figure </w:t>
      </w:r>
      <w:r w:rsidR="3A804DD8" w:rsidRPr="4BCE6539">
        <w:rPr>
          <w:rFonts w:ascii="Palatino Linotype" w:eastAsia="Palatino Linotype" w:hAnsi="Palatino Linotype" w:cs="Palatino Linotype"/>
          <w:lang w:val="en-ID"/>
        </w:rPr>
        <w:t>3</w:t>
      </w:r>
      <w:r w:rsidRPr="4BCE6539">
        <w:rPr>
          <w:rFonts w:ascii="Palatino Linotype" w:eastAsia="Palatino Linotype" w:hAnsi="Palatino Linotype" w:cs="Palatino Linotype"/>
          <w:lang w:val="en-ID"/>
        </w:rPr>
        <w:t xml:space="preserve"> summarizes the top contributing features.</w:t>
      </w:r>
    </w:p>
    <w:p w14:paraId="2D237838" w14:textId="1A860DDB" w:rsidR="005E1055" w:rsidRDefault="00AA2979" w:rsidP="4BCE6539">
      <w:pPr>
        <w:pStyle w:val="ListParagraph"/>
        <w:spacing w:after="0" w:line="240" w:lineRule="auto"/>
        <w:ind w:left="1080"/>
        <w:jc w:val="center"/>
        <w:rPr>
          <w:rFonts w:ascii="Palatino Linotype" w:eastAsia="Palatino Linotype" w:hAnsi="Palatino Linotype" w:cs="Palatino Linotype"/>
          <w:lang w:val="en-ID"/>
        </w:rPr>
      </w:pPr>
      <w:r>
        <w:rPr>
          <w:noProof/>
        </w:rPr>
        <w:drawing>
          <wp:inline distT="0" distB="0" distL="0" distR="0" wp14:anchorId="7AA2062F" wp14:editId="5AA3E326">
            <wp:extent cx="4432935" cy="3027548"/>
            <wp:effectExtent l="0" t="0" r="5715" b="1905"/>
            <wp:docPr id="1441833971" name="Picture 9" descr="A graph of a number of numbers and a number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33971" name="Picture 9" descr="A graph of a number of numbers and a number of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40133" cy="3032464"/>
                    </a:xfrm>
                    <a:prstGeom prst="rect">
                      <a:avLst/>
                    </a:prstGeom>
                    <a:noFill/>
                    <a:ln>
                      <a:noFill/>
                    </a:ln>
                  </pic:spPr>
                </pic:pic>
              </a:graphicData>
            </a:graphic>
          </wp:inline>
        </w:drawing>
      </w:r>
    </w:p>
    <w:p w14:paraId="3F19FEFB" w14:textId="522054B9" w:rsidR="46701F1A" w:rsidRDefault="46701F1A" w:rsidP="4BCE6539">
      <w:pPr>
        <w:pStyle w:val="ListParagraph"/>
        <w:spacing w:after="0"/>
        <w:ind w:left="1260"/>
        <w:jc w:val="center"/>
        <w:rPr>
          <w:rFonts w:ascii="Palatino Linotype" w:hAnsi="Palatino Linotype"/>
          <w:b/>
          <w:bCs/>
          <w:sz w:val="20"/>
          <w:szCs w:val="20"/>
          <w:lang w:val="en-ID"/>
        </w:rPr>
      </w:pPr>
      <w:r w:rsidRPr="4BCE6539">
        <w:rPr>
          <w:rFonts w:ascii="Palatino Linotype" w:hAnsi="Palatino Linotype"/>
          <w:b/>
          <w:bCs/>
          <w:sz w:val="20"/>
          <w:szCs w:val="20"/>
        </w:rPr>
        <w:t xml:space="preserve">Figure 3. </w:t>
      </w:r>
      <w:proofErr w:type="spellStart"/>
      <w:r w:rsidRPr="4BCE6539">
        <w:rPr>
          <w:rFonts w:ascii="Palatino Linotype" w:hAnsi="Palatino Linotype"/>
          <w:b/>
          <w:bCs/>
          <w:sz w:val="20"/>
          <w:szCs w:val="20"/>
          <w:lang w:val="en-ID"/>
        </w:rPr>
        <w:t>XGBoost</w:t>
      </w:r>
      <w:proofErr w:type="spellEnd"/>
      <w:r w:rsidRPr="4BCE6539">
        <w:rPr>
          <w:rFonts w:ascii="Palatino Linotype" w:hAnsi="Palatino Linotype"/>
          <w:b/>
          <w:bCs/>
          <w:sz w:val="20"/>
          <w:szCs w:val="20"/>
          <w:lang w:val="en-ID"/>
        </w:rPr>
        <w:t xml:space="preserve"> Feature Importance (Top 10 Features, Gain Metric)</w:t>
      </w:r>
    </w:p>
    <w:p w14:paraId="69899B29" w14:textId="0F7D7079" w:rsidR="009E55E2" w:rsidRPr="009E55E2" w:rsidRDefault="00463448" w:rsidP="00185CB2">
      <w:pPr>
        <w:pStyle w:val="ListParagraph"/>
        <w:spacing w:before="240" w:after="0"/>
        <w:ind w:left="1260" w:firstLine="720"/>
        <w:jc w:val="both"/>
        <w:rPr>
          <w:rFonts w:ascii="Palatino Linotype" w:eastAsia="Palatino Linotype" w:hAnsi="Palatino Linotype" w:cs="Palatino Linotype"/>
          <w:lang w:val="en-ID"/>
        </w:rPr>
      </w:pPr>
      <w:r w:rsidRPr="00463448">
        <w:rPr>
          <w:rFonts w:ascii="Palatino Linotype" w:eastAsia="Palatino Linotype" w:hAnsi="Palatino Linotype" w:cs="Palatino Linotype"/>
          <w:lang w:val="en-ID"/>
        </w:rPr>
        <w:t>The oil price (</w:t>
      </w:r>
      <w:proofErr w:type="spellStart"/>
      <w:r w:rsidRPr="00463448">
        <w:rPr>
          <w:rFonts w:ascii="Palatino Linotype" w:eastAsia="Palatino Linotype" w:hAnsi="Palatino Linotype" w:cs="Palatino Linotype"/>
          <w:lang w:val="en-ID"/>
        </w:rPr>
        <w:t>dcoilwtico</w:t>
      </w:r>
      <w:proofErr w:type="spellEnd"/>
      <w:r w:rsidRPr="00463448">
        <w:rPr>
          <w:rFonts w:ascii="Palatino Linotype" w:eastAsia="Palatino Linotype" w:hAnsi="Palatino Linotype" w:cs="Palatino Linotype"/>
          <w:lang w:val="en-ID"/>
        </w:rPr>
        <w:t>) emerged as the most influential predictor, followed by lag features (sales_lag_7, sales_lag_14, sales_lag_28, sales_lag_21) and rolling statistics, underscoring the importance of historical patterns and macroeconomic factors in driving sales variations.</w:t>
      </w:r>
    </w:p>
    <w:p w14:paraId="069E8FA9" w14:textId="205F3C20" w:rsidR="009E55E2" w:rsidRPr="009E55E2" w:rsidRDefault="000D6AEB" w:rsidP="4BCE6539">
      <w:pPr>
        <w:pStyle w:val="ListParagraph"/>
        <w:spacing w:after="0"/>
        <w:jc w:val="both"/>
        <w:rPr>
          <w:rFonts w:ascii="Palatino Linotype" w:eastAsia="Palatino Linotype" w:hAnsi="Palatino Linotype" w:cs="Palatino Linotype"/>
          <w:b/>
          <w:bCs/>
          <w:lang w:val="en-ID"/>
        </w:rPr>
      </w:pPr>
      <w:r>
        <w:rPr>
          <w:rFonts w:ascii="Palatino Linotype" w:eastAsia="Palatino Linotype" w:hAnsi="Palatino Linotype" w:cs="Palatino Linotype"/>
          <w:b/>
          <w:bCs/>
          <w:color w:val="C00000"/>
          <w:lang w:val="en-ID"/>
        </w:rPr>
        <w:t>4</w:t>
      </w:r>
      <w:r w:rsidR="7FF68C0F" w:rsidRPr="008E4811">
        <w:rPr>
          <w:rFonts w:ascii="Palatino Linotype" w:eastAsia="Palatino Linotype" w:hAnsi="Palatino Linotype" w:cs="Palatino Linotype"/>
          <w:b/>
          <w:bCs/>
          <w:color w:val="C00000"/>
          <w:lang w:val="en-ID"/>
        </w:rPr>
        <w:t xml:space="preserve">.3.4 </w:t>
      </w:r>
      <w:r w:rsidR="7FF68C0F" w:rsidRPr="4BCE6539">
        <w:rPr>
          <w:rFonts w:ascii="Palatino Linotype" w:eastAsia="Palatino Linotype" w:hAnsi="Palatino Linotype" w:cs="Palatino Linotype"/>
          <w:b/>
          <w:bCs/>
          <w:lang w:val="en-ID"/>
        </w:rPr>
        <w:t>SARIMA Diagnostic Checking</w:t>
      </w:r>
    </w:p>
    <w:p w14:paraId="3AEFD3B3" w14:textId="363327C9" w:rsidR="009E55E2" w:rsidRPr="009E55E2" w:rsidRDefault="63F248B4" w:rsidP="4BCE6539">
      <w:pPr>
        <w:pStyle w:val="ListParagraph"/>
        <w:spacing w:after="0"/>
        <w:ind w:left="1260" w:firstLine="720"/>
        <w:jc w:val="both"/>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Diagnostic checks were performed to assess the adequacy of the SARIMA model. The Ljung-Box test was applied to the residuals to detect remaining autocorrelation.</w:t>
      </w:r>
      <w:r w:rsidR="6FB415F1" w:rsidRPr="4BCE6539">
        <w:rPr>
          <w:rFonts w:ascii="Palatino Linotype" w:eastAsia="Palatino Linotype" w:hAnsi="Palatino Linotype" w:cs="Palatino Linotype"/>
          <w:lang w:val="en-ID"/>
        </w:rPr>
        <w:t xml:space="preserve"> Table </w:t>
      </w:r>
      <w:r w:rsidR="1B3F8580" w:rsidRPr="4BCE6539">
        <w:rPr>
          <w:rFonts w:ascii="Palatino Linotype" w:eastAsia="Palatino Linotype" w:hAnsi="Palatino Linotype" w:cs="Palatino Linotype"/>
          <w:lang w:val="en-ID"/>
        </w:rPr>
        <w:t>4</w:t>
      </w:r>
      <w:r w:rsidR="6FB415F1" w:rsidRPr="4BCE6539">
        <w:rPr>
          <w:rFonts w:ascii="Palatino Linotype" w:eastAsia="Palatino Linotype" w:hAnsi="Palatino Linotype" w:cs="Palatino Linotype"/>
          <w:lang w:val="en-ID"/>
        </w:rPr>
        <w:t xml:space="preserve"> presents the result of the Ljung-Box test.</w:t>
      </w:r>
    </w:p>
    <w:p w14:paraId="6645EE48" w14:textId="2289B2B7" w:rsidR="009E55E2" w:rsidRPr="009E55E2" w:rsidRDefault="501B16A8" w:rsidP="4BCE6539">
      <w:pPr>
        <w:pStyle w:val="ListParagraph"/>
        <w:spacing w:after="0" w:line="240" w:lineRule="auto"/>
        <w:ind w:left="1260"/>
        <w:jc w:val="center"/>
        <w:rPr>
          <w:rFonts w:ascii="Palatino Linotype" w:hAnsi="Palatino Linotype"/>
          <w:b/>
          <w:bCs/>
          <w:sz w:val="20"/>
          <w:szCs w:val="20"/>
          <w:lang w:val="en-ID"/>
        </w:rPr>
      </w:pPr>
      <w:r w:rsidRPr="4BCE6539">
        <w:rPr>
          <w:rFonts w:ascii="Palatino Linotype" w:hAnsi="Palatino Linotype"/>
          <w:b/>
          <w:bCs/>
          <w:sz w:val="20"/>
          <w:szCs w:val="20"/>
        </w:rPr>
        <w:t xml:space="preserve">Tabel 4. SARIMA </w:t>
      </w:r>
      <w:r w:rsidRPr="4BCE6539">
        <w:rPr>
          <w:rFonts w:ascii="Palatino Linotype" w:hAnsi="Palatino Linotype"/>
          <w:b/>
          <w:bCs/>
          <w:sz w:val="20"/>
          <w:szCs w:val="20"/>
          <w:lang w:val="en-ID"/>
        </w:rPr>
        <w:t>Ljung-Box Test</w:t>
      </w:r>
    </w:p>
    <w:tbl>
      <w:tblPr>
        <w:tblStyle w:val="TableGrid"/>
        <w:tblW w:w="0" w:type="auto"/>
        <w:tblInd w:w="1255" w:type="dxa"/>
        <w:tblLook w:val="06A0" w:firstRow="1" w:lastRow="0" w:firstColumn="1" w:lastColumn="0" w:noHBand="1" w:noVBand="1"/>
      </w:tblPr>
      <w:tblGrid>
        <w:gridCol w:w="2993"/>
        <w:gridCol w:w="4249"/>
      </w:tblGrid>
      <w:tr w:rsidR="4BCE6539" w14:paraId="72BA4209" w14:textId="77777777" w:rsidTr="001B2545">
        <w:trPr>
          <w:trHeight w:val="300"/>
        </w:trPr>
        <w:tc>
          <w:tcPr>
            <w:tcW w:w="2993" w:type="dxa"/>
          </w:tcPr>
          <w:p w14:paraId="605E6135" w14:textId="4C9B77EA"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Lag</w:t>
            </w:r>
          </w:p>
        </w:tc>
        <w:tc>
          <w:tcPr>
            <w:tcW w:w="4249" w:type="dxa"/>
          </w:tcPr>
          <w:p w14:paraId="43A0B816" w14:textId="7A34900A"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p-value</w:t>
            </w:r>
          </w:p>
        </w:tc>
      </w:tr>
      <w:tr w:rsidR="4BCE6539" w14:paraId="282F3000" w14:textId="77777777" w:rsidTr="001B2545">
        <w:trPr>
          <w:trHeight w:val="300"/>
        </w:trPr>
        <w:tc>
          <w:tcPr>
            <w:tcW w:w="2993" w:type="dxa"/>
          </w:tcPr>
          <w:p w14:paraId="5A6B43AF" w14:textId="35EA5213"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10</w:t>
            </w:r>
          </w:p>
        </w:tc>
        <w:tc>
          <w:tcPr>
            <w:tcW w:w="4249" w:type="dxa"/>
          </w:tcPr>
          <w:p w14:paraId="215EC4CB" w14:textId="74B296BA"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0.165869</w:t>
            </w:r>
          </w:p>
        </w:tc>
      </w:tr>
      <w:tr w:rsidR="4BCE6539" w14:paraId="52B58610" w14:textId="77777777" w:rsidTr="001B2545">
        <w:trPr>
          <w:trHeight w:val="300"/>
        </w:trPr>
        <w:tc>
          <w:tcPr>
            <w:tcW w:w="2993" w:type="dxa"/>
          </w:tcPr>
          <w:p w14:paraId="13E83AD2" w14:textId="339B6043"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20</w:t>
            </w:r>
          </w:p>
        </w:tc>
        <w:tc>
          <w:tcPr>
            <w:tcW w:w="4249" w:type="dxa"/>
          </w:tcPr>
          <w:p w14:paraId="7C4C2A9D" w14:textId="28E758D0" w:rsidR="66E88590" w:rsidRDefault="66E88590" w:rsidP="4BCE6539">
            <w:pPr>
              <w:pStyle w:val="ListParagraph"/>
              <w:spacing w:after="0"/>
              <w:ind w:left="0"/>
              <w:jc w:val="center"/>
              <w:rPr>
                <w:rFonts w:ascii="Palatino Linotype" w:eastAsia="Palatino Linotype" w:hAnsi="Palatino Linotype" w:cs="Palatino Linotype"/>
                <w:lang w:val="en-ID"/>
              </w:rPr>
            </w:pPr>
            <w:r w:rsidRPr="4BCE6539">
              <w:rPr>
                <w:rFonts w:ascii="Palatino Linotype" w:eastAsia="Palatino Linotype" w:hAnsi="Palatino Linotype" w:cs="Palatino Linotype"/>
                <w:lang w:val="en-ID"/>
              </w:rPr>
              <w:t>0.532795</w:t>
            </w:r>
          </w:p>
        </w:tc>
      </w:tr>
    </w:tbl>
    <w:p w14:paraId="105DD09A" w14:textId="583EF707" w:rsidR="009E55E2" w:rsidRPr="009E55E2" w:rsidRDefault="009E55E2" w:rsidP="4BCE6539">
      <w:pPr>
        <w:spacing w:before="240" w:after="0"/>
        <w:ind w:left="1260" w:firstLine="720"/>
        <w:jc w:val="both"/>
        <w:rPr>
          <w:rFonts w:ascii="Palatino Linotype" w:eastAsia="Palatino Linotype" w:hAnsi="Palatino Linotype" w:cs="Palatino Linotype"/>
          <w:lang w:val="en-ID"/>
        </w:rPr>
      </w:pPr>
      <w:r w:rsidRPr="009E55E2">
        <w:rPr>
          <w:rFonts w:ascii="Palatino Linotype" w:eastAsia="Palatino Linotype" w:hAnsi="Palatino Linotype" w:cs="Palatino Linotype"/>
          <w:lang w:val="en-ID"/>
        </w:rPr>
        <w:t>Diagnostic checks for SARIMA confirmed model adequacy. The Ljung-Box test on residuals yielded p-values of 0.166 (lag 10) and 0.533 (lag 20), both exceeding 0.05, indicating no significant autocorrelation.</w:t>
      </w:r>
      <w:r w:rsidR="067C8E1F" w:rsidRPr="4BCE6539">
        <w:rPr>
          <w:rFonts w:ascii="Palatino Linotype" w:eastAsia="Palatino Linotype" w:hAnsi="Palatino Linotype" w:cs="Palatino Linotype"/>
          <w:lang w:val="en-ID"/>
        </w:rPr>
        <w:t xml:space="preserve"> These results indicate that the residuals resemble white noise, confirming that the SARIMA model adequately captures the linear structure and seasonal components of the sales series. Although SARIMA does not achieve the lowest forecasting error, it remains statistically valid and well-specified.</w:t>
      </w:r>
    </w:p>
    <w:p w14:paraId="33F5175E" w14:textId="77777777" w:rsidR="00463448" w:rsidRPr="009E55E2" w:rsidRDefault="00463448" w:rsidP="009E55E2">
      <w:pPr>
        <w:spacing w:after="0" w:line="240" w:lineRule="auto"/>
        <w:jc w:val="both"/>
        <w:rPr>
          <w:rFonts w:ascii="Palatino Linotype" w:eastAsia="Palatino Linotype" w:hAnsi="Palatino Linotype" w:cs="Palatino Linotype"/>
          <w:lang w:val="en-ID"/>
        </w:rPr>
      </w:pPr>
    </w:p>
    <w:p w14:paraId="28BA724C" w14:textId="3DA3DA31" w:rsidR="005E1055" w:rsidRPr="00872279" w:rsidRDefault="15284687" w:rsidP="35AA2DBE">
      <w:pPr>
        <w:pStyle w:val="ListParagraph"/>
        <w:numPr>
          <w:ilvl w:val="1"/>
          <w:numId w:val="14"/>
        </w:numPr>
        <w:spacing w:after="0" w:line="240" w:lineRule="auto"/>
        <w:jc w:val="both"/>
        <w:rPr>
          <w:rFonts w:ascii="Palatino Linotype" w:eastAsia="Palatino Linotype" w:hAnsi="Palatino Linotype" w:cs="Palatino Linotype"/>
          <w:b/>
          <w:bCs/>
          <w:lang w:val="en-ID"/>
        </w:rPr>
      </w:pPr>
      <w:r w:rsidRPr="4BED0A04">
        <w:rPr>
          <w:rFonts w:ascii="Palatino Linotype" w:eastAsia="Palatino Linotype" w:hAnsi="Palatino Linotype" w:cs="Palatino Linotype"/>
          <w:b/>
          <w:bCs/>
          <w:lang w:val="en-ID"/>
        </w:rPr>
        <w:t>Discussion</w:t>
      </w:r>
    </w:p>
    <w:p w14:paraId="61C68021" w14:textId="03283754" w:rsidR="009E55E2" w:rsidRPr="009E55E2" w:rsidRDefault="15284687" w:rsidP="009E55E2">
      <w:pPr>
        <w:pStyle w:val="ListParagraph"/>
        <w:spacing w:after="0"/>
        <w:ind w:left="1080" w:firstLine="360"/>
        <w:jc w:val="both"/>
        <w:rPr>
          <w:rFonts w:ascii="Palatino Linotype" w:eastAsia="Palatino Linotype" w:hAnsi="Palatino Linotype" w:cs="Palatino Linotype"/>
          <w:lang w:val="en-ID"/>
        </w:rPr>
      </w:pPr>
      <w:r w:rsidRPr="19C03FA6">
        <w:rPr>
          <w:rFonts w:ascii="Palatino Linotype" w:eastAsia="Palatino Linotype" w:hAnsi="Palatino Linotype" w:cs="Palatino Linotype"/>
          <w:lang w:val="en-ID"/>
        </w:rPr>
        <w:t>The</w:t>
      </w:r>
      <w:r w:rsidR="009E55E2">
        <w:rPr>
          <w:rFonts w:ascii="Palatino Linotype" w:eastAsia="Palatino Linotype" w:hAnsi="Palatino Linotype" w:cs="Palatino Linotype"/>
          <w:lang w:val="en-ID"/>
        </w:rPr>
        <w:t xml:space="preserve"> </w:t>
      </w:r>
      <w:r w:rsidR="009E55E2" w:rsidRPr="009E55E2">
        <w:rPr>
          <w:rFonts w:ascii="Palatino Linotype" w:eastAsia="Palatino Linotype" w:hAnsi="Palatino Linotype" w:cs="Palatino Linotype"/>
          <w:lang w:val="en-ID"/>
        </w:rPr>
        <w:t xml:space="preserve">results demonstrate that </w:t>
      </w:r>
      <w:proofErr w:type="spellStart"/>
      <w:r w:rsidR="009E55E2" w:rsidRPr="009E55E2">
        <w:rPr>
          <w:rFonts w:ascii="Palatino Linotype" w:eastAsia="Palatino Linotype" w:hAnsi="Palatino Linotype" w:cs="Palatino Linotype"/>
          <w:lang w:val="en-ID"/>
        </w:rPr>
        <w:t>XGBoost</w:t>
      </w:r>
      <w:proofErr w:type="spellEnd"/>
      <w:r w:rsidR="009E55E2" w:rsidRPr="009E55E2">
        <w:rPr>
          <w:rFonts w:ascii="Palatino Linotype" w:eastAsia="Palatino Linotype" w:hAnsi="Palatino Linotype" w:cs="Palatino Linotype"/>
          <w:lang w:val="en-ID"/>
        </w:rPr>
        <w:t xml:space="preserve"> provides superior forecasting accuracy compared to SARIMA for daily retail sales in this dataset. This superiority can be attributed to </w:t>
      </w:r>
      <w:proofErr w:type="spellStart"/>
      <w:r w:rsidR="009E55E2" w:rsidRPr="009E55E2">
        <w:rPr>
          <w:rFonts w:ascii="Palatino Linotype" w:eastAsia="Palatino Linotype" w:hAnsi="Palatino Linotype" w:cs="Palatino Linotype"/>
          <w:lang w:val="en-ID"/>
        </w:rPr>
        <w:t>XGBoost's</w:t>
      </w:r>
      <w:proofErr w:type="spellEnd"/>
      <w:r w:rsidR="009E55E2" w:rsidRPr="009E55E2">
        <w:rPr>
          <w:rFonts w:ascii="Palatino Linotype" w:eastAsia="Palatino Linotype" w:hAnsi="Palatino Linotype" w:cs="Palatino Linotype"/>
          <w:lang w:val="en-ID"/>
        </w:rPr>
        <w:t xml:space="preserve"> ability to capture non-linear interactions through ensemble decision trees, effectively utilizing lag features and the oil price variable. The high importance of oil price aligns with Ecuador's oil-dependent economy, where commodity price fluctuations significantly affect consumer spending.</w:t>
      </w:r>
    </w:p>
    <w:p w14:paraId="172E4DC7" w14:textId="77777777" w:rsidR="009E55E2" w:rsidRPr="009E55E2" w:rsidRDefault="009E55E2" w:rsidP="009E55E2">
      <w:pPr>
        <w:pStyle w:val="ListParagraph"/>
        <w:spacing w:after="0"/>
        <w:ind w:left="1080" w:firstLine="360"/>
        <w:jc w:val="both"/>
        <w:rPr>
          <w:rFonts w:ascii="Palatino Linotype" w:eastAsia="Palatino Linotype" w:hAnsi="Palatino Linotype" w:cs="Palatino Linotype"/>
          <w:lang w:val="en-ID"/>
        </w:rPr>
      </w:pPr>
      <w:r w:rsidRPr="009E55E2">
        <w:rPr>
          <w:rFonts w:ascii="Palatino Linotype" w:eastAsia="Palatino Linotype" w:hAnsi="Palatino Linotype" w:cs="Palatino Linotype"/>
          <w:lang w:val="en-ID"/>
        </w:rPr>
        <w:t xml:space="preserve">SARIMA performed well in </w:t>
      </w:r>
      <w:proofErr w:type="spellStart"/>
      <w:r w:rsidRPr="009E55E2">
        <w:rPr>
          <w:rFonts w:ascii="Palatino Linotype" w:eastAsia="Palatino Linotype" w:hAnsi="Palatino Linotype" w:cs="Palatino Linotype"/>
          <w:lang w:val="en-ID"/>
        </w:rPr>
        <w:t>modeling</w:t>
      </w:r>
      <w:proofErr w:type="spellEnd"/>
      <w:r w:rsidRPr="009E55E2">
        <w:rPr>
          <w:rFonts w:ascii="Palatino Linotype" w:eastAsia="Palatino Linotype" w:hAnsi="Palatino Linotype" w:cs="Palatino Linotype"/>
          <w:lang w:val="en-ID"/>
        </w:rPr>
        <w:t xml:space="preserve"> linear trends and explicit seasonality but was less effective at handling sudden fluctuations driven by macroeconomic factors. The absence of variation in </w:t>
      </w:r>
      <w:proofErr w:type="spellStart"/>
      <w:r w:rsidRPr="009E55E2">
        <w:rPr>
          <w:rFonts w:ascii="Palatino Linotype" w:eastAsia="Palatino Linotype" w:hAnsi="Palatino Linotype" w:cs="Palatino Linotype"/>
          <w:lang w:val="en-ID"/>
        </w:rPr>
        <w:t>onpromotion</w:t>
      </w:r>
      <w:proofErr w:type="spellEnd"/>
      <w:r w:rsidRPr="009E55E2">
        <w:rPr>
          <w:rFonts w:ascii="Palatino Linotype" w:eastAsia="Palatino Linotype" w:hAnsi="Palatino Linotype" w:cs="Palatino Linotype"/>
          <w:lang w:val="en-ID"/>
        </w:rPr>
        <w:t xml:space="preserve"> limited its contribution in both models, representing a dataset-specific limitation.</w:t>
      </w:r>
    </w:p>
    <w:p w14:paraId="666A9253" w14:textId="77777777" w:rsidR="009E55E2" w:rsidRPr="009E55E2" w:rsidRDefault="009E55E2" w:rsidP="009E55E2">
      <w:pPr>
        <w:pStyle w:val="ListParagraph"/>
        <w:spacing w:after="0"/>
        <w:ind w:left="1080" w:firstLine="360"/>
        <w:jc w:val="both"/>
        <w:rPr>
          <w:rFonts w:ascii="Palatino Linotype" w:eastAsia="Palatino Linotype" w:hAnsi="Palatino Linotype" w:cs="Palatino Linotype"/>
          <w:lang w:val="en-ID"/>
        </w:rPr>
      </w:pPr>
      <w:r w:rsidRPr="009E55E2">
        <w:rPr>
          <w:rFonts w:ascii="Palatino Linotype" w:eastAsia="Palatino Linotype" w:hAnsi="Palatino Linotype" w:cs="Palatino Linotype"/>
          <w:lang w:val="en-ID"/>
        </w:rPr>
        <w:t xml:space="preserve">The relatively short test period (46 days after lag engineering) constrains generalizability. Nonetheless, </w:t>
      </w:r>
      <w:proofErr w:type="spellStart"/>
      <w:r w:rsidRPr="009E55E2">
        <w:rPr>
          <w:rFonts w:ascii="Palatino Linotype" w:eastAsia="Palatino Linotype" w:hAnsi="Palatino Linotype" w:cs="Palatino Linotype"/>
          <w:lang w:val="en-ID"/>
        </w:rPr>
        <w:t>XGBoost's</w:t>
      </w:r>
      <w:proofErr w:type="spellEnd"/>
      <w:r w:rsidRPr="009E55E2">
        <w:rPr>
          <w:rFonts w:ascii="Palatino Linotype" w:eastAsia="Palatino Linotype" w:hAnsi="Palatino Linotype" w:cs="Palatino Linotype"/>
          <w:lang w:val="en-ID"/>
        </w:rPr>
        <w:t xml:space="preserve"> robustness suggests its suitability for retail forecasting with moderate data volumes and strong temporal and exogenous patterns.</w:t>
      </w:r>
    </w:p>
    <w:p w14:paraId="49EF9C77" w14:textId="5513B8AE" w:rsidR="005E1055" w:rsidRPr="00872279" w:rsidRDefault="009E55E2" w:rsidP="009E55E2">
      <w:pPr>
        <w:pStyle w:val="ListParagraph"/>
        <w:spacing w:after="0" w:line="240" w:lineRule="auto"/>
        <w:ind w:left="1080" w:firstLine="360"/>
        <w:jc w:val="both"/>
        <w:rPr>
          <w:rFonts w:ascii="Palatino Linotype" w:eastAsia="Palatino Linotype" w:hAnsi="Palatino Linotype" w:cs="Palatino Linotype"/>
          <w:lang w:val="en-ID"/>
        </w:rPr>
      </w:pPr>
      <w:r w:rsidRPr="009E55E2">
        <w:rPr>
          <w:rFonts w:ascii="Palatino Linotype" w:eastAsia="Palatino Linotype" w:hAnsi="Palatino Linotype" w:cs="Palatino Linotype"/>
          <w:lang w:val="en-ID"/>
        </w:rPr>
        <w:t xml:space="preserve">These findings contribute to the ongoing debate on statistical versus machine learning approaches in time series forecasting, indicating that tree-based ensembles like </w:t>
      </w:r>
      <w:proofErr w:type="spellStart"/>
      <w:r w:rsidRPr="009E55E2">
        <w:rPr>
          <w:rFonts w:ascii="Palatino Linotype" w:eastAsia="Palatino Linotype" w:hAnsi="Palatino Linotype" w:cs="Palatino Linotype"/>
          <w:lang w:val="en-ID"/>
        </w:rPr>
        <w:t>XGBoost</w:t>
      </w:r>
      <w:proofErr w:type="spellEnd"/>
      <w:r w:rsidRPr="009E55E2">
        <w:rPr>
          <w:rFonts w:ascii="Palatino Linotype" w:eastAsia="Palatino Linotype" w:hAnsi="Palatino Linotype" w:cs="Palatino Linotype"/>
          <w:lang w:val="en-ID"/>
        </w:rPr>
        <w:t xml:space="preserve"> can outperform traditional methods in capturing complex retail dynamics influenced by external economic variables.</w:t>
      </w:r>
    </w:p>
    <w:p w14:paraId="3E81078A" w14:textId="77777777" w:rsidR="005E1055" w:rsidRPr="00872279" w:rsidRDefault="005E1055" w:rsidP="00872279">
      <w:pPr>
        <w:spacing w:after="0" w:line="240" w:lineRule="auto"/>
        <w:rPr>
          <w:rFonts w:ascii="Palatino Linotype" w:hAnsi="Palatino Linotype"/>
          <w:lang w:val="id-ID"/>
        </w:rPr>
      </w:pPr>
    </w:p>
    <w:p w14:paraId="438D9E30" w14:textId="56A14193" w:rsidR="005E1055" w:rsidRDefault="005E1055" w:rsidP="00872279">
      <w:pPr>
        <w:numPr>
          <w:ilvl w:val="0"/>
          <w:numId w:val="14"/>
        </w:numPr>
        <w:tabs>
          <w:tab w:val="left" w:pos="284"/>
        </w:tabs>
        <w:spacing w:after="0" w:line="240" w:lineRule="auto"/>
        <w:ind w:left="426" w:hanging="426"/>
        <w:rPr>
          <w:rFonts w:ascii="Palatino Linotype" w:hAnsi="Palatino Linotype"/>
          <w:b/>
        </w:rPr>
      </w:pPr>
      <w:r w:rsidRPr="00872279">
        <w:rPr>
          <w:rFonts w:ascii="Palatino Linotype" w:hAnsi="Palatino Linotype"/>
          <w:b/>
          <w:bCs/>
          <w:lang w:val="id-ID"/>
        </w:rPr>
        <w:t>CONCLUSION</w:t>
      </w:r>
      <w:r w:rsidRPr="00872279">
        <w:rPr>
          <w:rFonts w:ascii="Palatino Linotype" w:hAnsi="Palatino Linotype"/>
          <w:b/>
          <w:bCs/>
        </w:rPr>
        <w:t xml:space="preserve"> </w:t>
      </w:r>
    </w:p>
    <w:p w14:paraId="5B60BF41" w14:textId="40C9090A" w:rsidR="00106424" w:rsidRPr="00106424" w:rsidRDefault="00106424" w:rsidP="00106424">
      <w:pPr>
        <w:tabs>
          <w:tab w:val="left" w:pos="284"/>
        </w:tabs>
        <w:spacing w:after="0"/>
        <w:ind w:firstLine="720"/>
        <w:jc w:val="both"/>
        <w:rPr>
          <w:rFonts w:ascii="Palatino Linotype" w:eastAsia="Palatino Linotype" w:hAnsi="Palatino Linotype" w:cs="Palatino Linotype"/>
          <w:lang w:val="en-ID"/>
        </w:rPr>
      </w:pPr>
      <w:r w:rsidRPr="00106424">
        <w:rPr>
          <w:rFonts w:ascii="Palatino Linotype" w:eastAsia="Palatino Linotype" w:hAnsi="Palatino Linotype" w:cs="Palatino Linotype"/>
          <w:lang w:val="en-ID"/>
        </w:rPr>
        <w:t xml:space="preserve">This </w:t>
      </w:r>
      <w:r w:rsidR="007D0A06" w:rsidRPr="007D0A06">
        <w:rPr>
          <w:rFonts w:ascii="Palatino Linotype" w:eastAsia="Palatino Linotype" w:hAnsi="Palatino Linotype" w:cs="Palatino Linotype"/>
        </w:rPr>
        <w:t xml:space="preserve">study conducted a comparative analysis of Seasonal Autoregressive Integrated Moving Average (SARIMA) and </w:t>
      </w:r>
      <w:proofErr w:type="spellStart"/>
      <w:r w:rsidR="007D0A06" w:rsidRPr="007D0A06">
        <w:rPr>
          <w:rFonts w:ascii="Palatino Linotype" w:eastAsia="Palatino Linotype" w:hAnsi="Palatino Linotype" w:cs="Palatino Linotype"/>
        </w:rPr>
        <w:t>XGBoost</w:t>
      </w:r>
      <w:proofErr w:type="spellEnd"/>
      <w:r w:rsidR="007D0A06" w:rsidRPr="007D0A06">
        <w:rPr>
          <w:rFonts w:ascii="Palatino Linotype" w:eastAsia="Palatino Linotype" w:hAnsi="Palatino Linotype" w:cs="Palatino Linotype"/>
        </w:rPr>
        <w:t xml:space="preserve"> models for forecasting daily retail sales using the Store Sales – Time Series Forecasting dataset from Kaggle, with a focus on the GROCERY I product family at Store 1 in Ambato, Ecuador. The analysis incorporated historical sales data and relevant exogenous variables, including oil prices, holiday indicators, and temporal features, to reflect the economic and seasonal characteristics of the Ecuadorian retail market.</w:t>
      </w:r>
    </w:p>
    <w:p w14:paraId="7AA74CF3" w14:textId="10E018A8" w:rsidR="20479E5B" w:rsidRPr="009A685C" w:rsidRDefault="009A685C" w:rsidP="009A685C">
      <w:pPr>
        <w:tabs>
          <w:tab w:val="left" w:pos="284"/>
        </w:tabs>
        <w:spacing w:after="0"/>
        <w:jc w:val="both"/>
        <w:rPr>
          <w:rFonts w:ascii="Palatino Linotype" w:eastAsia="Palatino Linotype" w:hAnsi="Palatino Linotype" w:cs="Palatino Linotype"/>
          <w:lang w:val="en-ID"/>
        </w:rPr>
      </w:pPr>
      <w:r>
        <w:rPr>
          <w:rFonts w:ascii="Palatino Linotype" w:eastAsia="Palatino Linotype" w:hAnsi="Palatino Linotype" w:cs="Palatino Linotype"/>
        </w:rPr>
        <w:tab/>
      </w:r>
      <w:r>
        <w:rPr>
          <w:rFonts w:ascii="Palatino Linotype" w:eastAsia="Palatino Linotype" w:hAnsi="Palatino Linotype" w:cs="Palatino Linotype"/>
        </w:rPr>
        <w:tab/>
      </w:r>
      <w:r w:rsidR="20479E5B" w:rsidRPr="1FC93B78">
        <w:rPr>
          <w:rFonts w:ascii="Palatino Linotype" w:eastAsia="Palatino Linotype" w:hAnsi="Palatino Linotype" w:cs="Palatino Linotype"/>
          <w:lang w:val="id-ID"/>
        </w:rPr>
        <w:t>The</w:t>
      </w:r>
      <w:r>
        <w:rPr>
          <w:rFonts w:ascii="Palatino Linotype" w:eastAsia="Palatino Linotype" w:hAnsi="Palatino Linotype" w:cs="Palatino Linotype"/>
          <w:lang w:val="id-ID"/>
        </w:rPr>
        <w:t xml:space="preserve"> </w:t>
      </w:r>
      <w:r w:rsidR="007D0A06" w:rsidRPr="007D0A06">
        <w:rPr>
          <w:rFonts w:ascii="Palatino Linotype" w:eastAsia="Palatino Linotype" w:hAnsi="Palatino Linotype" w:cs="Palatino Linotype"/>
        </w:rPr>
        <w:t xml:space="preserve">empirical results demonstrate that the </w:t>
      </w:r>
      <w:proofErr w:type="spellStart"/>
      <w:r w:rsidR="007D0A06" w:rsidRPr="007D0A06">
        <w:rPr>
          <w:rFonts w:ascii="Palatino Linotype" w:eastAsia="Palatino Linotype" w:hAnsi="Palatino Linotype" w:cs="Palatino Linotype"/>
        </w:rPr>
        <w:t>XGBoost</w:t>
      </w:r>
      <w:proofErr w:type="spellEnd"/>
      <w:r w:rsidR="007D0A06" w:rsidRPr="007D0A06">
        <w:rPr>
          <w:rFonts w:ascii="Palatino Linotype" w:eastAsia="Palatino Linotype" w:hAnsi="Palatino Linotype" w:cs="Palatino Linotype"/>
        </w:rPr>
        <w:t xml:space="preserve"> model outperforms the SARIMA model across all evaluation metrics. </w:t>
      </w:r>
      <w:proofErr w:type="spellStart"/>
      <w:r w:rsidR="007D0A06" w:rsidRPr="007D0A06">
        <w:rPr>
          <w:rFonts w:ascii="Palatino Linotype" w:eastAsia="Palatino Linotype" w:hAnsi="Palatino Linotype" w:cs="Palatino Linotype"/>
        </w:rPr>
        <w:t>XGBoost</w:t>
      </w:r>
      <w:proofErr w:type="spellEnd"/>
      <w:r w:rsidR="007D0A06" w:rsidRPr="007D0A06">
        <w:rPr>
          <w:rFonts w:ascii="Palatino Linotype" w:eastAsia="Palatino Linotype" w:hAnsi="Palatino Linotype" w:cs="Palatino Linotype"/>
        </w:rPr>
        <w:t xml:space="preserve"> achieved lower MAE (178.32 vs 196.77), RMSE (232.07 vs 246.74), and MAPE (10.43% vs 11.73%), as well as more accurate predictions on the overlapping test period. Feature importance </w:t>
      </w:r>
      <w:proofErr w:type="gramStart"/>
      <w:r w:rsidR="007D0A06" w:rsidRPr="007D0A06">
        <w:rPr>
          <w:rFonts w:ascii="Palatino Linotype" w:eastAsia="Palatino Linotype" w:hAnsi="Palatino Linotype" w:cs="Palatino Linotype"/>
        </w:rPr>
        <w:t>analysis further</w:t>
      </w:r>
      <w:proofErr w:type="gramEnd"/>
      <w:r w:rsidR="007D0A06" w:rsidRPr="007D0A06">
        <w:rPr>
          <w:rFonts w:ascii="Palatino Linotype" w:eastAsia="Palatino Linotype" w:hAnsi="Palatino Linotype" w:cs="Palatino Linotype"/>
        </w:rPr>
        <w:t xml:space="preserve"> revealed that oil price and lag features were the most influential predictors, highlighting </w:t>
      </w:r>
      <w:proofErr w:type="spellStart"/>
      <w:r w:rsidR="007D0A06" w:rsidRPr="007D0A06">
        <w:rPr>
          <w:rFonts w:ascii="Palatino Linotype" w:eastAsia="Palatino Linotype" w:hAnsi="Palatino Linotype" w:cs="Palatino Linotype"/>
        </w:rPr>
        <w:t>XGBoost's</w:t>
      </w:r>
      <w:proofErr w:type="spellEnd"/>
      <w:r w:rsidR="007D0A06" w:rsidRPr="007D0A06">
        <w:rPr>
          <w:rFonts w:ascii="Palatino Linotype" w:eastAsia="Palatino Linotype" w:hAnsi="Palatino Linotype" w:cs="Palatino Linotype"/>
        </w:rPr>
        <w:t xml:space="preserve"> ability to effectively capture macroeconomic influences and historical patterns</w:t>
      </w:r>
      <w:r w:rsidR="007D0A06">
        <w:rPr>
          <w:rFonts w:ascii="Palatino Linotype" w:eastAsia="Palatino Linotype" w:hAnsi="Palatino Linotype" w:cs="Palatino Linotype"/>
        </w:rPr>
        <w:t>.</w:t>
      </w:r>
    </w:p>
    <w:p w14:paraId="6CFA9D2E" w14:textId="3EA587B5" w:rsidR="20479E5B" w:rsidRPr="00D911B9" w:rsidRDefault="009A685C" w:rsidP="00D911B9">
      <w:pPr>
        <w:tabs>
          <w:tab w:val="left" w:pos="284"/>
        </w:tabs>
        <w:spacing w:after="0"/>
        <w:ind w:firstLine="720"/>
        <w:jc w:val="both"/>
        <w:rPr>
          <w:rFonts w:ascii="Palatino Linotype" w:eastAsia="Palatino Linotype" w:hAnsi="Palatino Linotype" w:cs="Palatino Linotype"/>
          <w:lang w:val="en-ID"/>
        </w:rPr>
      </w:pPr>
      <w:r w:rsidRPr="009A685C">
        <w:rPr>
          <w:rFonts w:ascii="Palatino Linotype" w:eastAsia="Palatino Linotype" w:hAnsi="Palatino Linotype" w:cs="Palatino Linotype"/>
          <w:lang w:val="en-ID"/>
        </w:rPr>
        <w:t>In contrast, S</w:t>
      </w:r>
      <w:r w:rsidR="007D0A06" w:rsidRPr="007D0A06">
        <w:rPr>
          <w:rFonts w:ascii="Palatino Linotype" w:eastAsia="Palatino Linotype" w:hAnsi="Palatino Linotype" w:cs="Palatino Linotype"/>
        </w:rPr>
        <w:t xml:space="preserve">ARIMA provided robust performance in modeling linear trends and explicit seasonality but was less effective at handling non-linear fluctuations driven by external factors. Diagnostic checks, including the Ljung-Box test (p-values of 0.166 and 0.533 for lags 10 and 20), confirmed the adequacy of the SARIMA model. The absence of </w:t>
      </w:r>
      <w:r w:rsidR="007D0A06" w:rsidRPr="007D0A06">
        <w:rPr>
          <w:rFonts w:ascii="Palatino Linotype" w:eastAsia="Palatino Linotype" w:hAnsi="Palatino Linotype" w:cs="Palatino Linotype"/>
        </w:rPr>
        <w:lastRenderedPageBreak/>
        <w:t>promotional variation in the dataset limited its contribution in both models, representing a dataset-specific constraint</w:t>
      </w:r>
    </w:p>
    <w:p w14:paraId="079B7827" w14:textId="5120D53F" w:rsidR="1FC93B78" w:rsidRPr="00782161" w:rsidRDefault="00782161" w:rsidP="00782161">
      <w:pPr>
        <w:tabs>
          <w:tab w:val="left" w:pos="284"/>
        </w:tabs>
        <w:spacing w:after="0"/>
        <w:ind w:firstLine="720"/>
        <w:jc w:val="both"/>
        <w:rPr>
          <w:rFonts w:ascii="Palatino Linotype" w:hAnsi="Palatino Linotype"/>
          <w:lang w:val="en-ID"/>
        </w:rPr>
      </w:pPr>
      <w:r w:rsidRPr="00782161">
        <w:rPr>
          <w:rFonts w:ascii="Palatino Linotype" w:hAnsi="Palatino Linotype"/>
        </w:rPr>
        <w:t xml:space="preserve">Overall, the findings suggest that tree-based machine learning models such as </w:t>
      </w:r>
      <w:proofErr w:type="spellStart"/>
      <w:r w:rsidRPr="00782161">
        <w:rPr>
          <w:rFonts w:ascii="Palatino Linotype" w:hAnsi="Palatino Linotype"/>
        </w:rPr>
        <w:t>XGBoost</w:t>
      </w:r>
      <w:proofErr w:type="spellEnd"/>
      <w:r w:rsidRPr="00782161">
        <w:rPr>
          <w:rFonts w:ascii="Palatino Linotype" w:hAnsi="Palatino Linotype"/>
        </w:rPr>
        <w:t xml:space="preserve"> offer superior performance for short-term retail sales forecasting when data exhibit strong temporal dependencies and exogenous influences, even with moderate dataset sizes. From a practical perspective, </w:t>
      </w:r>
      <w:proofErr w:type="spellStart"/>
      <w:r w:rsidRPr="00782161">
        <w:rPr>
          <w:rFonts w:ascii="Palatino Linotype" w:hAnsi="Palatino Linotype"/>
        </w:rPr>
        <w:t>XGBoost</w:t>
      </w:r>
      <w:proofErr w:type="spellEnd"/>
      <w:r w:rsidRPr="00782161">
        <w:rPr>
          <w:rFonts w:ascii="Palatino Linotype" w:hAnsi="Palatino Linotype"/>
        </w:rPr>
        <w:t xml:space="preserve"> provides advantages in predictive accuracy and adaptability, making it a recommended choice for retailers operating in volatile economic environments like Ecuador's oil-dependent market. The results of this study can assist retail decision-makers in selecting appropriate forecasting methods to support inventory management, demand planning, and operational strategies, thereby enhancing efficiency and reducing costs.</w:t>
      </w:r>
    </w:p>
    <w:p w14:paraId="47A64078" w14:textId="79219314" w:rsidR="1FC93B78" w:rsidRDefault="1FC93B78" w:rsidP="1FC93B78">
      <w:pPr>
        <w:pStyle w:val="BodyParagraph"/>
        <w:ind w:firstLine="0"/>
      </w:pPr>
    </w:p>
    <w:p w14:paraId="5EEF40D8" w14:textId="166F0429" w:rsidR="00A848ED" w:rsidRPr="00872279" w:rsidRDefault="00A848ED" w:rsidP="00872279">
      <w:pPr>
        <w:spacing w:after="0" w:line="240" w:lineRule="auto"/>
        <w:jc w:val="both"/>
        <w:rPr>
          <w:rFonts w:ascii="Palatino Linotype" w:hAnsi="Palatino Linotype"/>
          <w:b/>
          <w:bCs/>
          <w:sz w:val="20"/>
          <w:szCs w:val="20"/>
        </w:rPr>
      </w:pPr>
      <w:bookmarkStart w:id="1" w:name="_Hlk202541418"/>
      <w:r w:rsidRPr="00EB7C36">
        <w:rPr>
          <w:rFonts w:ascii="Palatino Linotype" w:hAnsi="Palatino Linotype"/>
          <w:b/>
        </w:rPr>
        <w:t>ACKNOWLEDGMENTS</w:t>
      </w:r>
      <w:r w:rsidRPr="00872279">
        <w:rPr>
          <w:rFonts w:ascii="Palatino Linotype" w:hAnsi="Palatino Linotype"/>
          <w:b/>
          <w:bCs/>
          <w:sz w:val="20"/>
          <w:szCs w:val="20"/>
        </w:rPr>
        <w:t xml:space="preserve"> (1</w:t>
      </w:r>
      <w:r w:rsidR="00FC6EB3" w:rsidRPr="00872279">
        <w:rPr>
          <w:rFonts w:ascii="Palatino Linotype" w:hAnsi="Palatino Linotype"/>
          <w:b/>
          <w:bCs/>
          <w:sz w:val="20"/>
          <w:szCs w:val="20"/>
        </w:rPr>
        <w:t>1</w:t>
      </w:r>
      <w:r w:rsidRPr="00872279">
        <w:rPr>
          <w:rFonts w:ascii="Palatino Linotype" w:hAnsi="Palatino Linotype"/>
          <w:b/>
          <w:bCs/>
          <w:sz w:val="20"/>
          <w:szCs w:val="20"/>
        </w:rPr>
        <w:t xml:space="preserve"> PT)</w:t>
      </w:r>
    </w:p>
    <w:p w14:paraId="01C0D4B5" w14:textId="561D942A" w:rsidR="00A848ED" w:rsidRDefault="00681033" w:rsidP="00681033">
      <w:pPr>
        <w:tabs>
          <w:tab w:val="left" w:pos="284"/>
          <w:tab w:val="left" w:pos="426"/>
        </w:tabs>
        <w:spacing w:after="0"/>
        <w:ind w:firstLine="709"/>
        <w:jc w:val="both"/>
        <w:rPr>
          <w:rFonts w:ascii="Palatino Linotype" w:hAnsi="Palatino Linotype"/>
          <w:lang w:val="en-ID"/>
        </w:rPr>
      </w:pPr>
      <w:r w:rsidRPr="00681033">
        <w:rPr>
          <w:rFonts w:ascii="Palatino Linotype" w:hAnsi="Palatino Linotype"/>
          <w:lang w:val="en-ID"/>
        </w:rPr>
        <w:t xml:space="preserve">We would like to express our sincere gratitude to Jerry Dwi Trijoyo Purnomo, </w:t>
      </w:r>
      <w:proofErr w:type="spellStart"/>
      <w:r w:rsidRPr="00681033">
        <w:rPr>
          <w:rFonts w:ascii="Palatino Linotype" w:hAnsi="Palatino Linotype"/>
          <w:lang w:val="en-ID"/>
        </w:rPr>
        <w:t>S.Si</w:t>
      </w:r>
      <w:proofErr w:type="spellEnd"/>
      <w:r w:rsidRPr="00681033">
        <w:rPr>
          <w:rFonts w:ascii="Palatino Linotype" w:hAnsi="Palatino Linotype"/>
          <w:lang w:val="en-ID"/>
        </w:rPr>
        <w:t xml:space="preserve">., </w:t>
      </w:r>
      <w:proofErr w:type="spellStart"/>
      <w:r w:rsidRPr="00681033">
        <w:rPr>
          <w:rFonts w:ascii="Palatino Linotype" w:hAnsi="Palatino Linotype"/>
          <w:lang w:val="en-ID"/>
        </w:rPr>
        <w:t>M.Si</w:t>
      </w:r>
      <w:proofErr w:type="spellEnd"/>
      <w:r w:rsidRPr="00681033">
        <w:rPr>
          <w:rFonts w:ascii="Palatino Linotype" w:hAnsi="Palatino Linotype"/>
          <w:lang w:val="en-ID"/>
        </w:rPr>
        <w:t xml:space="preserve">., Ph.D. and Muhammad Ahsan, </w:t>
      </w:r>
      <w:proofErr w:type="spellStart"/>
      <w:r w:rsidRPr="00681033">
        <w:rPr>
          <w:rFonts w:ascii="Palatino Linotype" w:hAnsi="Palatino Linotype"/>
          <w:lang w:val="en-ID"/>
        </w:rPr>
        <w:t>S.Si</w:t>
      </w:r>
      <w:proofErr w:type="spellEnd"/>
      <w:r w:rsidRPr="00681033">
        <w:rPr>
          <w:rFonts w:ascii="Palatino Linotype" w:hAnsi="Palatino Linotype"/>
          <w:lang w:val="en-ID"/>
        </w:rPr>
        <w:t>. for their valuable guidance, insightful feedback, and continuous support throughout the completion of this final project. Their expertise in statistical data analysis has been instrumental in shaping the direction and quality of this work.</w:t>
      </w:r>
    </w:p>
    <w:p w14:paraId="271A401A" w14:textId="77777777" w:rsidR="00681033" w:rsidRPr="00681033" w:rsidRDefault="00681033" w:rsidP="00681033">
      <w:pPr>
        <w:tabs>
          <w:tab w:val="left" w:pos="284"/>
          <w:tab w:val="left" w:pos="426"/>
        </w:tabs>
        <w:spacing w:after="0"/>
        <w:ind w:firstLine="709"/>
        <w:jc w:val="both"/>
        <w:rPr>
          <w:rFonts w:ascii="Palatino Linotype" w:hAnsi="Palatino Linotype"/>
          <w:lang w:val="en-ID"/>
        </w:rPr>
      </w:pPr>
    </w:p>
    <w:p w14:paraId="5DACD953" w14:textId="6F8A660B" w:rsidR="00A848ED" w:rsidRPr="00EB7C36" w:rsidRDefault="00A848ED" w:rsidP="00872279">
      <w:pPr>
        <w:spacing w:after="0" w:line="240" w:lineRule="auto"/>
        <w:jc w:val="both"/>
        <w:rPr>
          <w:rFonts w:ascii="Palatino Linotype" w:hAnsi="Palatino Linotype"/>
          <w:b/>
        </w:rPr>
      </w:pPr>
      <w:r w:rsidRPr="00972D68">
        <w:rPr>
          <w:rFonts w:ascii="Palatino Linotype" w:hAnsi="Palatino Linotype"/>
          <w:b/>
        </w:rPr>
        <w:t xml:space="preserve">FUNDING </w:t>
      </w:r>
      <w:r w:rsidRPr="003415FE">
        <w:rPr>
          <w:rFonts w:ascii="Palatino Linotype" w:hAnsi="Palatino Linotype"/>
          <w:b/>
        </w:rPr>
        <w:t>INFORMATION</w:t>
      </w:r>
      <w:r w:rsidRPr="00972D68">
        <w:rPr>
          <w:rFonts w:ascii="Palatino Linotype" w:hAnsi="Palatino Linotype"/>
          <w:b/>
        </w:rPr>
        <w:t xml:space="preserve"> </w:t>
      </w:r>
    </w:p>
    <w:p w14:paraId="4928C524" w14:textId="47C29AB6" w:rsidR="00A848ED" w:rsidRPr="00872279" w:rsidRDefault="00A848ED" w:rsidP="00872279">
      <w:pPr>
        <w:tabs>
          <w:tab w:val="left" w:pos="284"/>
          <w:tab w:val="left" w:pos="426"/>
        </w:tabs>
        <w:spacing w:after="0" w:line="240" w:lineRule="auto"/>
        <w:ind w:firstLine="709"/>
        <w:jc w:val="both"/>
        <w:rPr>
          <w:rFonts w:ascii="Palatino Linotype" w:hAnsi="Palatino Linotype"/>
        </w:rPr>
      </w:pPr>
      <w:r w:rsidRPr="00872279">
        <w:rPr>
          <w:rFonts w:ascii="Palatino Linotype" w:hAnsi="Palatino Linotype"/>
        </w:rPr>
        <w:t xml:space="preserve">Authors state </w:t>
      </w:r>
      <w:proofErr w:type="gramStart"/>
      <w:r w:rsidRPr="00872279">
        <w:rPr>
          <w:rFonts w:ascii="Palatino Linotype" w:hAnsi="Palatino Linotype"/>
        </w:rPr>
        <w:t>no</w:t>
      </w:r>
      <w:proofErr w:type="gramEnd"/>
      <w:r w:rsidRPr="00872279">
        <w:rPr>
          <w:rFonts w:ascii="Palatino Linotype" w:hAnsi="Palatino Linotype"/>
        </w:rPr>
        <w:t xml:space="preserve"> funding involved.</w:t>
      </w:r>
    </w:p>
    <w:p w14:paraId="3C1FC5BA" w14:textId="77777777" w:rsidR="00A848ED" w:rsidRPr="00872279" w:rsidRDefault="00A848ED" w:rsidP="00872279">
      <w:pPr>
        <w:tabs>
          <w:tab w:val="left" w:pos="284"/>
          <w:tab w:val="left" w:pos="426"/>
        </w:tabs>
        <w:spacing w:after="0" w:line="240" w:lineRule="auto"/>
        <w:ind w:firstLine="709"/>
        <w:jc w:val="both"/>
        <w:rPr>
          <w:rFonts w:ascii="Palatino Linotype" w:hAnsi="Palatino Linotype"/>
          <w:sz w:val="20"/>
          <w:szCs w:val="20"/>
        </w:rPr>
      </w:pPr>
    </w:p>
    <w:p w14:paraId="29F14DA2" w14:textId="2B79A165" w:rsidR="00A848ED" w:rsidRPr="00972D68" w:rsidRDefault="00A848ED" w:rsidP="00872279">
      <w:pPr>
        <w:spacing w:after="0" w:line="240" w:lineRule="auto"/>
        <w:jc w:val="both"/>
        <w:rPr>
          <w:rFonts w:ascii="Palatino Linotype" w:hAnsi="Palatino Linotype"/>
          <w:b/>
        </w:rPr>
      </w:pPr>
      <w:r w:rsidRPr="00972D68">
        <w:rPr>
          <w:rFonts w:ascii="Palatino Linotype" w:hAnsi="Palatino Linotype"/>
          <w:b/>
        </w:rPr>
        <w:t xml:space="preserve">AUTHOR CONTRIBUTIONS </w:t>
      </w:r>
      <w:r w:rsidRPr="003415FE">
        <w:rPr>
          <w:rFonts w:ascii="Palatino Linotype" w:hAnsi="Palatino Linotype"/>
          <w:b/>
        </w:rPr>
        <w:t>STATEMENT</w:t>
      </w:r>
      <w:r w:rsidRPr="00972D68">
        <w:rPr>
          <w:rFonts w:ascii="Palatino Linotype" w:hAnsi="Palatino Linotype"/>
          <w:b/>
        </w:rPr>
        <w:t xml:space="preserve"> </w:t>
      </w:r>
    </w:p>
    <w:p w14:paraId="7440696B" w14:textId="72853331" w:rsidR="00263D86" w:rsidRPr="007C1863" w:rsidRDefault="007C1863" w:rsidP="007C1863">
      <w:pPr>
        <w:spacing w:after="0" w:line="240" w:lineRule="auto"/>
        <w:ind w:firstLine="720"/>
        <w:jc w:val="both"/>
        <w:rPr>
          <w:rFonts w:ascii="Palatino Linotype" w:hAnsi="Palatino Linotype"/>
        </w:rPr>
      </w:pPr>
      <w:r w:rsidRPr="4BCE6539">
        <w:rPr>
          <w:rFonts w:ascii="Palatino Linotype" w:hAnsi="Palatino Linotype"/>
        </w:rPr>
        <w:t>First Author: Conceptualization, methodology, software</w:t>
      </w:r>
      <w:r w:rsidR="005D1139">
        <w:rPr>
          <w:rFonts w:ascii="Palatino Linotype" w:hAnsi="Palatino Linotype"/>
        </w:rPr>
        <w:t xml:space="preserve"> and </w:t>
      </w:r>
      <w:r w:rsidR="002858ED">
        <w:rPr>
          <w:rFonts w:ascii="Palatino Linotype" w:hAnsi="Palatino Linotype"/>
        </w:rPr>
        <w:t>syntax</w:t>
      </w:r>
      <w:r w:rsidRPr="4BCE6539">
        <w:rPr>
          <w:rFonts w:ascii="Palatino Linotype" w:hAnsi="Palatino Linotype"/>
        </w:rPr>
        <w:t xml:space="preserve">, data curation, formal analysis, visualization, writing-original draft, writing-review &amp; editing (responsible for developing the overall research concept, designing the methodology, writing and executing all Python code for preprocessing, SARIMA modeling, </w:t>
      </w:r>
      <w:proofErr w:type="spellStart"/>
      <w:r w:rsidRPr="4BCE6539">
        <w:rPr>
          <w:rFonts w:ascii="Palatino Linotype" w:hAnsi="Palatino Linotype"/>
        </w:rPr>
        <w:t>XGBoost</w:t>
      </w:r>
      <w:proofErr w:type="spellEnd"/>
      <w:r w:rsidRPr="4BCE6539">
        <w:rPr>
          <w:rFonts w:ascii="Palatino Linotype" w:hAnsi="Palatino Linotype"/>
        </w:rPr>
        <w:t xml:space="preserve"> modeling, evaluation, and visualization, preparing the full report from abstract to conclusion, and creating the PowerPoint presentation). </w:t>
      </w:r>
      <w:r w:rsidR="517A9882" w:rsidRPr="003B30C6">
        <w:rPr>
          <w:rFonts w:ascii="Palatino Linotype" w:hAnsi="Palatino Linotype"/>
        </w:rPr>
        <w:t xml:space="preserve">Second Author: </w:t>
      </w:r>
      <w:r w:rsidR="003B30C6" w:rsidRPr="003B30C6">
        <w:rPr>
          <w:rFonts w:ascii="Palatino Linotype" w:hAnsi="Palatino Linotype"/>
        </w:rPr>
        <w:t>Writing original draft, review &amp; editing, visualization (responsible for structuring and writing the Results and Discussion section based on the analytical outputs, interpreting model evaluation results and visualizations, and preparing/developing the PowerPoint presentation from data understanding through the Results and Discussion sections).</w:t>
      </w:r>
      <w:r w:rsidR="00AC1440">
        <w:rPr>
          <w:rFonts w:ascii="Palatino Linotype" w:hAnsi="Palatino Linotype"/>
        </w:rPr>
        <w:t xml:space="preserve"> </w:t>
      </w:r>
      <w:r w:rsidR="517A9882" w:rsidRPr="00185CB2">
        <w:rPr>
          <w:rFonts w:ascii="Palatino Linotype" w:hAnsi="Palatino Linotype"/>
        </w:rPr>
        <w:t>Third Author:</w:t>
      </w:r>
      <w:r w:rsidR="00185CB2" w:rsidRPr="00185CB2">
        <w:rPr>
          <w:rFonts w:ascii="Palatino Linotype" w:hAnsi="Palatino Linotype"/>
        </w:rPr>
        <w:t xml:space="preserve"> Validation, Formal analysis, Writing – review &amp; editing (responsible for validating the accuracy of the SARIMA and </w:t>
      </w:r>
      <w:proofErr w:type="spellStart"/>
      <w:r w:rsidR="00185CB2" w:rsidRPr="00185CB2">
        <w:rPr>
          <w:rFonts w:ascii="Palatino Linotype" w:hAnsi="Palatino Linotype"/>
        </w:rPr>
        <w:t>XGBoost</w:t>
      </w:r>
      <w:proofErr w:type="spellEnd"/>
      <w:r w:rsidR="00185CB2" w:rsidRPr="00185CB2">
        <w:rPr>
          <w:rFonts w:ascii="Palatino Linotype" w:hAnsi="Palatino Linotype"/>
        </w:rPr>
        <w:t xml:space="preserve"> model outputs, verifying the statistical significance of the diagnostic checks, contributing to the final manuscript review, and assisting in the development and refinement of the PowerPoint presentation to ensure clear communication of the research findings)</w:t>
      </w:r>
      <w:r w:rsidR="517A9882" w:rsidRPr="00185CB2">
        <w:rPr>
          <w:rFonts w:ascii="Palatino Linotype" w:hAnsi="Palatino Linotype"/>
        </w:rPr>
        <w:t>.</w:t>
      </w:r>
      <w:r w:rsidR="517A9882" w:rsidRPr="4BCE6539">
        <w:rPr>
          <w:rFonts w:ascii="Palatino Linotype" w:hAnsi="Palatino Linotype"/>
        </w:rPr>
        <w:t xml:space="preserve"> All authors discussed the results and contributed to the final manuscript.</w:t>
      </w:r>
    </w:p>
    <w:p w14:paraId="6C68BEE9" w14:textId="77777777" w:rsidR="00263D86" w:rsidRPr="00872279" w:rsidRDefault="00263D86" w:rsidP="00872279">
      <w:pPr>
        <w:spacing w:after="0" w:line="240" w:lineRule="auto"/>
        <w:jc w:val="both"/>
        <w:rPr>
          <w:rFonts w:ascii="Palatino Linotype" w:hAnsi="Palatino Linotype"/>
          <w:b/>
          <w:bCs/>
          <w:sz w:val="20"/>
          <w:szCs w:val="20"/>
        </w:rPr>
      </w:pPr>
    </w:p>
    <w:p w14:paraId="596B2DCD" w14:textId="67335D85" w:rsidR="00A848ED" w:rsidRPr="00972D68" w:rsidRDefault="00A848ED" w:rsidP="00872279">
      <w:pPr>
        <w:spacing w:after="0" w:line="240" w:lineRule="auto"/>
        <w:jc w:val="both"/>
        <w:rPr>
          <w:rFonts w:ascii="Palatino Linotype" w:hAnsi="Palatino Linotype"/>
          <w:b/>
        </w:rPr>
      </w:pPr>
      <w:r w:rsidRPr="00972D68">
        <w:rPr>
          <w:rFonts w:ascii="Palatino Linotype" w:hAnsi="Palatino Linotype"/>
          <w:b/>
        </w:rPr>
        <w:t xml:space="preserve">CONFLICT OF INTEREST </w:t>
      </w:r>
      <w:r w:rsidRPr="003415FE">
        <w:rPr>
          <w:rFonts w:ascii="Palatino Linotype" w:hAnsi="Palatino Linotype"/>
          <w:b/>
        </w:rPr>
        <w:t>STATEMENT</w:t>
      </w:r>
      <w:r w:rsidRPr="00972D68">
        <w:rPr>
          <w:rFonts w:ascii="Palatino Linotype" w:hAnsi="Palatino Linotype"/>
          <w:b/>
        </w:rPr>
        <w:t xml:space="preserve"> </w:t>
      </w:r>
    </w:p>
    <w:p w14:paraId="7FC8E8E9" w14:textId="001F33CF" w:rsidR="00A848ED" w:rsidRPr="00872279" w:rsidRDefault="00DD0A01" w:rsidP="00872279">
      <w:pPr>
        <w:tabs>
          <w:tab w:val="left" w:pos="284"/>
          <w:tab w:val="left" w:pos="426"/>
        </w:tabs>
        <w:spacing w:after="0" w:line="240" w:lineRule="auto"/>
        <w:ind w:firstLine="709"/>
        <w:jc w:val="both"/>
        <w:rPr>
          <w:rFonts w:ascii="Palatino Linotype" w:hAnsi="Palatino Linotype"/>
        </w:rPr>
      </w:pPr>
      <w:r>
        <w:rPr>
          <w:rFonts w:ascii="Palatino Linotype" w:hAnsi="Palatino Linotype"/>
        </w:rPr>
        <w:t>Authors state no conflict of interest.</w:t>
      </w:r>
    </w:p>
    <w:p w14:paraId="599C31DF" w14:textId="77777777" w:rsidR="00A848ED" w:rsidRPr="00872279" w:rsidRDefault="00A848ED" w:rsidP="00872279">
      <w:pPr>
        <w:tabs>
          <w:tab w:val="left" w:pos="284"/>
          <w:tab w:val="left" w:pos="426"/>
        </w:tabs>
        <w:spacing w:after="0" w:line="240" w:lineRule="auto"/>
        <w:jc w:val="both"/>
        <w:rPr>
          <w:rFonts w:ascii="Palatino Linotype" w:hAnsi="Palatino Linotype"/>
          <w:sz w:val="20"/>
          <w:szCs w:val="20"/>
        </w:rPr>
      </w:pPr>
    </w:p>
    <w:p w14:paraId="165C0D6B" w14:textId="1FB634C4" w:rsidR="00A848ED" w:rsidRPr="00872279" w:rsidRDefault="00A848ED" w:rsidP="00872279">
      <w:pPr>
        <w:spacing w:after="0" w:line="240" w:lineRule="auto"/>
        <w:jc w:val="both"/>
        <w:rPr>
          <w:rFonts w:ascii="Palatino Linotype" w:hAnsi="Palatino Linotype"/>
          <w:b/>
          <w:bCs/>
        </w:rPr>
      </w:pPr>
      <w:r w:rsidRPr="00872279">
        <w:rPr>
          <w:rFonts w:ascii="Palatino Linotype" w:hAnsi="Palatino Linotype"/>
          <w:b/>
          <w:bCs/>
        </w:rPr>
        <w:t xml:space="preserve">INFORMED CONSENT </w:t>
      </w:r>
    </w:p>
    <w:p w14:paraId="770E1DE5" w14:textId="109EF97E" w:rsidR="001A1AC7" w:rsidRPr="001A1AC7" w:rsidRDefault="001A1AC7" w:rsidP="001A1AC7">
      <w:pPr>
        <w:tabs>
          <w:tab w:val="left" w:pos="284"/>
          <w:tab w:val="left" w:pos="426"/>
        </w:tabs>
        <w:spacing w:after="0"/>
        <w:ind w:firstLine="709"/>
        <w:jc w:val="both"/>
        <w:rPr>
          <w:rFonts w:ascii="Palatino Linotype" w:hAnsi="Palatino Linotype"/>
          <w:lang w:val="en-ID"/>
        </w:rPr>
      </w:pPr>
      <w:r>
        <w:rPr>
          <w:rFonts w:ascii="Palatino Linotype" w:hAnsi="Palatino Linotype"/>
        </w:rPr>
        <w:lastRenderedPageBreak/>
        <w:t>I</w:t>
      </w:r>
      <w:proofErr w:type="spellStart"/>
      <w:r w:rsidRPr="001A1AC7">
        <w:rPr>
          <w:rFonts w:ascii="Palatino Linotype" w:hAnsi="Palatino Linotype"/>
          <w:lang w:val="en-ID"/>
        </w:rPr>
        <w:t>nformed</w:t>
      </w:r>
      <w:proofErr w:type="spellEnd"/>
      <w:r w:rsidRPr="001A1AC7">
        <w:rPr>
          <w:rFonts w:ascii="Palatino Linotype" w:hAnsi="Palatino Linotype"/>
          <w:lang w:val="en-ID"/>
        </w:rPr>
        <w:t xml:space="preserve"> consent is not applicable to this study as it uses publicly available secondary data from the Kaggle Store Sales competition and does not involve human participants.</w:t>
      </w:r>
    </w:p>
    <w:p w14:paraId="715CD177" w14:textId="77777777" w:rsidR="00A848ED" w:rsidRPr="00872279" w:rsidRDefault="00A848ED" w:rsidP="00872279">
      <w:pPr>
        <w:tabs>
          <w:tab w:val="left" w:pos="284"/>
          <w:tab w:val="left" w:pos="426"/>
        </w:tabs>
        <w:spacing w:after="0" w:line="240" w:lineRule="auto"/>
        <w:jc w:val="both"/>
        <w:rPr>
          <w:rFonts w:ascii="Palatino Linotype" w:hAnsi="Palatino Linotype"/>
          <w:sz w:val="20"/>
          <w:szCs w:val="20"/>
        </w:rPr>
      </w:pPr>
    </w:p>
    <w:p w14:paraId="7CE01350" w14:textId="5D40B4B6" w:rsidR="00A848ED" w:rsidRPr="00972D68" w:rsidRDefault="00A848ED" w:rsidP="00872279">
      <w:pPr>
        <w:spacing w:after="0" w:line="240" w:lineRule="auto"/>
        <w:jc w:val="both"/>
        <w:rPr>
          <w:rFonts w:ascii="Palatino Linotype" w:hAnsi="Palatino Linotype"/>
          <w:b/>
        </w:rPr>
      </w:pPr>
      <w:r w:rsidRPr="00972D68">
        <w:rPr>
          <w:rFonts w:ascii="Palatino Linotype" w:hAnsi="Palatino Linotype"/>
          <w:b/>
        </w:rPr>
        <w:t xml:space="preserve">ETHICAL APPROVAL </w:t>
      </w:r>
    </w:p>
    <w:p w14:paraId="3B51E863" w14:textId="672AE1CF" w:rsidR="00A848ED" w:rsidRPr="001A1AC7" w:rsidRDefault="001A1AC7" w:rsidP="001A1AC7">
      <w:pPr>
        <w:tabs>
          <w:tab w:val="left" w:pos="284"/>
          <w:tab w:val="left" w:pos="426"/>
        </w:tabs>
        <w:spacing w:after="0"/>
        <w:ind w:firstLine="709"/>
        <w:jc w:val="both"/>
        <w:rPr>
          <w:rFonts w:ascii="Palatino Linotype" w:hAnsi="Palatino Linotype"/>
          <w:lang w:val="en-ID"/>
        </w:rPr>
      </w:pPr>
      <w:r w:rsidRPr="001A1AC7">
        <w:rPr>
          <w:rFonts w:ascii="Palatino Linotype" w:hAnsi="Palatino Linotype"/>
          <w:lang w:val="en-ID"/>
        </w:rPr>
        <w:t>Ethical approval is not applicable to this study as it involves analysis of publicly available aggregated sales data without human or animal subjects.</w:t>
      </w:r>
    </w:p>
    <w:p w14:paraId="504CEF69" w14:textId="77777777" w:rsidR="00A848ED" w:rsidRPr="00872279" w:rsidRDefault="00A848ED" w:rsidP="00872279">
      <w:pPr>
        <w:spacing w:after="0" w:line="240" w:lineRule="auto"/>
        <w:jc w:val="both"/>
        <w:rPr>
          <w:rFonts w:ascii="Palatino Linotype" w:hAnsi="Palatino Linotype"/>
          <w:b/>
          <w:bCs/>
        </w:rPr>
      </w:pPr>
    </w:p>
    <w:p w14:paraId="5F19DFDC" w14:textId="771ED560" w:rsidR="00A848ED" w:rsidRPr="00872279" w:rsidRDefault="00A848ED" w:rsidP="00872279">
      <w:pPr>
        <w:spacing w:after="0" w:line="240" w:lineRule="auto"/>
        <w:jc w:val="both"/>
        <w:rPr>
          <w:rFonts w:ascii="Palatino Linotype" w:hAnsi="Palatino Linotype"/>
          <w:b/>
          <w:bCs/>
        </w:rPr>
      </w:pPr>
      <w:r w:rsidRPr="00872279">
        <w:rPr>
          <w:rFonts w:ascii="Palatino Linotype" w:hAnsi="Palatino Linotype"/>
          <w:b/>
          <w:bCs/>
        </w:rPr>
        <w:t xml:space="preserve">DATA AVAILABILITY </w:t>
      </w:r>
    </w:p>
    <w:p w14:paraId="05497DA8" w14:textId="0EE4C618" w:rsidR="00A848ED" w:rsidRPr="001A1AC7" w:rsidRDefault="001A1AC7" w:rsidP="001A1AC7">
      <w:pPr>
        <w:tabs>
          <w:tab w:val="left" w:pos="284"/>
          <w:tab w:val="left" w:pos="426"/>
        </w:tabs>
        <w:spacing w:after="0"/>
        <w:ind w:firstLine="709"/>
        <w:jc w:val="both"/>
        <w:rPr>
          <w:rFonts w:ascii="Palatino Linotype" w:hAnsi="Palatino Linotype"/>
          <w:lang w:val="en-ID"/>
        </w:rPr>
      </w:pPr>
      <w:bookmarkStart w:id="2" w:name="_Hlk192747649"/>
      <w:r w:rsidRPr="001A1AC7">
        <w:rPr>
          <w:rFonts w:ascii="Palatino Linotype" w:hAnsi="Palatino Linotype"/>
          <w:lang w:val="en-ID"/>
        </w:rPr>
        <w:t xml:space="preserve">The data that support the findings of this study are openly available in the "Store Sales - Time Series Forecasting" competition on Kaggle at </w:t>
      </w:r>
      <w:r w:rsidRPr="001A1AC7">
        <w:rPr>
          <w:rFonts w:ascii="Palatino Linotype" w:hAnsi="Palatino Linotype"/>
          <w:u w:val="single"/>
          <w:lang w:val="en-ID"/>
        </w:rPr>
        <w:t>https://www.kaggle.com/competitions/store-sales-time-series-forecasting/data</w:t>
      </w:r>
      <w:r w:rsidRPr="001A1AC7">
        <w:rPr>
          <w:rFonts w:ascii="Palatino Linotype" w:hAnsi="Palatino Linotype"/>
          <w:lang w:val="en-ID"/>
        </w:rPr>
        <w:t>. The processed dataset and code used for analysis are available from the corresponding author upon reasonable request.</w:t>
      </w:r>
    </w:p>
    <w:bookmarkEnd w:id="2"/>
    <w:p w14:paraId="6F663BDE" w14:textId="77777777" w:rsidR="00A848ED" w:rsidRPr="00872279" w:rsidRDefault="00A848ED" w:rsidP="00872279">
      <w:pPr>
        <w:spacing w:after="0" w:line="240" w:lineRule="auto"/>
        <w:jc w:val="both"/>
        <w:rPr>
          <w:rFonts w:ascii="Palatino Linotype" w:hAnsi="Palatino Linotype"/>
          <w:sz w:val="20"/>
          <w:szCs w:val="20"/>
        </w:rPr>
      </w:pPr>
    </w:p>
    <w:bookmarkEnd w:id="1"/>
    <w:p w14:paraId="4D57F5D8" w14:textId="68E8ED88" w:rsidR="00A848ED" w:rsidRPr="00872279" w:rsidRDefault="00A848ED" w:rsidP="00872279">
      <w:pPr>
        <w:spacing w:after="0" w:line="240" w:lineRule="auto"/>
        <w:rPr>
          <w:rFonts w:ascii="Palatino Linotype" w:hAnsi="Palatino Linotype"/>
          <w:sz w:val="20"/>
          <w:szCs w:val="20"/>
          <w:lang w:val="pt-BR"/>
        </w:rPr>
      </w:pPr>
      <w:r w:rsidRPr="00584414">
        <w:rPr>
          <w:rStyle w:val="apple-style-span"/>
          <w:rFonts w:ascii="Palatino Linotype" w:hAnsi="Palatino Linotype"/>
          <w:b/>
          <w:lang w:val="pt-BR"/>
        </w:rPr>
        <w:t>REFERENCES</w:t>
      </w:r>
      <w:r w:rsidRPr="00872279">
        <w:rPr>
          <w:rStyle w:val="apple-style-span"/>
          <w:rFonts w:ascii="Palatino Linotype" w:hAnsi="Palatino Linotype"/>
          <w:b/>
          <w:sz w:val="20"/>
          <w:szCs w:val="20"/>
          <w:lang w:val="pt-BR"/>
        </w:rPr>
        <w:t xml:space="preserve"> </w:t>
      </w:r>
    </w:p>
    <w:p w14:paraId="3F7CFB60" w14:textId="087363DA" w:rsidR="00563BE9" w:rsidRPr="00432658" w:rsidRDefault="00432658" w:rsidP="00432658">
      <w:pPr>
        <w:spacing w:after="0"/>
        <w:ind w:firstLine="720"/>
        <w:jc w:val="both"/>
        <w:rPr>
          <w:rFonts w:ascii="Palatino Linotype" w:hAnsi="Palatino Linotype"/>
          <w:lang w:val="en-ID"/>
        </w:rPr>
      </w:pPr>
      <w:bookmarkStart w:id="3" w:name="_Hlk78354957"/>
      <w:bookmarkStart w:id="4" w:name="_Hlk80021798"/>
      <w:r w:rsidRPr="00432658">
        <w:rPr>
          <w:rFonts w:ascii="Palatino Linotype" w:hAnsi="Palatino Linotype"/>
          <w:lang w:val="en-ID"/>
        </w:rPr>
        <w:t>The main references are international journals, conference proceedings, and books. All references are pertinent and up-to-date sources published between 2015 and 2022. References are written in IEEE style.</w:t>
      </w:r>
      <w:bookmarkEnd w:id="3"/>
      <w:bookmarkEnd w:id="4"/>
    </w:p>
    <w:p w14:paraId="5622FC2F" w14:textId="376AA67A" w:rsidR="001840B3" w:rsidRPr="00DF4A87" w:rsidRDefault="00A848ED" w:rsidP="00872279">
      <w:pPr>
        <w:spacing w:after="0" w:line="240" w:lineRule="auto"/>
        <w:jc w:val="both"/>
        <w:rPr>
          <w:rFonts w:ascii="Palatino Linotype" w:hAnsi="Palatino Linotype"/>
          <w:b/>
          <w:sz w:val="20"/>
          <w:szCs w:val="20"/>
          <w:lang w:val="pt-BR"/>
        </w:rPr>
      </w:pPr>
      <w:bookmarkStart w:id="5" w:name="_Hlk78354977"/>
      <w:r w:rsidRPr="00872279">
        <w:rPr>
          <w:rStyle w:val="apple-style-span"/>
          <w:rFonts w:ascii="Palatino Linotype" w:hAnsi="Palatino Linotype"/>
          <w:b/>
          <w:sz w:val="20"/>
          <w:szCs w:val="20"/>
          <w:lang w:val="pt-BR"/>
        </w:rPr>
        <w:t>REFERENCES</w:t>
      </w:r>
    </w:p>
    <w:bookmarkEnd w:id="5"/>
    <w:p w14:paraId="68A2DF35" w14:textId="5C291787"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 </w:t>
      </w:r>
      <w:r>
        <w:rPr>
          <w:rFonts w:ascii="Palatino Linotype" w:hAnsi="Palatino Linotype"/>
          <w:sz w:val="20"/>
          <w:szCs w:val="20"/>
          <w:lang w:val="en-ID"/>
        </w:rPr>
        <w:tab/>
      </w:r>
      <w:r w:rsidRPr="00DF4A87">
        <w:rPr>
          <w:rFonts w:ascii="Palatino Linotype" w:hAnsi="Palatino Linotype"/>
          <w:sz w:val="20"/>
          <w:szCs w:val="20"/>
          <w:lang w:val="en-ID"/>
        </w:rPr>
        <w:t xml:space="preserve">R. J. Hyndman and G. Athanasopoulos, </w:t>
      </w:r>
      <w:r w:rsidRPr="00DF4A87">
        <w:rPr>
          <w:rFonts w:ascii="Palatino Linotype" w:hAnsi="Palatino Linotype"/>
          <w:i/>
          <w:iCs/>
          <w:sz w:val="20"/>
          <w:szCs w:val="20"/>
          <w:lang w:val="en-ID"/>
        </w:rPr>
        <w:t>Forecasting: Principles and practice</w:t>
      </w:r>
      <w:r w:rsidRPr="00DF4A87">
        <w:rPr>
          <w:rFonts w:ascii="Palatino Linotype" w:hAnsi="Palatino Linotype"/>
          <w:sz w:val="20"/>
          <w:szCs w:val="20"/>
          <w:lang w:val="en-ID"/>
        </w:rPr>
        <w:t xml:space="preserve">, 2nd ed. Melbourne, Australia: </w:t>
      </w:r>
      <w:proofErr w:type="spellStart"/>
      <w:r w:rsidRPr="00DF4A87">
        <w:rPr>
          <w:rFonts w:ascii="Palatino Linotype" w:hAnsi="Palatino Linotype"/>
          <w:sz w:val="20"/>
          <w:szCs w:val="20"/>
          <w:lang w:val="en-ID"/>
        </w:rPr>
        <w:t>OTexts</w:t>
      </w:r>
      <w:proofErr w:type="spellEnd"/>
      <w:r w:rsidRPr="00DF4A87">
        <w:rPr>
          <w:rFonts w:ascii="Palatino Linotype" w:hAnsi="Palatino Linotype"/>
          <w:sz w:val="20"/>
          <w:szCs w:val="20"/>
          <w:lang w:val="en-ID"/>
        </w:rPr>
        <w:t xml:space="preserve">, 2018. [Online]. Available: </w:t>
      </w:r>
      <w:hyperlink r:id="rId20" w:tgtFrame="_blank" w:history="1">
        <w:r w:rsidRPr="00DF4A87">
          <w:rPr>
            <w:rStyle w:val="Hyperlink"/>
            <w:rFonts w:ascii="Palatino Linotype" w:hAnsi="Palatino Linotype"/>
            <w:sz w:val="20"/>
            <w:szCs w:val="20"/>
            <w:lang w:val="en-ID"/>
          </w:rPr>
          <w:t>https://otexts.com/fpp3/</w:t>
        </w:r>
      </w:hyperlink>
    </w:p>
    <w:p w14:paraId="4B59F235" w14:textId="2F788144"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[2] </w:t>
      </w:r>
      <w:r>
        <w:rPr>
          <w:rFonts w:ascii="Palatino Linotype" w:hAnsi="Palatino Linotype"/>
          <w:sz w:val="20"/>
          <w:szCs w:val="20"/>
          <w:lang w:val="en-ID"/>
        </w:rPr>
        <w:tab/>
      </w:r>
      <w:r w:rsidRPr="00DF4A87">
        <w:rPr>
          <w:rFonts w:ascii="Palatino Linotype" w:hAnsi="Palatino Linotype"/>
          <w:sz w:val="20"/>
          <w:szCs w:val="20"/>
          <w:lang w:val="en-ID"/>
        </w:rPr>
        <w:t xml:space="preserve">T. Chen and C. </w:t>
      </w:r>
      <w:proofErr w:type="spellStart"/>
      <w:r w:rsidRPr="00DF4A87">
        <w:rPr>
          <w:rFonts w:ascii="Palatino Linotype" w:hAnsi="Palatino Linotype"/>
          <w:sz w:val="20"/>
          <w:szCs w:val="20"/>
          <w:lang w:val="en-ID"/>
        </w:rPr>
        <w:t>Guestrin</w:t>
      </w:r>
      <w:proofErr w:type="spellEnd"/>
      <w:r w:rsidRPr="00DF4A87">
        <w:rPr>
          <w:rFonts w:ascii="Palatino Linotype" w:hAnsi="Palatino Linotype"/>
          <w:sz w:val="20"/>
          <w:szCs w:val="20"/>
          <w:lang w:val="en-ID"/>
        </w:rPr>
        <w:t>, “</w:t>
      </w:r>
      <w:proofErr w:type="spellStart"/>
      <w:r w:rsidRPr="00DF4A87">
        <w:rPr>
          <w:rFonts w:ascii="Palatino Linotype" w:hAnsi="Palatino Linotype"/>
          <w:sz w:val="20"/>
          <w:szCs w:val="20"/>
          <w:lang w:val="en-ID"/>
        </w:rPr>
        <w:t>XGBoost</w:t>
      </w:r>
      <w:proofErr w:type="spellEnd"/>
      <w:r w:rsidRPr="00DF4A87">
        <w:rPr>
          <w:rFonts w:ascii="Palatino Linotype" w:hAnsi="Palatino Linotype"/>
          <w:sz w:val="20"/>
          <w:szCs w:val="20"/>
          <w:lang w:val="en-ID"/>
        </w:rPr>
        <w:t xml:space="preserve">: A scalable tree boosting system,” in </w:t>
      </w:r>
      <w:r w:rsidRPr="00DF4A87">
        <w:rPr>
          <w:rFonts w:ascii="Palatino Linotype" w:hAnsi="Palatino Linotype"/>
          <w:i/>
          <w:iCs/>
          <w:sz w:val="20"/>
          <w:szCs w:val="20"/>
          <w:lang w:val="en-ID"/>
        </w:rPr>
        <w:t xml:space="preserve">Proc. 22nd ACM SIGKDD Int. Conf. </w:t>
      </w:r>
      <w:proofErr w:type="spellStart"/>
      <w:r w:rsidRPr="00DF4A87">
        <w:rPr>
          <w:rFonts w:ascii="Palatino Linotype" w:hAnsi="Palatino Linotype"/>
          <w:i/>
          <w:iCs/>
          <w:sz w:val="20"/>
          <w:szCs w:val="20"/>
          <w:lang w:val="en-ID"/>
        </w:rPr>
        <w:t>Knowl</w:t>
      </w:r>
      <w:proofErr w:type="spellEnd"/>
      <w:r w:rsidRPr="00DF4A87">
        <w:rPr>
          <w:rFonts w:ascii="Palatino Linotype" w:hAnsi="Palatino Linotype"/>
          <w:i/>
          <w:iCs/>
          <w:sz w:val="20"/>
          <w:szCs w:val="20"/>
          <w:lang w:val="en-ID"/>
        </w:rPr>
        <w:t xml:space="preserve">. </w:t>
      </w:r>
      <w:proofErr w:type="spellStart"/>
      <w:r w:rsidRPr="00DF4A87">
        <w:rPr>
          <w:rFonts w:ascii="Palatino Linotype" w:hAnsi="Palatino Linotype"/>
          <w:i/>
          <w:iCs/>
          <w:sz w:val="20"/>
          <w:szCs w:val="20"/>
          <w:lang w:val="en-ID"/>
        </w:rPr>
        <w:t>Discov</w:t>
      </w:r>
      <w:proofErr w:type="spellEnd"/>
      <w:r w:rsidRPr="00DF4A87">
        <w:rPr>
          <w:rFonts w:ascii="Palatino Linotype" w:hAnsi="Palatino Linotype"/>
          <w:i/>
          <w:iCs/>
          <w:sz w:val="20"/>
          <w:szCs w:val="20"/>
          <w:lang w:val="en-ID"/>
        </w:rPr>
        <w:t>. Data Min. (KDD '16)</w:t>
      </w:r>
      <w:r w:rsidRPr="00DF4A87">
        <w:rPr>
          <w:rFonts w:ascii="Palatino Linotype" w:hAnsi="Palatino Linotype"/>
          <w:sz w:val="20"/>
          <w:szCs w:val="20"/>
          <w:lang w:val="en-ID"/>
        </w:rPr>
        <w:t xml:space="preserve">, San Francisco, CA, USA, Aug. 2016, pp. 785–794,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10.1145/2939672.2939785.</w:t>
      </w:r>
    </w:p>
    <w:p w14:paraId="54ADC20E" w14:textId="3D03E4C5"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[3] </w:t>
      </w:r>
      <w:r>
        <w:rPr>
          <w:rFonts w:ascii="Palatino Linotype" w:hAnsi="Palatino Linotype"/>
          <w:sz w:val="20"/>
          <w:szCs w:val="20"/>
          <w:lang w:val="en-ID"/>
        </w:rPr>
        <w:tab/>
      </w:r>
      <w:r w:rsidRPr="00DF4A87">
        <w:rPr>
          <w:rFonts w:ascii="Palatino Linotype" w:hAnsi="Palatino Linotype"/>
          <w:sz w:val="20"/>
          <w:szCs w:val="20"/>
          <w:lang w:val="en-ID"/>
        </w:rPr>
        <w:t xml:space="preserve">Kaggle. “Store Sales - Time Series Forecasting.” Accessed: Dec. 2025. [Online]. Available: </w:t>
      </w:r>
      <w:hyperlink r:id="rId21" w:tgtFrame="_blank" w:history="1">
        <w:r w:rsidRPr="00DF4A87">
          <w:rPr>
            <w:rStyle w:val="Hyperlink"/>
            <w:rFonts w:ascii="Palatino Linotype" w:hAnsi="Palatino Linotype"/>
            <w:sz w:val="20"/>
            <w:szCs w:val="20"/>
            <w:lang w:val="en-ID"/>
          </w:rPr>
          <w:t>https://www.kaggle.com/competitions/store-sales-time-series-forecasting</w:t>
        </w:r>
      </w:hyperlink>
    </w:p>
    <w:p w14:paraId="28FA7505" w14:textId="596C35F4"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[4] </w:t>
      </w:r>
      <w:r>
        <w:rPr>
          <w:rFonts w:ascii="Palatino Linotype" w:hAnsi="Palatino Linotype"/>
          <w:sz w:val="20"/>
          <w:szCs w:val="20"/>
          <w:lang w:val="en-ID"/>
        </w:rPr>
        <w:tab/>
      </w:r>
      <w:r w:rsidRPr="00DF4A87">
        <w:rPr>
          <w:rFonts w:ascii="Palatino Linotype" w:hAnsi="Palatino Linotype"/>
          <w:sz w:val="20"/>
          <w:szCs w:val="20"/>
          <w:lang w:val="en-ID"/>
        </w:rPr>
        <w:t xml:space="preserve">S. Punia, S. P. Singh, and J. Madaan, “Predictive analytics for demand forecasting: A comparison of SARIMA and LSTM in retail SCM,” </w:t>
      </w:r>
      <w:r w:rsidRPr="00DF4A87">
        <w:rPr>
          <w:rFonts w:ascii="Palatino Linotype" w:hAnsi="Palatino Linotype"/>
          <w:i/>
          <w:iCs/>
          <w:sz w:val="20"/>
          <w:szCs w:val="20"/>
          <w:lang w:val="en-ID"/>
        </w:rPr>
        <w:t xml:space="preserve">Procedia </w:t>
      </w:r>
      <w:proofErr w:type="spellStart"/>
      <w:r w:rsidRPr="00DF4A87">
        <w:rPr>
          <w:rFonts w:ascii="Palatino Linotype" w:hAnsi="Palatino Linotype"/>
          <w:i/>
          <w:iCs/>
          <w:sz w:val="20"/>
          <w:szCs w:val="20"/>
          <w:lang w:val="en-ID"/>
        </w:rPr>
        <w:t>Comput</w:t>
      </w:r>
      <w:proofErr w:type="spellEnd"/>
      <w:r w:rsidRPr="00DF4A87">
        <w:rPr>
          <w:rFonts w:ascii="Palatino Linotype" w:hAnsi="Palatino Linotype"/>
          <w:i/>
          <w:iCs/>
          <w:sz w:val="20"/>
          <w:szCs w:val="20"/>
          <w:lang w:val="en-ID"/>
        </w:rPr>
        <w:t>. Sci.</w:t>
      </w:r>
      <w:r w:rsidRPr="00DF4A87">
        <w:rPr>
          <w:rFonts w:ascii="Palatino Linotype" w:hAnsi="Palatino Linotype"/>
          <w:sz w:val="20"/>
          <w:szCs w:val="20"/>
          <w:lang w:val="en-ID"/>
        </w:rPr>
        <w:t xml:space="preserve">, vol. 184, pp. 298–305, 2020,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10.1016/j.procs.2021.03.039.</w:t>
      </w:r>
    </w:p>
    <w:p w14:paraId="2B6803CE" w14:textId="275EAA0F"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[5] </w:t>
      </w:r>
      <w:r>
        <w:rPr>
          <w:rFonts w:ascii="Palatino Linotype" w:hAnsi="Palatino Linotype"/>
          <w:sz w:val="20"/>
          <w:szCs w:val="20"/>
          <w:lang w:val="en-ID"/>
        </w:rPr>
        <w:tab/>
      </w:r>
      <w:r w:rsidRPr="00DF4A87">
        <w:rPr>
          <w:rFonts w:ascii="Palatino Linotype" w:hAnsi="Palatino Linotype"/>
          <w:sz w:val="20"/>
          <w:szCs w:val="20"/>
          <w:lang w:val="en-ID"/>
        </w:rPr>
        <w:t xml:space="preserve">P. J. Brockwell and R. A. Davis, </w:t>
      </w:r>
      <w:r w:rsidRPr="00DF4A87">
        <w:rPr>
          <w:rFonts w:ascii="Palatino Linotype" w:hAnsi="Palatino Linotype"/>
          <w:i/>
          <w:iCs/>
          <w:sz w:val="20"/>
          <w:szCs w:val="20"/>
          <w:lang w:val="en-ID"/>
        </w:rPr>
        <w:t>Introduction to time series and forecasting</w:t>
      </w:r>
      <w:r w:rsidRPr="00DF4A87">
        <w:rPr>
          <w:rFonts w:ascii="Palatino Linotype" w:hAnsi="Palatino Linotype"/>
          <w:sz w:val="20"/>
          <w:szCs w:val="20"/>
          <w:lang w:val="en-ID"/>
        </w:rPr>
        <w:t>, 3rd ed. Cham, Switzerland: Springer, 2016.</w:t>
      </w:r>
    </w:p>
    <w:p w14:paraId="5066B826" w14:textId="75AEC1CF"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[6] </w:t>
      </w:r>
      <w:r>
        <w:rPr>
          <w:rFonts w:ascii="Palatino Linotype" w:hAnsi="Palatino Linotype"/>
          <w:sz w:val="20"/>
          <w:szCs w:val="20"/>
          <w:lang w:val="en-ID"/>
        </w:rPr>
        <w:tab/>
      </w:r>
      <w:r w:rsidRPr="00DF4A87">
        <w:rPr>
          <w:rFonts w:ascii="Palatino Linotype" w:hAnsi="Palatino Linotype"/>
          <w:sz w:val="20"/>
          <w:szCs w:val="20"/>
          <w:lang w:val="en-ID"/>
        </w:rPr>
        <w:t xml:space="preserve">G. E. P. Box, G. M. Jenkins, G. C. Reinsel, and G. M. Ljung, </w:t>
      </w:r>
      <w:r w:rsidRPr="00DF4A87">
        <w:rPr>
          <w:rFonts w:ascii="Palatino Linotype" w:hAnsi="Palatino Linotype"/>
          <w:i/>
          <w:iCs/>
          <w:sz w:val="20"/>
          <w:szCs w:val="20"/>
          <w:lang w:val="en-ID"/>
        </w:rPr>
        <w:t>Time series analysis: Forecasting and control</w:t>
      </w:r>
      <w:r w:rsidRPr="00DF4A87">
        <w:rPr>
          <w:rFonts w:ascii="Palatino Linotype" w:hAnsi="Palatino Linotype"/>
          <w:sz w:val="20"/>
          <w:szCs w:val="20"/>
          <w:lang w:val="en-ID"/>
        </w:rPr>
        <w:t>, 5th ed. Hoboken, NJ, USA: Wiley, 2015.</w:t>
      </w:r>
    </w:p>
    <w:p w14:paraId="0FB35A22" w14:textId="4C4E2386"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[7] </w:t>
      </w:r>
      <w:r>
        <w:rPr>
          <w:rFonts w:ascii="Palatino Linotype" w:hAnsi="Palatino Linotype"/>
          <w:sz w:val="20"/>
          <w:szCs w:val="20"/>
          <w:lang w:val="en-ID"/>
        </w:rPr>
        <w:tab/>
      </w:r>
      <w:r w:rsidRPr="00DF4A87">
        <w:rPr>
          <w:rFonts w:ascii="Palatino Linotype" w:hAnsi="Palatino Linotype"/>
          <w:sz w:val="20"/>
          <w:szCs w:val="20"/>
          <w:lang w:val="en-ID"/>
        </w:rPr>
        <w:t xml:space="preserve">S. Lee and H. Kim, “Comparative analysis of SARIMA and deep learning models for demand forecasting in supply chain,” </w:t>
      </w:r>
      <w:r w:rsidRPr="00DF4A87">
        <w:rPr>
          <w:rFonts w:ascii="Palatino Linotype" w:hAnsi="Palatino Linotype"/>
          <w:i/>
          <w:iCs/>
          <w:sz w:val="20"/>
          <w:szCs w:val="20"/>
          <w:lang w:val="en-ID"/>
        </w:rPr>
        <w:t>Supply Chain Manag.: Int. J.</w:t>
      </w:r>
      <w:r w:rsidRPr="00DF4A87">
        <w:rPr>
          <w:rFonts w:ascii="Palatino Linotype" w:hAnsi="Palatino Linotype"/>
          <w:sz w:val="20"/>
          <w:szCs w:val="20"/>
          <w:lang w:val="en-ID"/>
        </w:rPr>
        <w:t xml:space="preserve">, vol. 26, no. 5, pp. 567–582, 2021,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10.1108/SCM-03-2020-0112.</w:t>
      </w:r>
    </w:p>
    <w:p w14:paraId="6E957309" w14:textId="6CB5B94C"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[8] </w:t>
      </w:r>
      <w:r>
        <w:rPr>
          <w:rFonts w:ascii="Palatino Linotype" w:hAnsi="Palatino Linotype"/>
          <w:sz w:val="20"/>
          <w:szCs w:val="20"/>
          <w:lang w:val="en-ID"/>
        </w:rPr>
        <w:tab/>
      </w:r>
      <w:r w:rsidRPr="00DF4A87">
        <w:rPr>
          <w:rFonts w:ascii="Palatino Linotype" w:hAnsi="Palatino Linotype"/>
          <w:sz w:val="20"/>
          <w:szCs w:val="20"/>
          <w:lang w:val="en-ID"/>
        </w:rPr>
        <w:t xml:space="preserve">S. Makridakis, E. Spiliotis, and V. </w:t>
      </w:r>
      <w:proofErr w:type="spellStart"/>
      <w:r w:rsidRPr="00DF4A87">
        <w:rPr>
          <w:rFonts w:ascii="Palatino Linotype" w:hAnsi="Palatino Linotype"/>
          <w:sz w:val="20"/>
          <w:szCs w:val="20"/>
          <w:lang w:val="en-ID"/>
        </w:rPr>
        <w:t>Assimakopoulos</w:t>
      </w:r>
      <w:proofErr w:type="spellEnd"/>
      <w:r w:rsidRPr="00DF4A87">
        <w:rPr>
          <w:rFonts w:ascii="Palatino Linotype" w:hAnsi="Palatino Linotype"/>
          <w:sz w:val="20"/>
          <w:szCs w:val="20"/>
          <w:lang w:val="en-ID"/>
        </w:rPr>
        <w:t xml:space="preserve">, “Statistical and machine learning forecasting methods: Concerns and ways forward,” </w:t>
      </w:r>
      <w:proofErr w:type="spellStart"/>
      <w:r w:rsidRPr="00DF4A87">
        <w:rPr>
          <w:rFonts w:ascii="Palatino Linotype" w:hAnsi="Palatino Linotype"/>
          <w:i/>
          <w:iCs/>
          <w:sz w:val="20"/>
          <w:szCs w:val="20"/>
          <w:lang w:val="en-ID"/>
        </w:rPr>
        <w:t>PLoS</w:t>
      </w:r>
      <w:proofErr w:type="spellEnd"/>
      <w:r w:rsidRPr="00DF4A87">
        <w:rPr>
          <w:rFonts w:ascii="Palatino Linotype" w:hAnsi="Palatino Linotype"/>
          <w:i/>
          <w:iCs/>
          <w:sz w:val="20"/>
          <w:szCs w:val="20"/>
          <w:lang w:val="en-ID"/>
        </w:rPr>
        <w:t xml:space="preserve"> ONE</w:t>
      </w:r>
      <w:r w:rsidRPr="00DF4A87">
        <w:rPr>
          <w:rFonts w:ascii="Palatino Linotype" w:hAnsi="Palatino Linotype"/>
          <w:sz w:val="20"/>
          <w:szCs w:val="20"/>
          <w:lang w:val="en-ID"/>
        </w:rPr>
        <w:t xml:space="preserve">, vol. 13, no. 3, Mar. 2018, Art. no. e0194889,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10.1371/journal.pone.0194889.</w:t>
      </w:r>
    </w:p>
    <w:p w14:paraId="766B124F" w14:textId="12928ED9"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[9] </w:t>
      </w:r>
      <w:r>
        <w:rPr>
          <w:rFonts w:ascii="Palatino Linotype" w:hAnsi="Palatino Linotype"/>
          <w:sz w:val="20"/>
          <w:szCs w:val="20"/>
          <w:lang w:val="en-ID"/>
        </w:rPr>
        <w:tab/>
      </w:r>
      <w:r w:rsidRPr="00DF4A87">
        <w:rPr>
          <w:rFonts w:ascii="Palatino Linotype" w:hAnsi="Palatino Linotype"/>
          <w:sz w:val="20"/>
          <w:szCs w:val="20"/>
          <w:lang w:val="en-ID"/>
        </w:rPr>
        <w:t xml:space="preserve">F. Petropoulos et al., “Forecasting: Theory and practice,” </w:t>
      </w:r>
      <w:r w:rsidRPr="00DF4A87">
        <w:rPr>
          <w:rFonts w:ascii="Palatino Linotype" w:hAnsi="Palatino Linotype"/>
          <w:i/>
          <w:iCs/>
          <w:sz w:val="20"/>
          <w:szCs w:val="20"/>
          <w:lang w:val="en-ID"/>
        </w:rPr>
        <w:t>Int. J. Forecast.</w:t>
      </w:r>
      <w:r w:rsidRPr="00DF4A87">
        <w:rPr>
          <w:rFonts w:ascii="Palatino Linotype" w:hAnsi="Palatino Linotype"/>
          <w:sz w:val="20"/>
          <w:szCs w:val="20"/>
          <w:lang w:val="en-ID"/>
        </w:rPr>
        <w:t xml:space="preserve">, vol. 38, no. 3, pp. 705–871, Jul.–Sep. 2022,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10.1016/j.ijforecast.2021.11.001.</w:t>
      </w:r>
    </w:p>
    <w:p w14:paraId="04AA4C3A" w14:textId="1B7EE696"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[10] </w:t>
      </w:r>
      <w:r>
        <w:rPr>
          <w:rFonts w:ascii="Palatino Linotype" w:hAnsi="Palatino Linotype"/>
          <w:sz w:val="20"/>
          <w:szCs w:val="20"/>
          <w:lang w:val="en-ID"/>
        </w:rPr>
        <w:tab/>
      </w:r>
      <w:r w:rsidRPr="00DF4A87">
        <w:rPr>
          <w:rFonts w:ascii="Palatino Linotype" w:hAnsi="Palatino Linotype"/>
          <w:sz w:val="20"/>
          <w:szCs w:val="20"/>
          <w:lang w:val="en-ID"/>
        </w:rPr>
        <w:t>G. Ke et al., “</w:t>
      </w:r>
      <w:proofErr w:type="spellStart"/>
      <w:r w:rsidRPr="00DF4A87">
        <w:rPr>
          <w:rFonts w:ascii="Palatino Linotype" w:hAnsi="Palatino Linotype"/>
          <w:sz w:val="20"/>
          <w:szCs w:val="20"/>
          <w:lang w:val="en-ID"/>
        </w:rPr>
        <w:t>LightGBM</w:t>
      </w:r>
      <w:proofErr w:type="spellEnd"/>
      <w:r w:rsidRPr="00DF4A87">
        <w:rPr>
          <w:rFonts w:ascii="Palatino Linotype" w:hAnsi="Palatino Linotype"/>
          <w:sz w:val="20"/>
          <w:szCs w:val="20"/>
          <w:lang w:val="en-ID"/>
        </w:rPr>
        <w:t xml:space="preserve">: A highly efficient gradient boosting decision tree,” in </w:t>
      </w:r>
      <w:r w:rsidRPr="00DF4A87">
        <w:rPr>
          <w:rFonts w:ascii="Palatino Linotype" w:hAnsi="Palatino Linotype"/>
          <w:i/>
          <w:iCs/>
          <w:sz w:val="20"/>
          <w:szCs w:val="20"/>
          <w:lang w:val="en-ID"/>
        </w:rPr>
        <w:t>Adv. Neural Inf. Process. Syst. 30 (NIPS 2017)</w:t>
      </w:r>
      <w:r w:rsidRPr="00DF4A87">
        <w:rPr>
          <w:rFonts w:ascii="Palatino Linotype" w:hAnsi="Palatino Linotype"/>
          <w:sz w:val="20"/>
          <w:szCs w:val="20"/>
          <w:lang w:val="en-ID"/>
        </w:rPr>
        <w:t>, Long Beach, CA, USA, Dec. 2017, pp. 3146–3154.</w:t>
      </w:r>
    </w:p>
    <w:p w14:paraId="143AF35D" w14:textId="6E60D478"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[11] </w:t>
      </w:r>
      <w:r>
        <w:rPr>
          <w:rFonts w:ascii="Palatino Linotype" w:hAnsi="Palatino Linotype"/>
          <w:sz w:val="20"/>
          <w:szCs w:val="20"/>
          <w:lang w:val="en-ID"/>
        </w:rPr>
        <w:tab/>
      </w:r>
      <w:r w:rsidRPr="00DF4A87">
        <w:rPr>
          <w:rFonts w:ascii="Palatino Linotype" w:hAnsi="Palatino Linotype"/>
          <w:sz w:val="20"/>
          <w:szCs w:val="20"/>
          <w:lang w:val="en-ID"/>
        </w:rPr>
        <w:t xml:space="preserve">S. Siami-Namini, N. Tavakoli, and A. S. </w:t>
      </w:r>
      <w:proofErr w:type="spellStart"/>
      <w:r w:rsidRPr="00DF4A87">
        <w:rPr>
          <w:rFonts w:ascii="Palatino Linotype" w:hAnsi="Palatino Linotype"/>
          <w:sz w:val="20"/>
          <w:szCs w:val="20"/>
          <w:lang w:val="en-ID"/>
        </w:rPr>
        <w:t>Namin</w:t>
      </w:r>
      <w:proofErr w:type="spellEnd"/>
      <w:r w:rsidRPr="00DF4A87">
        <w:rPr>
          <w:rFonts w:ascii="Palatino Linotype" w:hAnsi="Palatino Linotype"/>
          <w:sz w:val="20"/>
          <w:szCs w:val="20"/>
          <w:lang w:val="en-ID"/>
        </w:rPr>
        <w:t xml:space="preserve">, “A comparison of ARIMA and LSTM in forecasting time series,” in </w:t>
      </w:r>
      <w:r w:rsidRPr="00DF4A87">
        <w:rPr>
          <w:rFonts w:ascii="Palatino Linotype" w:hAnsi="Palatino Linotype"/>
          <w:i/>
          <w:iCs/>
          <w:sz w:val="20"/>
          <w:szCs w:val="20"/>
          <w:lang w:val="en-ID"/>
        </w:rPr>
        <w:t>Proc. 17th IEEE Int. Conf. Mach. Learn. Appl. (ICMLA)</w:t>
      </w:r>
      <w:r w:rsidRPr="00DF4A87">
        <w:rPr>
          <w:rFonts w:ascii="Palatino Linotype" w:hAnsi="Palatino Linotype"/>
          <w:sz w:val="20"/>
          <w:szCs w:val="20"/>
          <w:lang w:val="en-ID"/>
        </w:rPr>
        <w:t xml:space="preserve">, Orlando, FL, USA, Dec. 2018, pp. 1394–1401,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10.1109/ICMLA.2018.00227.</w:t>
      </w:r>
    </w:p>
    <w:p w14:paraId="3496E34B" w14:textId="13C3E07B"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[12] </w:t>
      </w:r>
      <w:r>
        <w:rPr>
          <w:rFonts w:ascii="Palatino Linotype" w:hAnsi="Palatino Linotype"/>
          <w:sz w:val="20"/>
          <w:szCs w:val="20"/>
          <w:lang w:val="en-ID"/>
        </w:rPr>
        <w:tab/>
      </w:r>
      <w:r w:rsidRPr="00DF4A87">
        <w:rPr>
          <w:rFonts w:ascii="Palatino Linotype" w:hAnsi="Palatino Linotype"/>
          <w:sz w:val="20"/>
          <w:szCs w:val="20"/>
          <w:lang w:val="en-ID"/>
        </w:rPr>
        <w:t xml:space="preserve">Y. Zhang, Y. Li, and Z. Zhang, “A comparative study of ARIMA, LSTM, and Prophet for sales forecasting in e-commerce,” </w:t>
      </w:r>
      <w:r w:rsidRPr="00DF4A87">
        <w:rPr>
          <w:rFonts w:ascii="Palatino Linotype" w:hAnsi="Palatino Linotype"/>
          <w:i/>
          <w:iCs/>
          <w:sz w:val="20"/>
          <w:szCs w:val="20"/>
          <w:lang w:val="en-ID"/>
        </w:rPr>
        <w:t>J. Big Data</w:t>
      </w:r>
      <w:r w:rsidRPr="00DF4A87">
        <w:rPr>
          <w:rFonts w:ascii="Palatino Linotype" w:hAnsi="Palatino Linotype"/>
          <w:sz w:val="20"/>
          <w:szCs w:val="20"/>
          <w:lang w:val="en-ID"/>
        </w:rPr>
        <w:t xml:space="preserve">, vol. 9, no. 1, pp. 1–20, 2022,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10.1186/s40537-</w:t>
      </w:r>
      <w:r w:rsidRPr="00DF4A87">
        <w:rPr>
          <w:rFonts w:ascii="Palatino Linotype" w:hAnsi="Palatino Linotype"/>
          <w:sz w:val="20"/>
          <w:szCs w:val="20"/>
          <w:lang w:val="en-ID"/>
        </w:rPr>
        <w:lastRenderedPageBreak/>
        <w:t>022-00567-8.</w:t>
      </w:r>
    </w:p>
    <w:p w14:paraId="1B9A8A0B" w14:textId="5C877CEA"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[13] </w:t>
      </w:r>
      <w:r>
        <w:rPr>
          <w:rFonts w:ascii="Palatino Linotype" w:hAnsi="Palatino Linotype"/>
          <w:sz w:val="20"/>
          <w:szCs w:val="20"/>
          <w:lang w:val="en-ID"/>
        </w:rPr>
        <w:tab/>
      </w:r>
      <w:r w:rsidRPr="00DF4A87">
        <w:rPr>
          <w:rFonts w:ascii="Palatino Linotype" w:hAnsi="Palatino Linotype"/>
          <w:sz w:val="20"/>
          <w:szCs w:val="20"/>
          <w:lang w:val="en-ID"/>
        </w:rPr>
        <w:t xml:space="preserve">K. Bandara, P. Shi, C. </w:t>
      </w:r>
      <w:proofErr w:type="spellStart"/>
      <w:r w:rsidRPr="00DF4A87">
        <w:rPr>
          <w:rFonts w:ascii="Palatino Linotype" w:hAnsi="Palatino Linotype"/>
          <w:sz w:val="20"/>
          <w:szCs w:val="20"/>
          <w:lang w:val="en-ID"/>
        </w:rPr>
        <w:t>Bergmeir</w:t>
      </w:r>
      <w:proofErr w:type="spellEnd"/>
      <w:r w:rsidRPr="00DF4A87">
        <w:rPr>
          <w:rFonts w:ascii="Palatino Linotype" w:hAnsi="Palatino Linotype"/>
          <w:sz w:val="20"/>
          <w:szCs w:val="20"/>
          <w:lang w:val="en-ID"/>
        </w:rPr>
        <w:t xml:space="preserve">, H. </w:t>
      </w:r>
      <w:proofErr w:type="spellStart"/>
      <w:r w:rsidRPr="00DF4A87">
        <w:rPr>
          <w:rFonts w:ascii="Palatino Linotype" w:hAnsi="Palatino Linotype"/>
          <w:sz w:val="20"/>
          <w:szCs w:val="20"/>
          <w:lang w:val="en-ID"/>
        </w:rPr>
        <w:t>Hewamalage</w:t>
      </w:r>
      <w:proofErr w:type="spellEnd"/>
      <w:r w:rsidRPr="00DF4A87">
        <w:rPr>
          <w:rFonts w:ascii="Palatino Linotype" w:hAnsi="Palatino Linotype"/>
          <w:sz w:val="20"/>
          <w:szCs w:val="20"/>
          <w:lang w:val="en-ID"/>
        </w:rPr>
        <w:t xml:space="preserve">, Q. Tran, and R. Khan, “Sales demand forecast in e-commerce using a long short-term memory neural network methodology,” in </w:t>
      </w:r>
      <w:r w:rsidRPr="00DF4A87">
        <w:rPr>
          <w:rFonts w:ascii="Palatino Linotype" w:hAnsi="Palatino Linotype"/>
          <w:i/>
          <w:iCs/>
          <w:sz w:val="20"/>
          <w:szCs w:val="20"/>
          <w:lang w:val="en-ID"/>
        </w:rPr>
        <w:t>Neural Information Processing (ICONIP 2019)</w:t>
      </w:r>
      <w:r w:rsidRPr="00DF4A87">
        <w:rPr>
          <w:rFonts w:ascii="Palatino Linotype" w:hAnsi="Palatino Linotype"/>
          <w:sz w:val="20"/>
          <w:szCs w:val="20"/>
          <w:lang w:val="en-ID"/>
        </w:rPr>
        <w:t xml:space="preserve">, Sydney, Australia, Dec. 2019, pp. 462–474,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10.1007/978-3-030-36718-3_39.</w:t>
      </w:r>
    </w:p>
    <w:p w14:paraId="12AE7AA7" w14:textId="54CFF99E"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[14] </w:t>
      </w:r>
      <w:r>
        <w:rPr>
          <w:rFonts w:ascii="Palatino Linotype" w:hAnsi="Palatino Linotype"/>
          <w:sz w:val="20"/>
          <w:szCs w:val="20"/>
          <w:lang w:val="en-ID"/>
        </w:rPr>
        <w:tab/>
      </w:r>
      <w:r w:rsidRPr="00DF4A87">
        <w:rPr>
          <w:rFonts w:ascii="Palatino Linotype" w:hAnsi="Palatino Linotype"/>
          <w:sz w:val="20"/>
          <w:szCs w:val="20"/>
          <w:lang w:val="en-ID"/>
        </w:rPr>
        <w:t xml:space="preserve">L. Chen and J. Wang, “Time series forecasting using SARIMA and LSTM: Application to retail sales data,” </w:t>
      </w:r>
      <w:r w:rsidRPr="00DF4A87">
        <w:rPr>
          <w:rFonts w:ascii="Palatino Linotype" w:hAnsi="Palatino Linotype"/>
          <w:i/>
          <w:iCs/>
          <w:sz w:val="20"/>
          <w:szCs w:val="20"/>
          <w:lang w:val="en-ID"/>
        </w:rPr>
        <w:t>Int. J. Forecast.</w:t>
      </w:r>
      <w:r w:rsidRPr="00DF4A87">
        <w:rPr>
          <w:rFonts w:ascii="Palatino Linotype" w:hAnsi="Palatino Linotype"/>
          <w:sz w:val="20"/>
          <w:szCs w:val="20"/>
          <w:lang w:val="en-ID"/>
        </w:rPr>
        <w:t xml:space="preserve">, vol. 34, no. 4, pp. 678–692, Oct.–Dec. 2018,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10.1016/j.ijforecast.2018.05.004.</w:t>
      </w:r>
    </w:p>
    <w:p w14:paraId="4AA4040D" w14:textId="49A80FB8" w:rsidR="00DF4A87" w:rsidRPr="00DF4A87" w:rsidRDefault="00DF4A87" w:rsidP="00DF4A87">
      <w:pPr>
        <w:widowControl w:val="0"/>
        <w:autoSpaceDE w:val="0"/>
        <w:autoSpaceDN w:val="0"/>
        <w:adjustRightInd w:val="0"/>
        <w:spacing w:after="0" w:line="240" w:lineRule="auto"/>
        <w:ind w:left="426" w:hanging="426"/>
        <w:jc w:val="both"/>
        <w:rPr>
          <w:rFonts w:ascii="Palatino Linotype" w:hAnsi="Palatino Linotype"/>
          <w:sz w:val="20"/>
          <w:szCs w:val="20"/>
          <w:lang w:val="en-ID"/>
        </w:rPr>
      </w:pPr>
      <w:r w:rsidRPr="00DF4A87">
        <w:rPr>
          <w:rFonts w:ascii="Palatino Linotype" w:hAnsi="Palatino Linotype"/>
          <w:sz w:val="20"/>
          <w:szCs w:val="20"/>
          <w:lang w:val="en-ID"/>
        </w:rPr>
        <w:t xml:space="preserve">[15] </w:t>
      </w:r>
      <w:r>
        <w:rPr>
          <w:rFonts w:ascii="Palatino Linotype" w:hAnsi="Palatino Linotype"/>
          <w:sz w:val="20"/>
          <w:szCs w:val="20"/>
          <w:lang w:val="en-ID"/>
        </w:rPr>
        <w:tab/>
      </w:r>
      <w:r w:rsidRPr="00DF4A87">
        <w:rPr>
          <w:rFonts w:ascii="Palatino Linotype" w:hAnsi="Palatino Linotype"/>
          <w:sz w:val="20"/>
          <w:szCs w:val="20"/>
          <w:lang w:val="en-ID"/>
        </w:rPr>
        <w:t xml:space="preserve">S. Siami-Namini, N. Tavakoli, and A. S. </w:t>
      </w:r>
      <w:proofErr w:type="spellStart"/>
      <w:r w:rsidRPr="00DF4A87">
        <w:rPr>
          <w:rFonts w:ascii="Palatino Linotype" w:hAnsi="Palatino Linotype"/>
          <w:sz w:val="20"/>
          <w:szCs w:val="20"/>
          <w:lang w:val="en-ID"/>
        </w:rPr>
        <w:t>Namin</w:t>
      </w:r>
      <w:proofErr w:type="spellEnd"/>
      <w:r w:rsidRPr="00DF4A87">
        <w:rPr>
          <w:rFonts w:ascii="Palatino Linotype" w:hAnsi="Palatino Linotype"/>
          <w:sz w:val="20"/>
          <w:szCs w:val="20"/>
          <w:lang w:val="en-ID"/>
        </w:rPr>
        <w:t xml:space="preserve">, “A comparison of ARIMA and LSTM in forecasting time series,” in </w:t>
      </w:r>
      <w:r w:rsidRPr="00DF4A87">
        <w:rPr>
          <w:rFonts w:ascii="Palatino Linotype" w:hAnsi="Palatino Linotype"/>
          <w:i/>
          <w:iCs/>
          <w:sz w:val="20"/>
          <w:szCs w:val="20"/>
          <w:lang w:val="en-ID"/>
        </w:rPr>
        <w:t>Proc. 18th IEEE Int. Conf. Mach. Learn. Appl. (ICMLA)</w:t>
      </w:r>
      <w:r w:rsidRPr="00DF4A87">
        <w:rPr>
          <w:rFonts w:ascii="Palatino Linotype" w:hAnsi="Palatino Linotype"/>
          <w:sz w:val="20"/>
          <w:szCs w:val="20"/>
          <w:lang w:val="en-ID"/>
        </w:rPr>
        <w:t xml:space="preserve">, Boca Raton, FL, USA, Dec. 2019, pp. 1394–1401, </w:t>
      </w:r>
      <w:proofErr w:type="spellStart"/>
      <w:r w:rsidRPr="00DF4A87">
        <w:rPr>
          <w:rFonts w:ascii="Palatino Linotype" w:hAnsi="Palatino Linotype"/>
          <w:sz w:val="20"/>
          <w:szCs w:val="20"/>
          <w:lang w:val="en-ID"/>
        </w:rPr>
        <w:t>doi</w:t>
      </w:r>
      <w:proofErr w:type="spellEnd"/>
      <w:r w:rsidRPr="00DF4A87">
        <w:rPr>
          <w:rFonts w:ascii="Palatino Linotype" w:hAnsi="Palatino Linotype"/>
          <w:sz w:val="20"/>
          <w:szCs w:val="20"/>
          <w:lang w:val="en-ID"/>
        </w:rPr>
        <w:t>: 10.1109/ICMLA.2019.00227.</w:t>
      </w:r>
    </w:p>
    <w:p w14:paraId="660D0B28" w14:textId="4C631488" w:rsidR="004B724F" w:rsidRPr="00DF4A87" w:rsidRDefault="004B724F" w:rsidP="00DF4A87">
      <w:pPr>
        <w:widowControl w:val="0"/>
        <w:autoSpaceDE w:val="0"/>
        <w:autoSpaceDN w:val="0"/>
        <w:adjustRightInd w:val="0"/>
        <w:spacing w:after="0" w:line="240" w:lineRule="auto"/>
        <w:ind w:left="426" w:hanging="426"/>
        <w:jc w:val="both"/>
        <w:rPr>
          <w:rFonts w:ascii="Palatino Linotype" w:hAnsi="Palatino Linotype"/>
          <w:sz w:val="20"/>
          <w:szCs w:val="20"/>
        </w:rPr>
      </w:pPr>
    </w:p>
    <w:sectPr w:rsidR="004B724F" w:rsidRPr="00DF4A87" w:rsidSect="007964B8">
      <w:footerReference w:type="even" r:id="rId22"/>
      <w:footerReference w:type="default" r:id="rId23"/>
      <w:headerReference w:type="first" r:id="rId24"/>
      <w:footerReference w:type="first" r:id="rId25"/>
      <w:pgSz w:w="11907" w:h="16839" w:code="9"/>
      <w:pgMar w:top="851" w:right="1701" w:bottom="1411" w:left="1699" w:header="720" w:footer="639" w:gutter="0"/>
      <w:pgNumType w:start="3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D9CC" w14:textId="77777777" w:rsidR="002E38ED" w:rsidRDefault="002E38ED" w:rsidP="0066752F">
      <w:pPr>
        <w:spacing w:after="0" w:line="240" w:lineRule="auto"/>
      </w:pPr>
      <w:r>
        <w:separator/>
      </w:r>
    </w:p>
  </w:endnote>
  <w:endnote w:type="continuationSeparator" w:id="0">
    <w:p w14:paraId="33149B0C" w14:textId="77777777" w:rsidR="002E38ED" w:rsidRDefault="002E38ED" w:rsidP="00667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ArialMT">
    <w:altName w:val="Yu Gothic UI"/>
    <w:panose1 w:val="00000000000000000000"/>
    <w:charset w:val="80"/>
    <w:family w:val="auto"/>
    <w:notTrueType/>
    <w:pitch w:val="default"/>
    <w:sig w:usb0="00000003" w:usb1="08070000" w:usb2="00000010" w:usb3="00000000" w:csb0="00020001" w:csb1="00000000"/>
  </w:font>
  <w:font w:name="NimbusRomNo9L-Regu">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A73BE" w14:textId="71A1A3DE" w:rsidR="006F3412" w:rsidRPr="00955221" w:rsidRDefault="00DA0F5C" w:rsidP="000123F8">
    <w:pPr>
      <w:pStyle w:val="Footer"/>
      <w:rPr>
        <w:rFonts w:ascii="Times New Roman" w:hAnsi="Times New Roman"/>
        <w:i/>
        <w:color w:val="000000" w:themeColor="text1"/>
        <w:sz w:val="15"/>
        <w:szCs w:val="15"/>
        <w:lang w:val="en-ID"/>
      </w:rPr>
    </w:pPr>
    <w:r w:rsidRPr="00955221">
      <w:rPr>
        <w:rFonts w:ascii="Times New Roman" w:hAnsi="Times New Roman"/>
        <w:i/>
        <w:color w:val="000000" w:themeColor="text1"/>
        <w:sz w:val="15"/>
        <w:szCs w:val="15"/>
        <w:lang w:val="en-ID"/>
      </w:rPr>
      <w:t>1</w:t>
    </w:r>
    <w:sdt>
      <w:sdtPr>
        <w:rPr>
          <w:rFonts w:ascii="Times New Roman" w:hAnsi="Times New Roman"/>
          <w:i/>
          <w:color w:val="000000" w:themeColor="text1"/>
          <w:sz w:val="15"/>
          <w:szCs w:val="15"/>
          <w:lang w:val="en-ID"/>
        </w:rPr>
        <w:alias w:val="Author"/>
        <w:id w:val="386843874"/>
        <w:dataBinding w:prefixMappings="xmlns:ns0='http://schemas.openxmlformats.org/package/2006/metadata/core-properties' xmlns:ns1='http://purl.org/dc/elements/1.1/'" w:xpath="/ns0:coreProperties[1]/ns1:creator[1]" w:storeItemID="{6C3C8BC8-F283-45AE-878A-BAB7291924A1}"/>
        <w:text/>
      </w:sdtPr>
      <w:sdtContent>
        <w:r w:rsidR="00FF2C51" w:rsidRPr="00955221">
          <w:rPr>
            <w:rFonts w:ascii="Times New Roman" w:hAnsi="Times New Roman"/>
            <w:i/>
            <w:color w:val="000000" w:themeColor="text1"/>
            <w:sz w:val="15"/>
            <w:szCs w:val="15"/>
            <w:lang w:val="en-ID"/>
          </w:rPr>
          <w:t>Final Project – Department of Statistics, ITS Surabaya 2025</w:t>
        </w:r>
      </w:sdtContent>
    </w:sdt>
  </w:p>
  <w:p w14:paraId="5B14E2FB" w14:textId="00726026" w:rsidR="006F3412" w:rsidRDefault="006F3412" w:rsidP="000123F8">
    <w:pPr>
      <w:pStyle w:val="Footer"/>
    </w:pPr>
    <w:r>
      <w:rPr>
        <w:noProof/>
        <w:lang w:val="id-ID" w:eastAsia="id-ID"/>
      </w:rPr>
      <w:t xml:space="preserve"> </w:t>
    </w:r>
    <w:r>
      <w:rPr>
        <w:noProof/>
        <w:lang w:val="id-ID" w:eastAsia="id-ID"/>
      </w:rPr>
      <mc:AlternateContent>
        <mc:Choice Requires="wps">
          <w:drawing>
            <wp:anchor distT="0" distB="0" distL="114300" distR="114300" simplePos="0" relativeHeight="251658240" behindDoc="0" locked="0" layoutInCell="1" allowOverlap="1" wp14:anchorId="1CEDEAE0" wp14:editId="6E5864F8">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3EFE1E02" w14:textId="3592FE46" w:rsidR="006F3412" w:rsidRPr="00E80B8C" w:rsidRDefault="000D6AEB">
                          <w:pPr>
                            <w:pStyle w:val="Footer"/>
                            <w:jc w:val="right"/>
                            <w:rPr>
                              <w:rFonts w:ascii="Palatino Linotype" w:hAnsi="Palatino Linotype"/>
                              <w:color w:val="000000" w:themeColor="text1"/>
                            </w:rPr>
                          </w:pPr>
                          <w:r>
                            <w:rPr>
                              <w:rFonts w:ascii="Palatino Linotype" w:hAnsi="Palatino Linotype"/>
                              <w:color w:val="000000" w:themeColor="tex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CEDEAE0" id="_x0000_t202" coordsize="21600,21600" o:spt="202" path="m,l,21600r21600,l21600,xe">
              <v:stroke joinstyle="miter"/>
              <v:path gradientshapeok="t" o:connecttype="rect"/>
            </v:shapetype>
            <v:shape id="Text Box 56" o:spid="_x0000_s1026" type="#_x0000_t202" style="position:absolute;margin-left:67.6pt;margin-top:0;width:118.8pt;height:31.15pt;z-index:251658240;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3EFE1E02" w14:textId="3592FE46" w:rsidR="006F3412" w:rsidRPr="00E80B8C" w:rsidRDefault="000D6AEB">
                    <w:pPr>
                      <w:pStyle w:val="Footer"/>
                      <w:jc w:val="right"/>
                      <w:rPr>
                        <w:rFonts w:ascii="Palatino Linotype" w:hAnsi="Palatino Linotype"/>
                        <w:color w:val="000000" w:themeColor="text1"/>
                      </w:rPr>
                    </w:pPr>
                    <w:r>
                      <w:rPr>
                        <w:rFonts w:ascii="Palatino Linotype" w:hAnsi="Palatino Linotype"/>
                        <w:color w:val="000000" w:themeColor="text1"/>
                      </w:rPr>
                      <w:t>3</w:t>
                    </w:r>
                  </w:p>
                </w:txbxContent>
              </v:textbox>
              <w10:wrap anchorx="margin" anchory="margin"/>
            </v:shape>
          </w:pict>
        </mc:Fallback>
      </mc:AlternateContent>
    </w:r>
    <w:r>
      <w:rPr>
        <w:noProof/>
        <w:color w:val="4F81BD" w:themeColor="accent1"/>
        <w:lang w:val="id-ID" w:eastAsia="id-ID"/>
      </w:rPr>
      <mc:AlternateContent>
        <mc:Choice Requires="wps">
          <w:drawing>
            <wp:anchor distT="91440" distB="91440" distL="114300" distR="114300" simplePos="0" relativeHeight="251658241" behindDoc="1" locked="0" layoutInCell="1" allowOverlap="1" wp14:anchorId="502676E1" wp14:editId="03A44AFC">
              <wp:simplePos x="0" y="0"/>
              <wp:positionH relativeFrom="margin">
                <wp:align>center</wp:align>
              </wp:positionH>
              <wp:positionV relativeFrom="bottomMargin">
                <wp:align>top</wp:align>
              </wp:positionV>
              <wp:extent cx="5943600" cy="36195"/>
              <wp:effectExtent l="0" t="0" r="0" b="1905"/>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0E1E4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7819A8A1" id="Rectangle 58" o:spid="_x0000_s1026" style="position:absolute;margin-left:0;margin-top:0;width:468pt;height:2.85pt;z-index:-251658239;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" fillcolor="#0e1e4a" stroked="f" strokeweight="2pt">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7D6D" w14:textId="4B5F16EC" w:rsidR="006F3412" w:rsidRPr="00217447" w:rsidRDefault="00ED7DDC" w:rsidP="00EF3499">
    <w:pPr>
      <w:pStyle w:val="Footer"/>
      <w:rPr>
        <w:rFonts w:ascii="Palatino Linotype" w:hAnsi="Palatino Linotype"/>
        <w:i/>
        <w:noProof/>
        <w:sz w:val="16"/>
        <w:szCs w:val="16"/>
        <w:lang w:val="en-ID"/>
      </w:rPr>
    </w:pPr>
    <w:r>
      <w:rPr>
        <w:rFonts w:ascii="Palatino Linotype" w:hAnsi="Palatino Linotype"/>
        <w:i/>
        <w:noProof/>
        <w:sz w:val="16"/>
        <w:szCs w:val="16"/>
        <w:lang w:val="en-ID"/>
      </w:rPr>
      <w:t>Putri</w:t>
    </w:r>
    <w:r w:rsidR="00C26D28" w:rsidRPr="00C26D28">
      <w:rPr>
        <w:rFonts w:ascii="Palatino Linotype" w:hAnsi="Palatino Linotype"/>
        <w:i/>
        <w:noProof/>
        <w:sz w:val="16"/>
        <w:szCs w:val="16"/>
        <w:lang w:val="en-ID"/>
      </w:rPr>
      <w:t>, et al.</w:t>
    </w:r>
    <w:r w:rsidR="006F3412" w:rsidRPr="00C26D28">
      <w:rPr>
        <w:rFonts w:ascii="Palatino Linotype" w:hAnsi="Palatino Linotype"/>
        <w:i/>
        <w:noProof/>
        <w:sz w:val="16"/>
        <w:szCs w:val="16"/>
      </w:rPr>
      <w:t xml:space="preserve"> | </w:t>
    </w:r>
    <w:r w:rsidR="00217447" w:rsidRPr="00217447">
      <w:rPr>
        <w:rFonts w:ascii="Palatino Linotype" w:hAnsi="Palatino Linotype"/>
        <w:i/>
        <w:noProof/>
        <w:sz w:val="16"/>
        <w:szCs w:val="16"/>
        <w:lang w:val="en-ID"/>
      </w:rPr>
      <w:t>Comparative Analysis of SARIMA and XGBoost...</w:t>
    </w:r>
  </w:p>
  <w:p w14:paraId="2196E679" w14:textId="2B7788A9" w:rsidR="006F3412" w:rsidRPr="0066752F" w:rsidRDefault="006F3412" w:rsidP="00EF3499">
    <w:pPr>
      <w:pStyle w:val="Footer"/>
      <w:rPr>
        <w:rFonts w:ascii="Times New Roman" w:hAnsi="Times New Roman"/>
      </w:rPr>
    </w:pPr>
    <w:r>
      <w:rPr>
        <w:noProof/>
        <w:lang w:val="id-ID" w:eastAsia="id-ID"/>
      </w:rPr>
      <w:t xml:space="preserve"> </w:t>
    </w:r>
    <w:r>
      <w:rPr>
        <w:noProof/>
        <w:lang w:val="id-ID" w:eastAsia="id-ID"/>
      </w:rPr>
      <mc:AlternateContent>
        <mc:Choice Requires="wps">
          <w:drawing>
            <wp:anchor distT="0" distB="0" distL="114300" distR="114300" simplePos="0" relativeHeight="251658242" behindDoc="0" locked="0" layoutInCell="1" allowOverlap="1" wp14:anchorId="40EE0F5D" wp14:editId="6BC8BAF3">
              <wp:simplePos x="0" y="0"/>
              <wp:positionH relativeFrom="margin">
                <wp:align>right</wp:align>
              </wp:positionH>
              <wp:positionV relativeFrom="bottomMargin">
                <wp:align>top</wp:align>
              </wp:positionV>
              <wp:extent cx="1508760" cy="395605"/>
              <wp:effectExtent l="0" t="0" r="0" b="0"/>
              <wp:wrapNone/>
              <wp:docPr id="6" name="Text Box 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0E3DCF12" w14:textId="01C16DDD" w:rsidR="00C422CB" w:rsidRPr="002C53E7" w:rsidRDefault="000D6AEB" w:rsidP="00C422CB">
                          <w:pPr>
                            <w:pStyle w:val="Footer"/>
                            <w:jc w:val="right"/>
                            <w:rPr>
                              <w:rFonts w:ascii="Times New Roman" w:hAnsi="Times New Roman"/>
                              <w:color w:val="000000" w:themeColor="text1"/>
                            </w:rPr>
                          </w:pPr>
                          <w:r>
                            <w:rPr>
                              <w:rFonts w:ascii="Times New Roman" w:hAnsi="Times New Roman"/>
                              <w:color w:val="000000" w:themeColor="tex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0EE0F5D" id="_x0000_t202" coordsize="21600,21600" o:spt="202" path="m,l,21600r21600,l21600,xe">
              <v:stroke joinstyle="miter"/>
              <v:path gradientshapeok="t" o:connecttype="rect"/>
            </v:shapetype>
            <v:shape id="Text Box 6" o:spid="_x0000_s1027" type="#_x0000_t202" style="position:absolute;margin-left:67.6pt;margin-top:0;width:118.8pt;height:31.15pt;z-index:251658242;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0E3DCF12" w14:textId="01C16DDD" w:rsidR="00C422CB" w:rsidRPr="002C53E7" w:rsidRDefault="000D6AEB" w:rsidP="00C422CB">
                    <w:pPr>
                      <w:pStyle w:val="Footer"/>
                      <w:jc w:val="right"/>
                      <w:rPr>
                        <w:rFonts w:ascii="Times New Roman" w:hAnsi="Times New Roman"/>
                        <w:color w:val="000000" w:themeColor="text1"/>
                      </w:rPr>
                    </w:pPr>
                    <w:r>
                      <w:rPr>
                        <w:rFonts w:ascii="Times New Roman" w:hAnsi="Times New Roman"/>
                        <w:color w:val="000000" w:themeColor="text1"/>
                      </w:rPr>
                      <w:t>4</w:t>
                    </w:r>
                  </w:p>
                </w:txbxContent>
              </v:textbox>
              <w10:wrap anchorx="margin" anchory="margin"/>
            </v:shape>
          </w:pict>
        </mc:Fallback>
      </mc:AlternateContent>
    </w:r>
    <w:r>
      <w:rPr>
        <w:noProof/>
        <w:color w:val="4F81BD" w:themeColor="accent1"/>
        <w:lang w:val="id-ID" w:eastAsia="id-ID"/>
      </w:rPr>
      <mc:AlternateContent>
        <mc:Choice Requires="wps">
          <w:drawing>
            <wp:anchor distT="91440" distB="91440" distL="114300" distR="114300" simplePos="0" relativeHeight="251658243" behindDoc="1" locked="0" layoutInCell="1" allowOverlap="1" wp14:anchorId="57E6D7FF" wp14:editId="0342B689">
              <wp:simplePos x="0" y="0"/>
              <wp:positionH relativeFrom="margin">
                <wp:align>center</wp:align>
              </wp:positionH>
              <wp:positionV relativeFrom="bottomMargin">
                <wp:align>top</wp:align>
              </wp:positionV>
              <wp:extent cx="5943600" cy="36195"/>
              <wp:effectExtent l="0" t="0" r="0" b="1905"/>
              <wp:wrapSquare wrapText="bothSides"/>
              <wp:docPr id="8" name="Rectangle 8"/>
              <wp:cNvGraphicFramePr/>
              <a:graphic xmlns:a="http://schemas.openxmlformats.org/drawingml/2006/main">
                <a:graphicData uri="http://schemas.microsoft.com/office/word/2010/wordprocessingShape">
                  <wps:wsp>
                    <wps:cNvSpPr/>
                    <wps:spPr>
                      <a:xfrm>
                        <a:off x="0" y="0"/>
                        <a:ext cx="5943600" cy="36195"/>
                      </a:xfrm>
                      <a:prstGeom prst="rect">
                        <a:avLst/>
                      </a:prstGeom>
                      <a:solidFill>
                        <a:srgbClr val="0E1E4A"/>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5FD68BF5" id="Rectangle 8" o:spid="_x0000_s1026" style="position:absolute;margin-left:0;margin-top:0;width:468pt;height:2.85pt;z-index:-251658237;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" fillcolor="#0e1e4a" stroked="f" strokeweight="2pt">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31D6" w14:textId="196DE296" w:rsidR="006F3412" w:rsidRPr="00A17F8B" w:rsidRDefault="002E70EC" w:rsidP="004858FC">
    <w:pPr>
      <w:pStyle w:val="Header"/>
      <w:tabs>
        <w:tab w:val="clear" w:pos="4680"/>
      </w:tabs>
      <w:rPr>
        <w:rFonts w:ascii="Palatino Linotype" w:hAnsi="Palatino Linotype"/>
        <w:bCs/>
        <w:i/>
        <w:color w:val="4F81BD"/>
        <w:sz w:val="12"/>
        <w:szCs w:val="12"/>
      </w:rPr>
    </w:pPr>
    <w:r w:rsidRPr="00A17F8B">
      <w:rPr>
        <w:rFonts w:ascii="Palatino Linotype" w:eastAsia="Arial Narrow" w:hAnsi="Palatino Linotype"/>
        <w:b/>
        <w:i/>
        <w:color w:val="002060"/>
        <w:sz w:val="12"/>
        <w:szCs w:val="12"/>
      </w:rPr>
      <w:t xml:space="preserve">    </w:t>
    </w:r>
    <w:r w:rsidR="00A17F8B">
      <w:rPr>
        <w:rFonts w:ascii="Palatino Linotype" w:eastAsia="Arial Narrow" w:hAnsi="Palatino Linotype"/>
        <w:b/>
        <w:i/>
        <w:color w:val="002060"/>
        <w:sz w:val="12"/>
        <w:szCs w:val="12"/>
      </w:rPr>
      <w:t xml:space="preserve">    </w:t>
    </w:r>
    <w:r w:rsidR="006F3412" w:rsidRPr="00A17F8B">
      <w:rPr>
        <w:rFonts w:ascii="Palatino Linotype" w:eastAsia="Arial Narrow" w:hAnsi="Palatino Linotype"/>
        <w:b/>
        <w:i/>
        <w:color w:val="002060"/>
        <w:sz w:val="12"/>
        <w:szCs w:val="12"/>
      </w:rPr>
      <w:t xml:space="preserve">Research </w:t>
    </w:r>
    <w:proofErr w:type="spellStart"/>
    <w:r w:rsidR="006F3412" w:rsidRPr="00A17F8B">
      <w:rPr>
        <w:rFonts w:ascii="Palatino Linotype" w:eastAsia="Arial Narrow" w:hAnsi="Palatino Linotype"/>
        <w:b/>
        <w:i/>
        <w:color w:val="002060"/>
        <w:sz w:val="12"/>
        <w:szCs w:val="12"/>
      </w:rPr>
      <w:t>Ariticle</w:t>
    </w:r>
    <w:proofErr w:type="spellEnd"/>
    <w:r w:rsidR="006F3412" w:rsidRPr="00A17F8B">
      <w:rPr>
        <w:rFonts w:ascii="Palatino Linotype" w:hAnsi="Palatino Linotype"/>
        <w:b/>
        <w:bCs/>
        <w:iCs/>
        <w:color w:val="E36C0A" w:themeColor="accent6" w:themeShade="BF"/>
        <w:sz w:val="12"/>
        <w:szCs w:val="12"/>
      </w:rPr>
      <w:t xml:space="preserve"> </w:t>
    </w:r>
    <w:r w:rsidR="006F3412" w:rsidRPr="00A17F8B">
      <w:rPr>
        <w:rFonts w:ascii="Symbol" w:eastAsia="Symbol" w:hAnsi="Symbol" w:cs="Symbol"/>
        <w:b/>
        <w:bCs/>
        <w:iCs/>
        <w:color w:val="E36C0A" w:themeColor="accent6" w:themeShade="BF"/>
        <w:sz w:val="12"/>
        <w:szCs w:val="12"/>
      </w:rPr>
      <w:sym w:font="Symbol" w:char="F0B7"/>
    </w:r>
    <w:r w:rsidR="006F3412" w:rsidRPr="00A17F8B">
      <w:rPr>
        <w:rFonts w:ascii="Palatino Linotype" w:hAnsi="Palatino Linotype"/>
        <w:b/>
        <w:bCs/>
        <w:iCs/>
        <w:sz w:val="12"/>
        <w:szCs w:val="12"/>
      </w:rPr>
      <w:t xml:space="preserve"> </w:t>
    </w:r>
    <w:r w:rsidR="006F3412" w:rsidRPr="00A17F8B">
      <w:rPr>
        <w:rFonts w:ascii="Palatino Linotype" w:eastAsia="Arial Narrow" w:hAnsi="Palatino Linotype"/>
        <w:b/>
        <w:i/>
        <w:color w:val="C00000"/>
        <w:sz w:val="12"/>
        <w:szCs w:val="12"/>
      </w:rPr>
      <w:t xml:space="preserve">Open </w:t>
    </w:r>
    <w:proofErr w:type="spellStart"/>
    <w:r w:rsidR="006F3412" w:rsidRPr="00A17F8B">
      <w:rPr>
        <w:rFonts w:ascii="Palatino Linotype" w:eastAsia="Arial Narrow" w:hAnsi="Palatino Linotype"/>
        <w:b/>
        <w:i/>
        <w:color w:val="C00000"/>
        <w:sz w:val="12"/>
        <w:szCs w:val="12"/>
      </w:rPr>
      <w:t>Acces</w:t>
    </w:r>
    <w:proofErr w:type="spellEnd"/>
  </w:p>
  <w:tbl>
    <w:tblPr>
      <w:tblStyle w:val="TableGrid"/>
      <w:tblW w:w="919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4"/>
      <w:gridCol w:w="3574"/>
      <w:gridCol w:w="559"/>
    </w:tblGrid>
    <w:tr w:rsidR="00D76BB9" w:rsidRPr="00A17F8B" w14:paraId="7BFB327F" w14:textId="77777777" w:rsidTr="00A17F8B">
      <w:tc>
        <w:tcPr>
          <w:tcW w:w="5064" w:type="dxa"/>
        </w:tcPr>
        <w:p w14:paraId="6F58E772" w14:textId="77777777" w:rsidR="00D76BB9" w:rsidRPr="00A17F8B" w:rsidRDefault="00D76BB9" w:rsidP="00D76BB9">
          <w:pPr>
            <w:pStyle w:val="Header"/>
            <w:rPr>
              <w:rFonts w:ascii="Times New Roman" w:hAnsi="Times New Roman"/>
              <w:i/>
              <w:sz w:val="12"/>
              <w:szCs w:val="12"/>
            </w:rPr>
          </w:pPr>
          <w:r w:rsidRPr="00A17F8B">
            <w:rPr>
              <w:rFonts w:ascii="Times New Roman" w:hAnsi="Times New Roman"/>
              <w:i/>
              <w:sz w:val="12"/>
              <w:szCs w:val="12"/>
            </w:rPr>
            <w:t xml:space="preserve">Email: </w:t>
          </w:r>
          <w:hyperlink r:id="rId1" w:history="1">
            <w:r w:rsidRPr="00A17F8B">
              <w:rPr>
                <w:rStyle w:val="Hyperlink"/>
                <w:rFonts w:ascii="Times New Roman" w:hAnsi="Times New Roman"/>
                <w:i/>
                <w:sz w:val="12"/>
                <w:szCs w:val="12"/>
                <w:u w:val="none"/>
              </w:rPr>
              <w:t>jurnalparameter@gmail.com</w:t>
            </w:r>
          </w:hyperlink>
          <w:r w:rsidRPr="00A17F8B">
            <w:rPr>
              <w:rFonts w:ascii="Times New Roman" w:hAnsi="Times New Roman"/>
              <w:i/>
              <w:color w:val="0000FF"/>
              <w:sz w:val="12"/>
              <w:szCs w:val="12"/>
            </w:rPr>
            <w:t xml:space="preserve"> </w:t>
          </w:r>
          <w:r w:rsidRPr="00A17F8B">
            <w:rPr>
              <w:rFonts w:ascii="Times New Roman" w:hAnsi="Times New Roman"/>
              <w:i/>
              <w:sz w:val="12"/>
              <w:szCs w:val="12"/>
            </w:rPr>
            <w:t xml:space="preserve">                                                                              </w:t>
          </w:r>
        </w:p>
        <w:p w14:paraId="40B4062A" w14:textId="77777777" w:rsidR="00D76BB9" w:rsidRPr="00A17F8B" w:rsidRDefault="00D76BB9" w:rsidP="00D76BB9">
          <w:pPr>
            <w:pStyle w:val="Header"/>
            <w:rPr>
              <w:rFonts w:ascii="Times New Roman" w:hAnsi="Times New Roman"/>
              <w:bCs/>
              <w:i/>
              <w:color w:val="4F81BD"/>
              <w:sz w:val="12"/>
              <w:szCs w:val="12"/>
            </w:rPr>
          </w:pPr>
          <w:r w:rsidRPr="00A17F8B">
            <w:rPr>
              <w:rFonts w:ascii="Times New Roman" w:hAnsi="Times New Roman"/>
              <w:i/>
              <w:sz w:val="12"/>
              <w:szCs w:val="12"/>
            </w:rPr>
            <w:t xml:space="preserve">Homepage: </w:t>
          </w:r>
          <w:hyperlink r:id="rId2" w:history="1">
            <w:r w:rsidRPr="00A17F8B">
              <w:rPr>
                <w:rStyle w:val="Hyperlink"/>
                <w:rFonts w:ascii="Times New Roman" w:hAnsi="Times New Roman"/>
                <w:i/>
                <w:sz w:val="12"/>
                <w:szCs w:val="12"/>
                <w:u w:val="none"/>
              </w:rPr>
              <w:t>https://ojs3.unpatti.ac.id/index.php/parameter</w:t>
            </w:r>
          </w:hyperlink>
        </w:p>
      </w:tc>
      <w:tc>
        <w:tcPr>
          <w:tcW w:w="3574" w:type="dxa"/>
        </w:tcPr>
        <w:p w14:paraId="555D411D" w14:textId="11ED6D00" w:rsidR="00D76BB9" w:rsidRPr="00A17F8B" w:rsidRDefault="00D76BB9" w:rsidP="00D76BB9">
          <w:pPr>
            <w:pStyle w:val="Header"/>
            <w:tabs>
              <w:tab w:val="center" w:pos="1319"/>
            </w:tabs>
            <w:rPr>
              <w:rFonts w:ascii="Times New Roman" w:hAnsi="Times New Roman"/>
              <w:bCs/>
              <w:i/>
              <w:sz w:val="12"/>
              <w:szCs w:val="12"/>
            </w:rPr>
          </w:pPr>
          <w:r w:rsidRPr="00A17F8B">
            <w:rPr>
              <w:rFonts w:ascii="Times New Roman" w:hAnsi="Times New Roman"/>
              <w:bCs/>
              <w:i/>
              <w:sz w:val="12"/>
              <w:szCs w:val="12"/>
            </w:rPr>
            <w:t xml:space="preserve">        Submitted: </w:t>
          </w:r>
          <w:proofErr w:type="spellStart"/>
          <w:r w:rsidR="006B7957" w:rsidRPr="00A17F8B">
            <w:rPr>
              <w:rFonts w:ascii="Times New Roman" w:hAnsi="Times New Roman"/>
              <w:bCs/>
              <w:i/>
              <w:sz w:val="12"/>
              <w:szCs w:val="12"/>
            </w:rPr>
            <w:t>xxxxxxxxxx</w:t>
          </w:r>
          <w:proofErr w:type="spellEnd"/>
          <w:r w:rsidRPr="00A17F8B">
            <w:rPr>
              <w:rFonts w:ascii="Times New Roman" w:hAnsi="Times New Roman"/>
              <w:bCs/>
              <w:i/>
              <w:sz w:val="12"/>
              <w:szCs w:val="12"/>
            </w:rPr>
            <w:tab/>
          </w:r>
        </w:p>
        <w:p w14:paraId="7597D6CA" w14:textId="128C3844" w:rsidR="00D76BB9" w:rsidRPr="00A17F8B" w:rsidRDefault="00D76BB9" w:rsidP="00D76BB9">
          <w:pPr>
            <w:pStyle w:val="Header"/>
            <w:rPr>
              <w:rFonts w:ascii="Times New Roman" w:hAnsi="Times New Roman"/>
              <w:bCs/>
              <w:iCs/>
              <w:color w:val="4F81BD"/>
              <w:sz w:val="12"/>
              <w:szCs w:val="12"/>
            </w:rPr>
          </w:pPr>
          <w:r w:rsidRPr="00A17F8B">
            <w:rPr>
              <w:rFonts w:ascii="Times New Roman" w:hAnsi="Times New Roman"/>
              <w:bCs/>
              <w:i/>
              <w:sz w:val="12"/>
              <w:szCs w:val="12"/>
            </w:rPr>
            <w:t xml:space="preserve">        Accepted: </w:t>
          </w:r>
          <w:proofErr w:type="spellStart"/>
          <w:r w:rsidR="006B7957" w:rsidRPr="00A17F8B">
            <w:rPr>
              <w:rFonts w:ascii="Times New Roman" w:hAnsi="Times New Roman"/>
              <w:bCs/>
              <w:i/>
              <w:sz w:val="12"/>
              <w:szCs w:val="12"/>
            </w:rPr>
            <w:t>xxxxxxxxxx</w:t>
          </w:r>
          <w:proofErr w:type="spellEnd"/>
          <w:r w:rsidRPr="00A17F8B">
            <w:rPr>
              <w:rFonts w:ascii="Times New Roman" w:hAnsi="Times New Roman"/>
              <w:bCs/>
              <w:i/>
              <w:sz w:val="12"/>
              <w:szCs w:val="12"/>
            </w:rPr>
            <w:t xml:space="preserve">                                                                      </w:t>
          </w:r>
        </w:p>
      </w:tc>
      <w:tc>
        <w:tcPr>
          <w:tcW w:w="559" w:type="dxa"/>
          <w:vAlign w:val="center"/>
        </w:tcPr>
        <w:p w14:paraId="5D17FABE" w14:textId="0F304495" w:rsidR="000E0979" w:rsidRPr="00A17F8B" w:rsidRDefault="000E0979" w:rsidP="000E0979">
          <w:pPr>
            <w:pStyle w:val="Header"/>
            <w:jc w:val="center"/>
            <w:rPr>
              <w:rFonts w:ascii="Times New Roman" w:hAnsi="Times New Roman"/>
              <w:bCs/>
              <w:iCs/>
              <w:color w:val="4F81BD"/>
              <w:sz w:val="12"/>
              <w:szCs w:val="12"/>
            </w:rPr>
          </w:pPr>
        </w:p>
      </w:tc>
    </w:tr>
  </w:tbl>
  <w:p w14:paraId="162737A9" w14:textId="102396F7" w:rsidR="006F3412" w:rsidRPr="00487BDB" w:rsidRDefault="006F3412" w:rsidP="004858FC">
    <w:pPr>
      <w:pStyle w:val="Header"/>
      <w:tabs>
        <w:tab w:val="clear" w:pos="4680"/>
      </w:tabs>
      <w:rPr>
        <w:rFonts w:ascii="Times New Roman" w:hAnsi="Times New Roman"/>
        <w:bCs/>
        <w:i/>
        <w:color w:val="4F81BD"/>
        <w:sz w:val="20"/>
        <w:szCs w:val="20"/>
      </w:rPr>
    </w:pPr>
  </w:p>
  <w:p w14:paraId="4C02387B" w14:textId="7A152598" w:rsidR="006F3412" w:rsidRDefault="006F3412">
    <w:pPr>
      <w:pStyle w:val="Footer"/>
    </w:pPr>
  </w:p>
  <w:p w14:paraId="15BEAA59" w14:textId="77777777" w:rsidR="006F3412" w:rsidRDefault="006F34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DC73C" w14:textId="77777777" w:rsidR="002E38ED" w:rsidRDefault="002E38ED" w:rsidP="0066752F">
      <w:pPr>
        <w:spacing w:after="0" w:line="240" w:lineRule="auto"/>
      </w:pPr>
      <w:r>
        <w:separator/>
      </w:r>
    </w:p>
  </w:footnote>
  <w:footnote w:type="continuationSeparator" w:id="0">
    <w:p w14:paraId="5D99705E" w14:textId="77777777" w:rsidR="002E38ED" w:rsidRDefault="002E38ED" w:rsidP="00667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9" w:type="pct"/>
      <w:tblInd w:w="115" w:type="dxa"/>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3091"/>
      <w:gridCol w:w="5193"/>
    </w:tblGrid>
    <w:tr w:rsidR="006F3412" w:rsidRPr="00EE622A" w14:paraId="59687C04" w14:textId="77777777" w:rsidTr="009507B6">
      <w:trPr>
        <w:trHeight w:val="342"/>
      </w:trPr>
      <w:tc>
        <w:tcPr>
          <w:tcW w:w="3119" w:type="dxa"/>
          <w:vAlign w:val="center"/>
        </w:tcPr>
        <w:p w14:paraId="6E7E99B8" w14:textId="071F7136" w:rsidR="006F3412" w:rsidRPr="009507B6" w:rsidRDefault="006F3412" w:rsidP="009C337D">
          <w:pPr>
            <w:spacing w:after="0" w:line="240" w:lineRule="auto"/>
            <w:ind w:left="41" w:hanging="156"/>
            <w:rPr>
              <w:rFonts w:ascii="Palatino Linotype" w:hAnsi="Palatino Linotype"/>
              <w:b/>
              <w:noProof/>
              <w:color w:val="0E1E4A"/>
              <w:sz w:val="40"/>
              <w:szCs w:val="40"/>
              <w:lang w:val="id-ID" w:eastAsia="id-ID"/>
            </w:rPr>
          </w:pPr>
          <w:r w:rsidRPr="009507B6">
            <w:rPr>
              <w:rFonts w:ascii="Palatino Linotype" w:hAnsi="Palatino Linotype"/>
              <w:b/>
              <w:noProof/>
              <w:color w:val="0E1E4A"/>
              <w:sz w:val="40"/>
              <w:szCs w:val="40"/>
              <w:lang w:val="id-ID" w:eastAsia="id-ID"/>
            </w:rPr>
            <w:t>PARAMETER</w:t>
          </w:r>
        </w:p>
        <w:p w14:paraId="09DC2A5F" w14:textId="5EB81730" w:rsidR="006F3412" w:rsidRPr="009507B6" w:rsidRDefault="006F3412" w:rsidP="007E7DA8">
          <w:pPr>
            <w:spacing w:after="0" w:line="240" w:lineRule="auto"/>
            <w:ind w:left="41" w:hanging="156"/>
            <w:rPr>
              <w:rFonts w:ascii="Times New Roman" w:hAnsi="Times New Roman"/>
              <w:b/>
              <w:sz w:val="10"/>
              <w:szCs w:val="10"/>
              <w:lang w:val="id-ID"/>
            </w:rPr>
          </w:pPr>
          <w:r w:rsidRPr="009507B6">
            <w:rPr>
              <w:rFonts w:ascii="Palatino Linotype" w:hAnsi="Palatino Linotype"/>
              <w:b/>
              <w:color w:val="C00000"/>
              <w:sz w:val="10"/>
              <w:szCs w:val="10"/>
              <w:lang w:val="id-ID"/>
            </w:rPr>
            <w:t>JURNAL MATEMATIKA, STATISTIKA DAN TERAPANNYA</w:t>
          </w:r>
        </w:p>
      </w:tc>
      <w:tc>
        <w:tcPr>
          <w:tcW w:w="5527" w:type="dxa"/>
        </w:tcPr>
        <w:p w14:paraId="2C6A29C9" w14:textId="77777777" w:rsidR="00F6337C" w:rsidRPr="002F3921" w:rsidRDefault="00F6337C" w:rsidP="0070087F">
          <w:pPr>
            <w:pStyle w:val="Header"/>
            <w:tabs>
              <w:tab w:val="clear" w:pos="4680"/>
            </w:tabs>
            <w:rPr>
              <w:rFonts w:ascii="Palatino Linotype" w:hAnsi="Palatino Linotype"/>
              <w:sz w:val="8"/>
              <w:szCs w:val="8"/>
              <w:lang w:val="sv-SE"/>
            </w:rPr>
          </w:pPr>
        </w:p>
        <w:p w14:paraId="713BEB60" w14:textId="7B70AB57" w:rsidR="00F6337C" w:rsidRDefault="00F6337C" w:rsidP="0070087F">
          <w:pPr>
            <w:pStyle w:val="Header"/>
            <w:tabs>
              <w:tab w:val="clear" w:pos="4680"/>
            </w:tabs>
            <w:rPr>
              <w:rFonts w:ascii="Palatino Linotype" w:hAnsi="Palatino Linotype"/>
              <w:sz w:val="14"/>
              <w:szCs w:val="14"/>
            </w:rPr>
          </w:pPr>
          <w:r w:rsidRPr="009507B6">
            <w:rPr>
              <w:rFonts w:ascii="Palatino Linotype" w:hAnsi="Palatino Linotype"/>
              <w:sz w:val="14"/>
              <w:szCs w:val="14"/>
            </w:rPr>
            <w:t>e-ISSN. 2829-6303</w:t>
          </w:r>
        </w:p>
        <w:p w14:paraId="0B8F57F6" w14:textId="67603771" w:rsidR="006F3412" w:rsidRPr="009507B6" w:rsidRDefault="003C12A7" w:rsidP="0070087F">
          <w:pPr>
            <w:pStyle w:val="Header"/>
            <w:tabs>
              <w:tab w:val="clear" w:pos="4680"/>
            </w:tabs>
            <w:rPr>
              <w:rFonts w:ascii="Palatino Linotype" w:hAnsi="Palatino Linotype"/>
              <w:sz w:val="14"/>
              <w:szCs w:val="14"/>
            </w:rPr>
          </w:pPr>
          <w:r w:rsidRPr="009507B6">
            <w:rPr>
              <w:rFonts w:ascii="Palatino Linotype" w:hAnsi="Palatino Linotype"/>
              <w:sz w:val="14"/>
              <w:szCs w:val="14"/>
            </w:rPr>
            <w:t>Vol xx</w:t>
          </w:r>
          <w:r w:rsidR="006F3412" w:rsidRPr="009507B6">
            <w:rPr>
              <w:rFonts w:ascii="Palatino Linotype" w:hAnsi="Palatino Linotype"/>
              <w:sz w:val="14"/>
              <w:szCs w:val="14"/>
            </w:rPr>
            <w:t xml:space="preserve"> No </w:t>
          </w:r>
          <w:proofErr w:type="gramStart"/>
          <w:r w:rsidRPr="009507B6">
            <w:rPr>
              <w:rFonts w:ascii="Palatino Linotype" w:hAnsi="Palatino Linotype"/>
              <w:sz w:val="14"/>
              <w:szCs w:val="14"/>
            </w:rPr>
            <w:t>xx</w:t>
          </w:r>
          <w:r w:rsidR="006F3412" w:rsidRPr="009507B6">
            <w:rPr>
              <w:rFonts w:ascii="Palatino Linotype" w:hAnsi="Palatino Linotype"/>
              <w:sz w:val="14"/>
              <w:szCs w:val="14"/>
            </w:rPr>
            <w:t xml:space="preserve">,   </w:t>
          </w:r>
          <w:proofErr w:type="spellStart"/>
          <w:proofErr w:type="gramEnd"/>
          <w:r w:rsidRPr="009507B6">
            <w:rPr>
              <w:rFonts w:ascii="Palatino Linotype" w:hAnsi="Palatino Linotype"/>
              <w:sz w:val="14"/>
              <w:szCs w:val="14"/>
            </w:rPr>
            <w:t>xxxxxx</w:t>
          </w:r>
          <w:proofErr w:type="spellEnd"/>
        </w:p>
        <w:p w14:paraId="4161A0F4" w14:textId="689D29E3" w:rsidR="006F3412" w:rsidRPr="001C175B" w:rsidRDefault="006F3412" w:rsidP="003C12A7">
          <w:pPr>
            <w:pStyle w:val="Header"/>
            <w:tabs>
              <w:tab w:val="clear" w:pos="4680"/>
              <w:tab w:val="clear" w:pos="9360"/>
              <w:tab w:val="center" w:pos="2387"/>
            </w:tabs>
            <w:rPr>
              <w:rFonts w:ascii="Arial" w:hAnsi="Arial" w:cs="Arial"/>
              <w:bCs/>
              <w:i/>
              <w:color w:val="4F81BD"/>
              <w:sz w:val="16"/>
              <w:szCs w:val="16"/>
            </w:rPr>
          </w:pPr>
          <w:r w:rsidRPr="009507B6">
            <w:rPr>
              <w:rFonts w:ascii="Palatino Linotype" w:hAnsi="Palatino Linotype"/>
              <w:sz w:val="14"/>
              <w:szCs w:val="14"/>
            </w:rPr>
            <w:t xml:space="preserve">Page </w:t>
          </w:r>
          <w:r w:rsidR="003C12A7" w:rsidRPr="009507B6">
            <w:rPr>
              <w:rFonts w:ascii="Palatino Linotype" w:hAnsi="Palatino Linotype"/>
              <w:sz w:val="14"/>
              <w:szCs w:val="14"/>
            </w:rPr>
            <w:t>xx</w:t>
          </w:r>
          <w:r w:rsidRPr="009507B6">
            <w:rPr>
              <w:rFonts w:ascii="Palatino Linotype" w:hAnsi="Palatino Linotype"/>
              <w:sz w:val="14"/>
              <w:szCs w:val="14"/>
            </w:rPr>
            <w:t>-</w:t>
          </w:r>
          <w:r w:rsidR="003C12A7" w:rsidRPr="009507B6">
            <w:rPr>
              <w:rFonts w:ascii="Palatino Linotype" w:hAnsi="Palatino Linotype" w:cs="Arial"/>
              <w:bCs/>
              <w:sz w:val="14"/>
              <w:szCs w:val="14"/>
            </w:rPr>
            <w:t>xx</w:t>
          </w:r>
        </w:p>
      </w:tc>
    </w:tr>
  </w:tbl>
  <w:p w14:paraId="186A9B51" w14:textId="77777777" w:rsidR="006F3412" w:rsidRPr="001C175B" w:rsidRDefault="006F3412" w:rsidP="004E3B9F">
    <w:pPr>
      <w:pStyle w:val="Header"/>
      <w:rPr>
        <w:rFonts w:ascii="Times New Roman" w:hAnsi="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4373"/>
    <w:multiLevelType w:val="hybridMultilevel"/>
    <w:tmpl w:val="A13C10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85939DC"/>
    <w:multiLevelType w:val="hybridMultilevel"/>
    <w:tmpl w:val="D2DE1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 w15:restartNumberingAfterBreak="0">
    <w:nsid w:val="1A1A1B15"/>
    <w:multiLevelType w:val="hybridMultilevel"/>
    <w:tmpl w:val="23946622"/>
    <w:lvl w:ilvl="0" w:tplc="13A87314">
      <w:start w:val="4"/>
      <w:numFmt w:val="decimal"/>
      <w:lvlText w:val="6.%1"/>
      <w:lvlJc w:val="left"/>
      <w:pPr>
        <w:ind w:left="1440" w:hanging="360"/>
      </w:pPr>
      <w:rPr>
        <w:rFonts w:ascii="Times New Roman" w:hAnsi="Times New Roman" w:hint="default"/>
        <w:b/>
        <w:i w:val="0"/>
        <w:sz w:val="24"/>
      </w:rPr>
    </w:lvl>
    <w:lvl w:ilvl="1" w:tplc="13A87314">
      <w:start w:val="4"/>
      <w:numFmt w:val="decimal"/>
      <w:lvlText w:val="6.%2"/>
      <w:lvlJc w:val="left"/>
      <w:pPr>
        <w:ind w:left="2160" w:hanging="360"/>
      </w:pPr>
      <w:rPr>
        <w:rFonts w:ascii="Times New Roman" w:hAnsi="Times New Roman" w:hint="default"/>
        <w:b/>
        <w:i w:val="0"/>
        <w:sz w:val="24"/>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A99688A"/>
    <w:multiLevelType w:val="multilevel"/>
    <w:tmpl w:val="7576A1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0C3FBE"/>
    <w:multiLevelType w:val="multilevel"/>
    <w:tmpl w:val="379843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8F51A4F"/>
    <w:multiLevelType w:val="hybridMultilevel"/>
    <w:tmpl w:val="BF26C5A0"/>
    <w:lvl w:ilvl="0" w:tplc="3BEC4CBA">
      <w:start w:val="1"/>
      <w:numFmt w:val="decimal"/>
      <w:lvlText w:val="2.%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7" w15:restartNumberingAfterBreak="0">
    <w:nsid w:val="52525CEB"/>
    <w:multiLevelType w:val="multilevel"/>
    <w:tmpl w:val="02F26A98"/>
    <w:lvl w:ilvl="0">
      <w:start w:val="1"/>
      <w:numFmt w:val="decimal"/>
      <w:lvlText w:val="%1."/>
      <w:lvlJc w:val="left"/>
      <w:pPr>
        <w:ind w:left="720" w:hanging="360"/>
      </w:pPr>
      <w:rPr>
        <w:rFonts w:ascii="Times New Roman" w:hAnsi="Times New Roman" w:hint="default"/>
        <w:b/>
        <w:i w:val="0"/>
        <w:color w:val="C00000"/>
        <w:sz w:val="20"/>
      </w:rPr>
    </w:lvl>
    <w:lvl w:ilvl="1">
      <w:start w:val="1"/>
      <w:numFmt w:val="decimal"/>
      <w:isLgl/>
      <w:lvlText w:val="%1.%2"/>
      <w:lvlJc w:val="left"/>
      <w:pPr>
        <w:ind w:left="1080" w:hanging="360"/>
      </w:pPr>
      <w:rPr>
        <w:rFonts w:hint="default"/>
        <w:b/>
        <w:color w:val="C00000"/>
      </w:rPr>
    </w:lvl>
    <w:lvl w:ilvl="2">
      <w:start w:val="1"/>
      <w:numFmt w:val="decimal"/>
      <w:isLgl/>
      <w:lvlText w:val="%1.%2.%3"/>
      <w:lvlJc w:val="left"/>
      <w:pPr>
        <w:ind w:left="1800" w:hanging="720"/>
      </w:pPr>
      <w:rPr>
        <w:rFonts w:hint="default"/>
        <w:b/>
        <w:color w:val="C00000"/>
      </w:rPr>
    </w:lvl>
    <w:lvl w:ilvl="3">
      <w:start w:val="1"/>
      <w:numFmt w:val="decimal"/>
      <w:isLgl/>
      <w:lvlText w:val="%1.%2.%3.%4"/>
      <w:lvlJc w:val="left"/>
      <w:pPr>
        <w:ind w:left="2160" w:hanging="720"/>
      </w:pPr>
      <w:rPr>
        <w:rFonts w:hint="default"/>
        <w:b/>
        <w:color w:val="C00000"/>
      </w:rPr>
    </w:lvl>
    <w:lvl w:ilvl="4">
      <w:start w:val="1"/>
      <w:numFmt w:val="decimal"/>
      <w:isLgl/>
      <w:lvlText w:val="%1.%2.%3.%4.%5"/>
      <w:lvlJc w:val="left"/>
      <w:pPr>
        <w:ind w:left="2880" w:hanging="1080"/>
      </w:pPr>
      <w:rPr>
        <w:rFonts w:hint="default"/>
        <w:b/>
        <w:color w:val="C00000"/>
      </w:rPr>
    </w:lvl>
    <w:lvl w:ilvl="5">
      <w:start w:val="1"/>
      <w:numFmt w:val="decimal"/>
      <w:isLgl/>
      <w:lvlText w:val="%1.%2.%3.%4.%5.%6"/>
      <w:lvlJc w:val="left"/>
      <w:pPr>
        <w:ind w:left="3240" w:hanging="1080"/>
      </w:pPr>
      <w:rPr>
        <w:rFonts w:hint="default"/>
        <w:b/>
        <w:color w:val="C00000"/>
      </w:rPr>
    </w:lvl>
    <w:lvl w:ilvl="6">
      <w:start w:val="1"/>
      <w:numFmt w:val="decimal"/>
      <w:isLgl/>
      <w:lvlText w:val="%1.%2.%3.%4.%5.%6.%7"/>
      <w:lvlJc w:val="left"/>
      <w:pPr>
        <w:ind w:left="3600" w:hanging="1080"/>
      </w:pPr>
      <w:rPr>
        <w:rFonts w:hint="default"/>
        <w:b/>
        <w:color w:val="C00000"/>
      </w:rPr>
    </w:lvl>
    <w:lvl w:ilvl="7">
      <w:start w:val="1"/>
      <w:numFmt w:val="decimal"/>
      <w:isLgl/>
      <w:lvlText w:val="%1.%2.%3.%4.%5.%6.%7.%8"/>
      <w:lvlJc w:val="left"/>
      <w:pPr>
        <w:ind w:left="4320" w:hanging="1440"/>
      </w:pPr>
      <w:rPr>
        <w:rFonts w:hint="default"/>
        <w:b/>
        <w:color w:val="C00000"/>
      </w:rPr>
    </w:lvl>
    <w:lvl w:ilvl="8">
      <w:start w:val="1"/>
      <w:numFmt w:val="decimal"/>
      <w:isLgl/>
      <w:lvlText w:val="%1.%2.%3.%4.%5.%6.%7.%8.%9"/>
      <w:lvlJc w:val="left"/>
      <w:pPr>
        <w:ind w:left="4680" w:hanging="1440"/>
      </w:pPr>
      <w:rPr>
        <w:rFonts w:hint="default"/>
        <w:b/>
        <w:color w:val="C00000"/>
      </w:rPr>
    </w:lvl>
  </w:abstractNum>
  <w:abstractNum w:abstractNumId="8"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9374172"/>
    <w:multiLevelType w:val="hybridMultilevel"/>
    <w:tmpl w:val="AE509DBA"/>
    <w:lvl w:ilvl="0" w:tplc="3809000F">
      <w:start w:val="1"/>
      <w:numFmt w:val="decimal"/>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0" w15:restartNumberingAfterBreak="0">
    <w:nsid w:val="6B0A3B17"/>
    <w:multiLevelType w:val="multilevel"/>
    <w:tmpl w:val="02F26A98"/>
    <w:lvl w:ilvl="0">
      <w:start w:val="1"/>
      <w:numFmt w:val="decimal"/>
      <w:lvlText w:val="%1."/>
      <w:lvlJc w:val="left"/>
      <w:pPr>
        <w:ind w:left="720" w:hanging="360"/>
      </w:pPr>
      <w:rPr>
        <w:rFonts w:ascii="Times New Roman" w:hAnsi="Times New Roman" w:hint="default"/>
        <w:b/>
        <w:i w:val="0"/>
        <w:color w:val="C00000"/>
        <w:sz w:val="20"/>
      </w:rPr>
    </w:lvl>
    <w:lvl w:ilvl="1">
      <w:start w:val="1"/>
      <w:numFmt w:val="decimal"/>
      <w:isLgl/>
      <w:lvlText w:val="%1.%2"/>
      <w:lvlJc w:val="left"/>
      <w:pPr>
        <w:ind w:left="1080" w:hanging="360"/>
      </w:pPr>
      <w:rPr>
        <w:rFonts w:hint="default"/>
        <w:b/>
        <w:color w:val="C00000"/>
      </w:rPr>
    </w:lvl>
    <w:lvl w:ilvl="2">
      <w:start w:val="1"/>
      <w:numFmt w:val="decimal"/>
      <w:isLgl/>
      <w:lvlText w:val="%1.%2.%3"/>
      <w:lvlJc w:val="left"/>
      <w:pPr>
        <w:ind w:left="1800" w:hanging="720"/>
      </w:pPr>
      <w:rPr>
        <w:rFonts w:hint="default"/>
        <w:b/>
        <w:color w:val="C00000"/>
      </w:rPr>
    </w:lvl>
    <w:lvl w:ilvl="3">
      <w:start w:val="1"/>
      <w:numFmt w:val="decimal"/>
      <w:isLgl/>
      <w:lvlText w:val="%1.%2.%3.%4"/>
      <w:lvlJc w:val="left"/>
      <w:pPr>
        <w:ind w:left="2160" w:hanging="720"/>
      </w:pPr>
      <w:rPr>
        <w:rFonts w:hint="default"/>
        <w:b/>
        <w:color w:val="C00000"/>
      </w:rPr>
    </w:lvl>
    <w:lvl w:ilvl="4">
      <w:start w:val="1"/>
      <w:numFmt w:val="decimal"/>
      <w:isLgl/>
      <w:lvlText w:val="%1.%2.%3.%4.%5"/>
      <w:lvlJc w:val="left"/>
      <w:pPr>
        <w:ind w:left="2880" w:hanging="1080"/>
      </w:pPr>
      <w:rPr>
        <w:rFonts w:hint="default"/>
        <w:b/>
        <w:color w:val="C00000"/>
      </w:rPr>
    </w:lvl>
    <w:lvl w:ilvl="5">
      <w:start w:val="1"/>
      <w:numFmt w:val="decimal"/>
      <w:isLgl/>
      <w:lvlText w:val="%1.%2.%3.%4.%5.%6"/>
      <w:lvlJc w:val="left"/>
      <w:pPr>
        <w:ind w:left="3240" w:hanging="1080"/>
      </w:pPr>
      <w:rPr>
        <w:rFonts w:hint="default"/>
        <w:b/>
        <w:color w:val="C00000"/>
      </w:rPr>
    </w:lvl>
    <w:lvl w:ilvl="6">
      <w:start w:val="1"/>
      <w:numFmt w:val="decimal"/>
      <w:isLgl/>
      <w:lvlText w:val="%1.%2.%3.%4.%5.%6.%7"/>
      <w:lvlJc w:val="left"/>
      <w:pPr>
        <w:ind w:left="3600" w:hanging="1080"/>
      </w:pPr>
      <w:rPr>
        <w:rFonts w:hint="default"/>
        <w:b/>
        <w:color w:val="C00000"/>
      </w:rPr>
    </w:lvl>
    <w:lvl w:ilvl="7">
      <w:start w:val="1"/>
      <w:numFmt w:val="decimal"/>
      <w:isLgl/>
      <w:lvlText w:val="%1.%2.%3.%4.%5.%6.%7.%8"/>
      <w:lvlJc w:val="left"/>
      <w:pPr>
        <w:ind w:left="4320" w:hanging="1440"/>
      </w:pPr>
      <w:rPr>
        <w:rFonts w:hint="default"/>
        <w:b/>
        <w:color w:val="C00000"/>
      </w:rPr>
    </w:lvl>
    <w:lvl w:ilvl="8">
      <w:start w:val="1"/>
      <w:numFmt w:val="decimal"/>
      <w:isLgl/>
      <w:lvlText w:val="%1.%2.%3.%4.%5.%6.%7.%8.%9"/>
      <w:lvlJc w:val="left"/>
      <w:pPr>
        <w:ind w:left="4680" w:hanging="1440"/>
      </w:pPr>
      <w:rPr>
        <w:rFonts w:hint="default"/>
        <w:b/>
        <w:color w:val="C00000"/>
      </w:rPr>
    </w:lvl>
  </w:abstractNum>
  <w:abstractNum w:abstractNumId="11" w15:restartNumberingAfterBreak="0">
    <w:nsid w:val="6D80296B"/>
    <w:multiLevelType w:val="hybridMultilevel"/>
    <w:tmpl w:val="41DADC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FB54917"/>
    <w:multiLevelType w:val="multilevel"/>
    <w:tmpl w:val="A2BEFEC8"/>
    <w:lvl w:ilvl="0">
      <w:start w:val="1"/>
      <w:numFmt w:val="decimal"/>
      <w:pStyle w:val="Subtitle"/>
      <w:lvlText w:val="%1."/>
      <w:lvlJc w:val="left"/>
      <w:pPr>
        <w:ind w:left="360" w:hanging="360"/>
      </w:pPr>
      <w:rPr>
        <w:rFonts w:hint="default"/>
      </w:rPr>
    </w:lvl>
    <w:lvl w:ilvl="1">
      <w:start w:val="1"/>
      <w:numFmt w:val="decimal"/>
      <w:pStyle w:val="Sub-Subtitl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3932EA6"/>
    <w:multiLevelType w:val="hybridMultilevel"/>
    <w:tmpl w:val="5282C0FC"/>
    <w:lvl w:ilvl="0" w:tplc="52A86364">
      <w:start w:val="1"/>
      <w:numFmt w:val="decimal"/>
      <w:lvlText w:val="%1."/>
      <w:lvlJc w:val="left"/>
      <w:pPr>
        <w:ind w:left="720" w:hanging="360"/>
      </w:pPr>
      <w:rPr>
        <w:rFonts w:hint="default"/>
        <w:color w:val="C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5417F37"/>
    <w:multiLevelType w:val="multilevel"/>
    <w:tmpl w:val="902663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F6C2EBC"/>
    <w:multiLevelType w:val="hybridMultilevel"/>
    <w:tmpl w:val="52C8553A"/>
    <w:lvl w:ilvl="0" w:tplc="426A38D2">
      <w:start w:val="1"/>
      <w:numFmt w:val="bullet"/>
      <w:lvlText w:val="-"/>
      <w:lvlJc w:val="left"/>
      <w:pPr>
        <w:ind w:left="1429" w:hanging="360"/>
      </w:pPr>
      <w:rPr>
        <w:rFonts w:ascii="Calibri" w:hAnsi="Calibri"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986861564">
    <w:abstractNumId w:val="13"/>
  </w:num>
  <w:num w:numId="2" w16cid:durableId="769738869">
    <w:abstractNumId w:val="3"/>
  </w:num>
  <w:num w:numId="3" w16cid:durableId="5304143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6992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97381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2428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0733254">
    <w:abstractNumId w:val="5"/>
  </w:num>
  <w:num w:numId="8" w16cid:durableId="1224635652">
    <w:abstractNumId w:val="12"/>
  </w:num>
  <w:num w:numId="9" w16cid:durableId="1464958497">
    <w:abstractNumId w:val="14"/>
  </w:num>
  <w:num w:numId="10" w16cid:durableId="2048067387">
    <w:abstractNumId w:val="0"/>
  </w:num>
  <w:num w:numId="11" w16cid:durableId="14268793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5628213">
    <w:abstractNumId w:val="4"/>
  </w:num>
  <w:num w:numId="13" w16cid:durableId="1111123382">
    <w:abstractNumId w:val="15"/>
  </w:num>
  <w:num w:numId="14" w16cid:durableId="1292008817">
    <w:abstractNumId w:val="10"/>
  </w:num>
  <w:num w:numId="15" w16cid:durableId="437870448">
    <w:abstractNumId w:val="2"/>
  </w:num>
  <w:num w:numId="16" w16cid:durableId="2026783389">
    <w:abstractNumId w:val="7"/>
  </w:num>
  <w:num w:numId="17" w16cid:durableId="1432237735">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82"/>
    <w:rsid w:val="0000033C"/>
    <w:rsid w:val="000008B7"/>
    <w:rsid w:val="0000346A"/>
    <w:rsid w:val="00004D14"/>
    <w:rsid w:val="00005224"/>
    <w:rsid w:val="000064D9"/>
    <w:rsid w:val="0000687D"/>
    <w:rsid w:val="00006D93"/>
    <w:rsid w:val="00010FCB"/>
    <w:rsid w:val="00011268"/>
    <w:rsid w:val="000123F8"/>
    <w:rsid w:val="00013F5D"/>
    <w:rsid w:val="00014F27"/>
    <w:rsid w:val="00015FFD"/>
    <w:rsid w:val="00017AEB"/>
    <w:rsid w:val="000207F5"/>
    <w:rsid w:val="00020C39"/>
    <w:rsid w:val="00022134"/>
    <w:rsid w:val="00022ED5"/>
    <w:rsid w:val="00024CFD"/>
    <w:rsid w:val="00024F19"/>
    <w:rsid w:val="00025233"/>
    <w:rsid w:val="00025397"/>
    <w:rsid w:val="00025406"/>
    <w:rsid w:val="00026087"/>
    <w:rsid w:val="000271B7"/>
    <w:rsid w:val="00027E9D"/>
    <w:rsid w:val="00031890"/>
    <w:rsid w:val="000325C1"/>
    <w:rsid w:val="000368D5"/>
    <w:rsid w:val="00036D4A"/>
    <w:rsid w:val="000374F0"/>
    <w:rsid w:val="00040893"/>
    <w:rsid w:val="00040B0B"/>
    <w:rsid w:val="00041751"/>
    <w:rsid w:val="000423FB"/>
    <w:rsid w:val="00043109"/>
    <w:rsid w:val="0004345A"/>
    <w:rsid w:val="00043463"/>
    <w:rsid w:val="00043AF0"/>
    <w:rsid w:val="000440ED"/>
    <w:rsid w:val="00044756"/>
    <w:rsid w:val="00045342"/>
    <w:rsid w:val="00045746"/>
    <w:rsid w:val="00045DC9"/>
    <w:rsid w:val="00046A9B"/>
    <w:rsid w:val="00047A2D"/>
    <w:rsid w:val="00050C91"/>
    <w:rsid w:val="0005185F"/>
    <w:rsid w:val="00051FA4"/>
    <w:rsid w:val="00054744"/>
    <w:rsid w:val="00054D98"/>
    <w:rsid w:val="00055BFC"/>
    <w:rsid w:val="00055EB8"/>
    <w:rsid w:val="000573A1"/>
    <w:rsid w:val="000579F4"/>
    <w:rsid w:val="0006210F"/>
    <w:rsid w:val="000621D4"/>
    <w:rsid w:val="00063E4E"/>
    <w:rsid w:val="000675E7"/>
    <w:rsid w:val="00071C77"/>
    <w:rsid w:val="0007357E"/>
    <w:rsid w:val="00075313"/>
    <w:rsid w:val="00081D27"/>
    <w:rsid w:val="00083203"/>
    <w:rsid w:val="00083F6C"/>
    <w:rsid w:val="00084030"/>
    <w:rsid w:val="0009010B"/>
    <w:rsid w:val="00090167"/>
    <w:rsid w:val="000903E0"/>
    <w:rsid w:val="000908DE"/>
    <w:rsid w:val="00091419"/>
    <w:rsid w:val="000914BE"/>
    <w:rsid w:val="00092217"/>
    <w:rsid w:val="0009321E"/>
    <w:rsid w:val="00094357"/>
    <w:rsid w:val="00094C11"/>
    <w:rsid w:val="00097855"/>
    <w:rsid w:val="000A015A"/>
    <w:rsid w:val="000A1D0F"/>
    <w:rsid w:val="000A32BD"/>
    <w:rsid w:val="000A37F5"/>
    <w:rsid w:val="000A3891"/>
    <w:rsid w:val="000A4EB5"/>
    <w:rsid w:val="000A5A28"/>
    <w:rsid w:val="000A7D1A"/>
    <w:rsid w:val="000A7FB4"/>
    <w:rsid w:val="000B1A21"/>
    <w:rsid w:val="000B21CF"/>
    <w:rsid w:val="000B40C7"/>
    <w:rsid w:val="000B49D0"/>
    <w:rsid w:val="000B4A7B"/>
    <w:rsid w:val="000B599D"/>
    <w:rsid w:val="000B66E7"/>
    <w:rsid w:val="000B73C0"/>
    <w:rsid w:val="000C07D0"/>
    <w:rsid w:val="000C257B"/>
    <w:rsid w:val="000C2F0B"/>
    <w:rsid w:val="000C32F7"/>
    <w:rsid w:val="000C431A"/>
    <w:rsid w:val="000C7F75"/>
    <w:rsid w:val="000D084E"/>
    <w:rsid w:val="000D0DA9"/>
    <w:rsid w:val="000D1F78"/>
    <w:rsid w:val="000D26EE"/>
    <w:rsid w:val="000D5B7D"/>
    <w:rsid w:val="000D6AEB"/>
    <w:rsid w:val="000D79B8"/>
    <w:rsid w:val="000E0979"/>
    <w:rsid w:val="000E207F"/>
    <w:rsid w:val="000E3B78"/>
    <w:rsid w:val="000E6029"/>
    <w:rsid w:val="000F2726"/>
    <w:rsid w:val="000F2B49"/>
    <w:rsid w:val="000F3580"/>
    <w:rsid w:val="000F40E6"/>
    <w:rsid w:val="000F5763"/>
    <w:rsid w:val="00100190"/>
    <w:rsid w:val="00102833"/>
    <w:rsid w:val="001028E9"/>
    <w:rsid w:val="0010292C"/>
    <w:rsid w:val="001040F1"/>
    <w:rsid w:val="00106424"/>
    <w:rsid w:val="00106C56"/>
    <w:rsid w:val="00111E78"/>
    <w:rsid w:val="001125F7"/>
    <w:rsid w:val="0011319E"/>
    <w:rsid w:val="00113BDB"/>
    <w:rsid w:val="00116D2A"/>
    <w:rsid w:val="001201FC"/>
    <w:rsid w:val="001227BA"/>
    <w:rsid w:val="001231A4"/>
    <w:rsid w:val="00123992"/>
    <w:rsid w:val="00127088"/>
    <w:rsid w:val="00127C15"/>
    <w:rsid w:val="0013200A"/>
    <w:rsid w:val="00135396"/>
    <w:rsid w:val="00136AF6"/>
    <w:rsid w:val="001378F2"/>
    <w:rsid w:val="00137C24"/>
    <w:rsid w:val="00140B38"/>
    <w:rsid w:val="001414F5"/>
    <w:rsid w:val="00142E01"/>
    <w:rsid w:val="001452D3"/>
    <w:rsid w:val="001465F1"/>
    <w:rsid w:val="001468EA"/>
    <w:rsid w:val="001534F9"/>
    <w:rsid w:val="00154E7D"/>
    <w:rsid w:val="0015797D"/>
    <w:rsid w:val="00157DAD"/>
    <w:rsid w:val="00160CA1"/>
    <w:rsid w:val="0016301B"/>
    <w:rsid w:val="00163299"/>
    <w:rsid w:val="00164CA8"/>
    <w:rsid w:val="0016670D"/>
    <w:rsid w:val="00166762"/>
    <w:rsid w:val="001670D9"/>
    <w:rsid w:val="001702C1"/>
    <w:rsid w:val="00171092"/>
    <w:rsid w:val="001758F5"/>
    <w:rsid w:val="00176158"/>
    <w:rsid w:val="0018037C"/>
    <w:rsid w:val="001810A6"/>
    <w:rsid w:val="001811DB"/>
    <w:rsid w:val="0018198C"/>
    <w:rsid w:val="00182B49"/>
    <w:rsid w:val="0018360C"/>
    <w:rsid w:val="001840B3"/>
    <w:rsid w:val="00184809"/>
    <w:rsid w:val="00185800"/>
    <w:rsid w:val="00185AB2"/>
    <w:rsid w:val="00185CB2"/>
    <w:rsid w:val="00191D70"/>
    <w:rsid w:val="00193D32"/>
    <w:rsid w:val="0019491D"/>
    <w:rsid w:val="001A1AC7"/>
    <w:rsid w:val="001A4122"/>
    <w:rsid w:val="001A4329"/>
    <w:rsid w:val="001A5E40"/>
    <w:rsid w:val="001A7FEF"/>
    <w:rsid w:val="001B05CD"/>
    <w:rsid w:val="001B1578"/>
    <w:rsid w:val="001B209F"/>
    <w:rsid w:val="001B2545"/>
    <w:rsid w:val="001B2AEF"/>
    <w:rsid w:val="001B3EEE"/>
    <w:rsid w:val="001B6EE5"/>
    <w:rsid w:val="001B7F9F"/>
    <w:rsid w:val="001C175B"/>
    <w:rsid w:val="001C199C"/>
    <w:rsid w:val="001C1B71"/>
    <w:rsid w:val="001C2B92"/>
    <w:rsid w:val="001C3EA1"/>
    <w:rsid w:val="001C5080"/>
    <w:rsid w:val="001C70D4"/>
    <w:rsid w:val="001C7208"/>
    <w:rsid w:val="001D028E"/>
    <w:rsid w:val="001D1278"/>
    <w:rsid w:val="001D411C"/>
    <w:rsid w:val="001D5DE1"/>
    <w:rsid w:val="001D639F"/>
    <w:rsid w:val="001D665C"/>
    <w:rsid w:val="001D7642"/>
    <w:rsid w:val="001E1436"/>
    <w:rsid w:val="001E2244"/>
    <w:rsid w:val="001E37FF"/>
    <w:rsid w:val="001E3AFB"/>
    <w:rsid w:val="001E42AC"/>
    <w:rsid w:val="001E4317"/>
    <w:rsid w:val="001E4464"/>
    <w:rsid w:val="001E60BE"/>
    <w:rsid w:val="001E6E07"/>
    <w:rsid w:val="001E7AE2"/>
    <w:rsid w:val="001F4DE3"/>
    <w:rsid w:val="001F6EE9"/>
    <w:rsid w:val="001F7067"/>
    <w:rsid w:val="001F7AB7"/>
    <w:rsid w:val="00200914"/>
    <w:rsid w:val="00202442"/>
    <w:rsid w:val="002035CF"/>
    <w:rsid w:val="00203DCA"/>
    <w:rsid w:val="00203E07"/>
    <w:rsid w:val="002045CD"/>
    <w:rsid w:val="002062EE"/>
    <w:rsid w:val="00206383"/>
    <w:rsid w:val="0021007B"/>
    <w:rsid w:val="00211CAF"/>
    <w:rsid w:val="00212D41"/>
    <w:rsid w:val="0021334E"/>
    <w:rsid w:val="0021397E"/>
    <w:rsid w:val="00213E14"/>
    <w:rsid w:val="00215963"/>
    <w:rsid w:val="002167EF"/>
    <w:rsid w:val="00217447"/>
    <w:rsid w:val="0021760A"/>
    <w:rsid w:val="00221245"/>
    <w:rsid w:val="002214D2"/>
    <w:rsid w:val="0022188D"/>
    <w:rsid w:val="00223B8C"/>
    <w:rsid w:val="00224710"/>
    <w:rsid w:val="00226235"/>
    <w:rsid w:val="0022751E"/>
    <w:rsid w:val="00227849"/>
    <w:rsid w:val="00230312"/>
    <w:rsid w:val="002304D7"/>
    <w:rsid w:val="00231503"/>
    <w:rsid w:val="0023242F"/>
    <w:rsid w:val="002326A3"/>
    <w:rsid w:val="00232911"/>
    <w:rsid w:val="00232AA5"/>
    <w:rsid w:val="00234347"/>
    <w:rsid w:val="00234655"/>
    <w:rsid w:val="00240CD5"/>
    <w:rsid w:val="00240D90"/>
    <w:rsid w:val="0024213C"/>
    <w:rsid w:val="00242623"/>
    <w:rsid w:val="0024320E"/>
    <w:rsid w:val="00244E89"/>
    <w:rsid w:val="0024561D"/>
    <w:rsid w:val="00246683"/>
    <w:rsid w:val="002471A2"/>
    <w:rsid w:val="00250DD9"/>
    <w:rsid w:val="00251234"/>
    <w:rsid w:val="0025639C"/>
    <w:rsid w:val="002575B9"/>
    <w:rsid w:val="002578BF"/>
    <w:rsid w:val="0026262C"/>
    <w:rsid w:val="00262E34"/>
    <w:rsid w:val="00263A1F"/>
    <w:rsid w:val="00263D86"/>
    <w:rsid w:val="0026580A"/>
    <w:rsid w:val="00265A90"/>
    <w:rsid w:val="0026786F"/>
    <w:rsid w:val="00272BD9"/>
    <w:rsid w:val="002742B8"/>
    <w:rsid w:val="00274330"/>
    <w:rsid w:val="00277412"/>
    <w:rsid w:val="0027761A"/>
    <w:rsid w:val="00280F43"/>
    <w:rsid w:val="002813AE"/>
    <w:rsid w:val="00285899"/>
    <w:rsid w:val="002858ED"/>
    <w:rsid w:val="00285C5A"/>
    <w:rsid w:val="00285CCB"/>
    <w:rsid w:val="00286906"/>
    <w:rsid w:val="00286C3A"/>
    <w:rsid w:val="002965F4"/>
    <w:rsid w:val="002A02D9"/>
    <w:rsid w:val="002A07A3"/>
    <w:rsid w:val="002A0A36"/>
    <w:rsid w:val="002A22F5"/>
    <w:rsid w:val="002A25C6"/>
    <w:rsid w:val="002A2B8F"/>
    <w:rsid w:val="002A37C8"/>
    <w:rsid w:val="002A4748"/>
    <w:rsid w:val="002A4ACF"/>
    <w:rsid w:val="002B3004"/>
    <w:rsid w:val="002B37B9"/>
    <w:rsid w:val="002B4D5A"/>
    <w:rsid w:val="002B54E9"/>
    <w:rsid w:val="002B5CC9"/>
    <w:rsid w:val="002C197B"/>
    <w:rsid w:val="002C33B8"/>
    <w:rsid w:val="002C53E7"/>
    <w:rsid w:val="002C7057"/>
    <w:rsid w:val="002C7B80"/>
    <w:rsid w:val="002D06ED"/>
    <w:rsid w:val="002D1A87"/>
    <w:rsid w:val="002D1D08"/>
    <w:rsid w:val="002D65BA"/>
    <w:rsid w:val="002E261A"/>
    <w:rsid w:val="002E38ED"/>
    <w:rsid w:val="002E3C42"/>
    <w:rsid w:val="002E692F"/>
    <w:rsid w:val="002E6AD5"/>
    <w:rsid w:val="002E70EC"/>
    <w:rsid w:val="002F13C1"/>
    <w:rsid w:val="002F21C4"/>
    <w:rsid w:val="002F3921"/>
    <w:rsid w:val="002F3CFC"/>
    <w:rsid w:val="002F4A1F"/>
    <w:rsid w:val="002F4B41"/>
    <w:rsid w:val="002F4F35"/>
    <w:rsid w:val="002F61F9"/>
    <w:rsid w:val="00302074"/>
    <w:rsid w:val="00302290"/>
    <w:rsid w:val="00302616"/>
    <w:rsid w:val="00303E26"/>
    <w:rsid w:val="00305D4F"/>
    <w:rsid w:val="00307442"/>
    <w:rsid w:val="00310B28"/>
    <w:rsid w:val="00310FAA"/>
    <w:rsid w:val="00310FFD"/>
    <w:rsid w:val="003118B1"/>
    <w:rsid w:val="003127CE"/>
    <w:rsid w:val="00312D19"/>
    <w:rsid w:val="00314B04"/>
    <w:rsid w:val="00314F0E"/>
    <w:rsid w:val="00314FDC"/>
    <w:rsid w:val="00316A32"/>
    <w:rsid w:val="00316A9B"/>
    <w:rsid w:val="003218D5"/>
    <w:rsid w:val="003239D6"/>
    <w:rsid w:val="00324A17"/>
    <w:rsid w:val="00325AF8"/>
    <w:rsid w:val="00325CCE"/>
    <w:rsid w:val="0032634F"/>
    <w:rsid w:val="00327FC2"/>
    <w:rsid w:val="00332BFB"/>
    <w:rsid w:val="00333875"/>
    <w:rsid w:val="003344D5"/>
    <w:rsid w:val="00337099"/>
    <w:rsid w:val="003377FB"/>
    <w:rsid w:val="003415FE"/>
    <w:rsid w:val="00342AE9"/>
    <w:rsid w:val="00344080"/>
    <w:rsid w:val="00344EC5"/>
    <w:rsid w:val="00346AD4"/>
    <w:rsid w:val="00346FC9"/>
    <w:rsid w:val="00347C0D"/>
    <w:rsid w:val="0035662E"/>
    <w:rsid w:val="0035667E"/>
    <w:rsid w:val="00356FED"/>
    <w:rsid w:val="003570B0"/>
    <w:rsid w:val="00357EDB"/>
    <w:rsid w:val="00360C5A"/>
    <w:rsid w:val="00362401"/>
    <w:rsid w:val="00365E37"/>
    <w:rsid w:val="00366281"/>
    <w:rsid w:val="00366384"/>
    <w:rsid w:val="00367982"/>
    <w:rsid w:val="00367A57"/>
    <w:rsid w:val="00367D44"/>
    <w:rsid w:val="00367FC4"/>
    <w:rsid w:val="003725DD"/>
    <w:rsid w:val="00372898"/>
    <w:rsid w:val="00372CFE"/>
    <w:rsid w:val="00374D05"/>
    <w:rsid w:val="00376078"/>
    <w:rsid w:val="00377592"/>
    <w:rsid w:val="0037761F"/>
    <w:rsid w:val="00380D3E"/>
    <w:rsid w:val="00382D18"/>
    <w:rsid w:val="00383245"/>
    <w:rsid w:val="00383440"/>
    <w:rsid w:val="003852CA"/>
    <w:rsid w:val="00385A9A"/>
    <w:rsid w:val="00386E38"/>
    <w:rsid w:val="00393146"/>
    <w:rsid w:val="0039384C"/>
    <w:rsid w:val="00393EBD"/>
    <w:rsid w:val="0039658D"/>
    <w:rsid w:val="00396D9D"/>
    <w:rsid w:val="00397877"/>
    <w:rsid w:val="003A04C7"/>
    <w:rsid w:val="003A2BB1"/>
    <w:rsid w:val="003A2EA2"/>
    <w:rsid w:val="003A3E65"/>
    <w:rsid w:val="003A4508"/>
    <w:rsid w:val="003A562F"/>
    <w:rsid w:val="003A678A"/>
    <w:rsid w:val="003A6CE6"/>
    <w:rsid w:val="003A6DA4"/>
    <w:rsid w:val="003A7DFC"/>
    <w:rsid w:val="003B0B7F"/>
    <w:rsid w:val="003B29F2"/>
    <w:rsid w:val="003B30C6"/>
    <w:rsid w:val="003B3E6C"/>
    <w:rsid w:val="003B5CAA"/>
    <w:rsid w:val="003C12A7"/>
    <w:rsid w:val="003C2013"/>
    <w:rsid w:val="003C37A5"/>
    <w:rsid w:val="003C6075"/>
    <w:rsid w:val="003C6C81"/>
    <w:rsid w:val="003C6D81"/>
    <w:rsid w:val="003C71E7"/>
    <w:rsid w:val="003D1659"/>
    <w:rsid w:val="003D1D27"/>
    <w:rsid w:val="003D3FAA"/>
    <w:rsid w:val="003E2041"/>
    <w:rsid w:val="003E24F8"/>
    <w:rsid w:val="003E2567"/>
    <w:rsid w:val="003E2DE9"/>
    <w:rsid w:val="003E3856"/>
    <w:rsid w:val="003E4D73"/>
    <w:rsid w:val="003E6DAB"/>
    <w:rsid w:val="003F060B"/>
    <w:rsid w:val="003F16D2"/>
    <w:rsid w:val="003F21EF"/>
    <w:rsid w:val="003F28E7"/>
    <w:rsid w:val="003F4A27"/>
    <w:rsid w:val="003F7534"/>
    <w:rsid w:val="004016C6"/>
    <w:rsid w:val="00401972"/>
    <w:rsid w:val="00403EEB"/>
    <w:rsid w:val="0040515F"/>
    <w:rsid w:val="00405569"/>
    <w:rsid w:val="00405751"/>
    <w:rsid w:val="00406EB8"/>
    <w:rsid w:val="00412403"/>
    <w:rsid w:val="00413065"/>
    <w:rsid w:val="00413587"/>
    <w:rsid w:val="00414357"/>
    <w:rsid w:val="004171ED"/>
    <w:rsid w:val="00424D74"/>
    <w:rsid w:val="00426830"/>
    <w:rsid w:val="00427C41"/>
    <w:rsid w:val="004314EC"/>
    <w:rsid w:val="004321FE"/>
    <w:rsid w:val="00432658"/>
    <w:rsid w:val="00432706"/>
    <w:rsid w:val="00432B70"/>
    <w:rsid w:val="0043576C"/>
    <w:rsid w:val="00435A86"/>
    <w:rsid w:val="00436938"/>
    <w:rsid w:val="00436990"/>
    <w:rsid w:val="00436F5D"/>
    <w:rsid w:val="00440A6C"/>
    <w:rsid w:val="00450C30"/>
    <w:rsid w:val="00454B8C"/>
    <w:rsid w:val="00455E8D"/>
    <w:rsid w:val="00456539"/>
    <w:rsid w:val="00457207"/>
    <w:rsid w:val="00457E8B"/>
    <w:rsid w:val="004614A4"/>
    <w:rsid w:val="00461D03"/>
    <w:rsid w:val="00463448"/>
    <w:rsid w:val="00465905"/>
    <w:rsid w:val="0046648A"/>
    <w:rsid w:val="00466549"/>
    <w:rsid w:val="00467AF0"/>
    <w:rsid w:val="004707F9"/>
    <w:rsid w:val="00471285"/>
    <w:rsid w:val="0047241A"/>
    <w:rsid w:val="00473695"/>
    <w:rsid w:val="004742F1"/>
    <w:rsid w:val="0047432B"/>
    <w:rsid w:val="004759A3"/>
    <w:rsid w:val="004840B3"/>
    <w:rsid w:val="004847C4"/>
    <w:rsid w:val="00484C84"/>
    <w:rsid w:val="004857D0"/>
    <w:rsid w:val="004858FC"/>
    <w:rsid w:val="00487BDB"/>
    <w:rsid w:val="00490B42"/>
    <w:rsid w:val="004911D7"/>
    <w:rsid w:val="0049785A"/>
    <w:rsid w:val="004A05E4"/>
    <w:rsid w:val="004A0A72"/>
    <w:rsid w:val="004A0B2E"/>
    <w:rsid w:val="004A3E0F"/>
    <w:rsid w:val="004A42DC"/>
    <w:rsid w:val="004A43DE"/>
    <w:rsid w:val="004A4571"/>
    <w:rsid w:val="004B0201"/>
    <w:rsid w:val="004B26A0"/>
    <w:rsid w:val="004B34C2"/>
    <w:rsid w:val="004B724F"/>
    <w:rsid w:val="004B7253"/>
    <w:rsid w:val="004B732B"/>
    <w:rsid w:val="004B7810"/>
    <w:rsid w:val="004B7B2A"/>
    <w:rsid w:val="004C077D"/>
    <w:rsid w:val="004C7DAF"/>
    <w:rsid w:val="004D0691"/>
    <w:rsid w:val="004D0934"/>
    <w:rsid w:val="004D0941"/>
    <w:rsid w:val="004D1B31"/>
    <w:rsid w:val="004D3686"/>
    <w:rsid w:val="004D3BDC"/>
    <w:rsid w:val="004D4E83"/>
    <w:rsid w:val="004D6DC5"/>
    <w:rsid w:val="004E0DA9"/>
    <w:rsid w:val="004E3B9F"/>
    <w:rsid w:val="004E7F41"/>
    <w:rsid w:val="004F05EA"/>
    <w:rsid w:val="004F09D2"/>
    <w:rsid w:val="004F0B07"/>
    <w:rsid w:val="004F17C6"/>
    <w:rsid w:val="004F3429"/>
    <w:rsid w:val="004F49D3"/>
    <w:rsid w:val="004F59F3"/>
    <w:rsid w:val="004F6750"/>
    <w:rsid w:val="005000C8"/>
    <w:rsid w:val="00500919"/>
    <w:rsid w:val="00501EA4"/>
    <w:rsid w:val="0050335E"/>
    <w:rsid w:val="00503D15"/>
    <w:rsid w:val="0050486D"/>
    <w:rsid w:val="005117A2"/>
    <w:rsid w:val="0051252B"/>
    <w:rsid w:val="00512F61"/>
    <w:rsid w:val="00515688"/>
    <w:rsid w:val="00515A3A"/>
    <w:rsid w:val="005178A9"/>
    <w:rsid w:val="00524506"/>
    <w:rsid w:val="005264BB"/>
    <w:rsid w:val="00527829"/>
    <w:rsid w:val="005300AD"/>
    <w:rsid w:val="00532DCF"/>
    <w:rsid w:val="00532E98"/>
    <w:rsid w:val="00536DE5"/>
    <w:rsid w:val="00542270"/>
    <w:rsid w:val="005423B7"/>
    <w:rsid w:val="0054312C"/>
    <w:rsid w:val="00543630"/>
    <w:rsid w:val="00543F46"/>
    <w:rsid w:val="00543FFF"/>
    <w:rsid w:val="0054470C"/>
    <w:rsid w:val="005450AC"/>
    <w:rsid w:val="00545938"/>
    <w:rsid w:val="00546449"/>
    <w:rsid w:val="0054702E"/>
    <w:rsid w:val="00551835"/>
    <w:rsid w:val="005518A0"/>
    <w:rsid w:val="005520B0"/>
    <w:rsid w:val="005525C3"/>
    <w:rsid w:val="00552736"/>
    <w:rsid w:val="005528F7"/>
    <w:rsid w:val="005536E3"/>
    <w:rsid w:val="005540FF"/>
    <w:rsid w:val="0055428C"/>
    <w:rsid w:val="00554407"/>
    <w:rsid w:val="0055480E"/>
    <w:rsid w:val="00561A49"/>
    <w:rsid w:val="00562436"/>
    <w:rsid w:val="00562E70"/>
    <w:rsid w:val="005639AC"/>
    <w:rsid w:val="00563BBF"/>
    <w:rsid w:val="00563BE9"/>
    <w:rsid w:val="00564055"/>
    <w:rsid w:val="005646FB"/>
    <w:rsid w:val="00566E31"/>
    <w:rsid w:val="00567C77"/>
    <w:rsid w:val="00570E19"/>
    <w:rsid w:val="005741AC"/>
    <w:rsid w:val="0057438C"/>
    <w:rsid w:val="005766B9"/>
    <w:rsid w:val="005775F4"/>
    <w:rsid w:val="0057764F"/>
    <w:rsid w:val="00577CE7"/>
    <w:rsid w:val="00581E44"/>
    <w:rsid w:val="005823E2"/>
    <w:rsid w:val="0058405B"/>
    <w:rsid w:val="00584414"/>
    <w:rsid w:val="00584716"/>
    <w:rsid w:val="00585C2A"/>
    <w:rsid w:val="00585FC2"/>
    <w:rsid w:val="005861EA"/>
    <w:rsid w:val="005871D8"/>
    <w:rsid w:val="00590819"/>
    <w:rsid w:val="00590A85"/>
    <w:rsid w:val="00593D07"/>
    <w:rsid w:val="00595433"/>
    <w:rsid w:val="00595617"/>
    <w:rsid w:val="0059573A"/>
    <w:rsid w:val="00596E10"/>
    <w:rsid w:val="005974A0"/>
    <w:rsid w:val="005A21A9"/>
    <w:rsid w:val="005A3A20"/>
    <w:rsid w:val="005A3A65"/>
    <w:rsid w:val="005A3D36"/>
    <w:rsid w:val="005B06F7"/>
    <w:rsid w:val="005B0C50"/>
    <w:rsid w:val="005B2B01"/>
    <w:rsid w:val="005B2E21"/>
    <w:rsid w:val="005B41BF"/>
    <w:rsid w:val="005B486C"/>
    <w:rsid w:val="005B641A"/>
    <w:rsid w:val="005B7097"/>
    <w:rsid w:val="005B77D8"/>
    <w:rsid w:val="005C0017"/>
    <w:rsid w:val="005C00A6"/>
    <w:rsid w:val="005C03B7"/>
    <w:rsid w:val="005C0A84"/>
    <w:rsid w:val="005C2875"/>
    <w:rsid w:val="005C2D24"/>
    <w:rsid w:val="005C3D7D"/>
    <w:rsid w:val="005C6710"/>
    <w:rsid w:val="005C7B7B"/>
    <w:rsid w:val="005D0188"/>
    <w:rsid w:val="005D1139"/>
    <w:rsid w:val="005D212B"/>
    <w:rsid w:val="005D29FE"/>
    <w:rsid w:val="005D3549"/>
    <w:rsid w:val="005D56FD"/>
    <w:rsid w:val="005E1055"/>
    <w:rsid w:val="005E30C5"/>
    <w:rsid w:val="005E3DD1"/>
    <w:rsid w:val="005E4959"/>
    <w:rsid w:val="005E65BB"/>
    <w:rsid w:val="005E7524"/>
    <w:rsid w:val="005F04D6"/>
    <w:rsid w:val="005F0B53"/>
    <w:rsid w:val="005F1EE4"/>
    <w:rsid w:val="005F22D3"/>
    <w:rsid w:val="005F3557"/>
    <w:rsid w:val="005F3ABF"/>
    <w:rsid w:val="005F3B92"/>
    <w:rsid w:val="005F4CB9"/>
    <w:rsid w:val="005F586E"/>
    <w:rsid w:val="005F5E5A"/>
    <w:rsid w:val="00600EF8"/>
    <w:rsid w:val="00601F18"/>
    <w:rsid w:val="0060367D"/>
    <w:rsid w:val="00603980"/>
    <w:rsid w:val="006051A0"/>
    <w:rsid w:val="006055FC"/>
    <w:rsid w:val="00605923"/>
    <w:rsid w:val="0060611D"/>
    <w:rsid w:val="006066EE"/>
    <w:rsid w:val="00606961"/>
    <w:rsid w:val="00610224"/>
    <w:rsid w:val="0061138A"/>
    <w:rsid w:val="00612537"/>
    <w:rsid w:val="00612B1E"/>
    <w:rsid w:val="00613535"/>
    <w:rsid w:val="00613B5E"/>
    <w:rsid w:val="00614297"/>
    <w:rsid w:val="0061670F"/>
    <w:rsid w:val="0061722A"/>
    <w:rsid w:val="00622E0C"/>
    <w:rsid w:val="006240D2"/>
    <w:rsid w:val="00624CF5"/>
    <w:rsid w:val="006277C4"/>
    <w:rsid w:val="0063019D"/>
    <w:rsid w:val="006331E2"/>
    <w:rsid w:val="00634451"/>
    <w:rsid w:val="006360B5"/>
    <w:rsid w:val="00640E5D"/>
    <w:rsid w:val="00640E6E"/>
    <w:rsid w:val="006441E2"/>
    <w:rsid w:val="00645331"/>
    <w:rsid w:val="00652762"/>
    <w:rsid w:val="00654646"/>
    <w:rsid w:val="006566E8"/>
    <w:rsid w:val="006572E6"/>
    <w:rsid w:val="0066025B"/>
    <w:rsid w:val="00660BA6"/>
    <w:rsid w:val="006615D6"/>
    <w:rsid w:val="00662FE0"/>
    <w:rsid w:val="006638AC"/>
    <w:rsid w:val="00666571"/>
    <w:rsid w:val="00666E59"/>
    <w:rsid w:val="0066752F"/>
    <w:rsid w:val="006715A0"/>
    <w:rsid w:val="00672636"/>
    <w:rsid w:val="00676673"/>
    <w:rsid w:val="00677366"/>
    <w:rsid w:val="00677AC5"/>
    <w:rsid w:val="00681033"/>
    <w:rsid w:val="00682DCC"/>
    <w:rsid w:val="0068347D"/>
    <w:rsid w:val="00683D93"/>
    <w:rsid w:val="00684058"/>
    <w:rsid w:val="006878A7"/>
    <w:rsid w:val="0069032D"/>
    <w:rsid w:val="0069260D"/>
    <w:rsid w:val="00695208"/>
    <w:rsid w:val="006974E7"/>
    <w:rsid w:val="00697916"/>
    <w:rsid w:val="006A0039"/>
    <w:rsid w:val="006A2E74"/>
    <w:rsid w:val="006A606B"/>
    <w:rsid w:val="006A7337"/>
    <w:rsid w:val="006B2ED5"/>
    <w:rsid w:val="006B4E12"/>
    <w:rsid w:val="006B67B0"/>
    <w:rsid w:val="006B6C35"/>
    <w:rsid w:val="006B7957"/>
    <w:rsid w:val="006C103D"/>
    <w:rsid w:val="006C1839"/>
    <w:rsid w:val="006C199D"/>
    <w:rsid w:val="006C4797"/>
    <w:rsid w:val="006C5230"/>
    <w:rsid w:val="006C5423"/>
    <w:rsid w:val="006C6820"/>
    <w:rsid w:val="006D06B3"/>
    <w:rsid w:val="006D06E7"/>
    <w:rsid w:val="006D19B6"/>
    <w:rsid w:val="006D698F"/>
    <w:rsid w:val="006D704A"/>
    <w:rsid w:val="006E29B0"/>
    <w:rsid w:val="006E5235"/>
    <w:rsid w:val="006E59E1"/>
    <w:rsid w:val="006E6320"/>
    <w:rsid w:val="006E71BF"/>
    <w:rsid w:val="006F2F20"/>
    <w:rsid w:val="006F2F4F"/>
    <w:rsid w:val="006F3412"/>
    <w:rsid w:val="006F3E39"/>
    <w:rsid w:val="006F72DE"/>
    <w:rsid w:val="006F7AA3"/>
    <w:rsid w:val="0070087F"/>
    <w:rsid w:val="00700B9A"/>
    <w:rsid w:val="00700B9C"/>
    <w:rsid w:val="00701DB7"/>
    <w:rsid w:val="00701F00"/>
    <w:rsid w:val="00702532"/>
    <w:rsid w:val="00702C44"/>
    <w:rsid w:val="00702EF2"/>
    <w:rsid w:val="00705389"/>
    <w:rsid w:val="00705FD5"/>
    <w:rsid w:val="00705FF1"/>
    <w:rsid w:val="00706206"/>
    <w:rsid w:val="00706984"/>
    <w:rsid w:val="00706B54"/>
    <w:rsid w:val="00711476"/>
    <w:rsid w:val="00711A32"/>
    <w:rsid w:val="0071278D"/>
    <w:rsid w:val="00712A48"/>
    <w:rsid w:val="00713C1D"/>
    <w:rsid w:val="007144CA"/>
    <w:rsid w:val="00716553"/>
    <w:rsid w:val="007213BC"/>
    <w:rsid w:val="007220F0"/>
    <w:rsid w:val="00723D4F"/>
    <w:rsid w:val="00727275"/>
    <w:rsid w:val="00731807"/>
    <w:rsid w:val="0073403A"/>
    <w:rsid w:val="007348EA"/>
    <w:rsid w:val="00734936"/>
    <w:rsid w:val="007352F4"/>
    <w:rsid w:val="0073669D"/>
    <w:rsid w:val="007401B1"/>
    <w:rsid w:val="007410A5"/>
    <w:rsid w:val="0074326D"/>
    <w:rsid w:val="00746064"/>
    <w:rsid w:val="007472E2"/>
    <w:rsid w:val="00747DEB"/>
    <w:rsid w:val="00751414"/>
    <w:rsid w:val="0075295A"/>
    <w:rsid w:val="007529BB"/>
    <w:rsid w:val="00755BA4"/>
    <w:rsid w:val="00755F72"/>
    <w:rsid w:val="00757683"/>
    <w:rsid w:val="00761BB0"/>
    <w:rsid w:val="00764594"/>
    <w:rsid w:val="00765087"/>
    <w:rsid w:val="00765167"/>
    <w:rsid w:val="0077027D"/>
    <w:rsid w:val="00771DD2"/>
    <w:rsid w:val="007772A1"/>
    <w:rsid w:val="00782161"/>
    <w:rsid w:val="00782253"/>
    <w:rsid w:val="0078237E"/>
    <w:rsid w:val="0078362A"/>
    <w:rsid w:val="00785040"/>
    <w:rsid w:val="00785A72"/>
    <w:rsid w:val="00785D08"/>
    <w:rsid w:val="00787B69"/>
    <w:rsid w:val="00787D83"/>
    <w:rsid w:val="00790166"/>
    <w:rsid w:val="00793CD3"/>
    <w:rsid w:val="0079408B"/>
    <w:rsid w:val="007955E2"/>
    <w:rsid w:val="007964B8"/>
    <w:rsid w:val="007964C6"/>
    <w:rsid w:val="0079668D"/>
    <w:rsid w:val="007969B9"/>
    <w:rsid w:val="00796BC4"/>
    <w:rsid w:val="00797345"/>
    <w:rsid w:val="007979BC"/>
    <w:rsid w:val="00797FE2"/>
    <w:rsid w:val="007A18D1"/>
    <w:rsid w:val="007A1A8E"/>
    <w:rsid w:val="007A1CD2"/>
    <w:rsid w:val="007A231D"/>
    <w:rsid w:val="007A2873"/>
    <w:rsid w:val="007A28FE"/>
    <w:rsid w:val="007A34E9"/>
    <w:rsid w:val="007A38A8"/>
    <w:rsid w:val="007A3D84"/>
    <w:rsid w:val="007A4756"/>
    <w:rsid w:val="007A5232"/>
    <w:rsid w:val="007A58A0"/>
    <w:rsid w:val="007A68E1"/>
    <w:rsid w:val="007B16BC"/>
    <w:rsid w:val="007B2755"/>
    <w:rsid w:val="007B31D7"/>
    <w:rsid w:val="007B339A"/>
    <w:rsid w:val="007C1334"/>
    <w:rsid w:val="007C1863"/>
    <w:rsid w:val="007C3476"/>
    <w:rsid w:val="007C363E"/>
    <w:rsid w:val="007D0A06"/>
    <w:rsid w:val="007D158D"/>
    <w:rsid w:val="007D25DE"/>
    <w:rsid w:val="007D2690"/>
    <w:rsid w:val="007D3D04"/>
    <w:rsid w:val="007D450B"/>
    <w:rsid w:val="007D716C"/>
    <w:rsid w:val="007D71A5"/>
    <w:rsid w:val="007E1866"/>
    <w:rsid w:val="007E2AD0"/>
    <w:rsid w:val="007E3ACD"/>
    <w:rsid w:val="007E43BF"/>
    <w:rsid w:val="007E607F"/>
    <w:rsid w:val="007E6169"/>
    <w:rsid w:val="007E633A"/>
    <w:rsid w:val="007E6552"/>
    <w:rsid w:val="007E70B7"/>
    <w:rsid w:val="007E7DA8"/>
    <w:rsid w:val="007F3724"/>
    <w:rsid w:val="007F3B80"/>
    <w:rsid w:val="007F4E90"/>
    <w:rsid w:val="007F5468"/>
    <w:rsid w:val="007F5D88"/>
    <w:rsid w:val="007F7217"/>
    <w:rsid w:val="00801EE6"/>
    <w:rsid w:val="0080371C"/>
    <w:rsid w:val="00803875"/>
    <w:rsid w:val="00804566"/>
    <w:rsid w:val="00804675"/>
    <w:rsid w:val="008052B2"/>
    <w:rsid w:val="0080592E"/>
    <w:rsid w:val="00806640"/>
    <w:rsid w:val="00807471"/>
    <w:rsid w:val="0081014B"/>
    <w:rsid w:val="0081245F"/>
    <w:rsid w:val="00812E7F"/>
    <w:rsid w:val="0081316A"/>
    <w:rsid w:val="00814B0F"/>
    <w:rsid w:val="00815C40"/>
    <w:rsid w:val="00816A0D"/>
    <w:rsid w:val="00816F46"/>
    <w:rsid w:val="00817108"/>
    <w:rsid w:val="0081746D"/>
    <w:rsid w:val="00822390"/>
    <w:rsid w:val="00823423"/>
    <w:rsid w:val="00823E15"/>
    <w:rsid w:val="008247F9"/>
    <w:rsid w:val="008273A2"/>
    <w:rsid w:val="008325C0"/>
    <w:rsid w:val="008335D4"/>
    <w:rsid w:val="008344F3"/>
    <w:rsid w:val="00834E0B"/>
    <w:rsid w:val="00835027"/>
    <w:rsid w:val="00835282"/>
    <w:rsid w:val="00835697"/>
    <w:rsid w:val="008368BC"/>
    <w:rsid w:val="00836E10"/>
    <w:rsid w:val="008412BA"/>
    <w:rsid w:val="0084162E"/>
    <w:rsid w:val="00842D57"/>
    <w:rsid w:val="008433F6"/>
    <w:rsid w:val="00843A53"/>
    <w:rsid w:val="00844661"/>
    <w:rsid w:val="008458DF"/>
    <w:rsid w:val="00854517"/>
    <w:rsid w:val="00854858"/>
    <w:rsid w:val="00854DA8"/>
    <w:rsid w:val="00855F6E"/>
    <w:rsid w:val="00857467"/>
    <w:rsid w:val="00857A7E"/>
    <w:rsid w:val="008603DC"/>
    <w:rsid w:val="00862E30"/>
    <w:rsid w:val="00867050"/>
    <w:rsid w:val="0087083E"/>
    <w:rsid w:val="00872279"/>
    <w:rsid w:val="00872D8A"/>
    <w:rsid w:val="00873B78"/>
    <w:rsid w:val="00873C69"/>
    <w:rsid w:val="00876467"/>
    <w:rsid w:val="00876539"/>
    <w:rsid w:val="008806D1"/>
    <w:rsid w:val="008835D5"/>
    <w:rsid w:val="00884646"/>
    <w:rsid w:val="00884B11"/>
    <w:rsid w:val="0088638A"/>
    <w:rsid w:val="00887351"/>
    <w:rsid w:val="008928E9"/>
    <w:rsid w:val="00892F4A"/>
    <w:rsid w:val="00893CEB"/>
    <w:rsid w:val="008944DA"/>
    <w:rsid w:val="00894D4E"/>
    <w:rsid w:val="0089631D"/>
    <w:rsid w:val="00896E0F"/>
    <w:rsid w:val="00896EB0"/>
    <w:rsid w:val="008A1DC9"/>
    <w:rsid w:val="008A20C9"/>
    <w:rsid w:val="008A521B"/>
    <w:rsid w:val="008A5BC8"/>
    <w:rsid w:val="008A66DF"/>
    <w:rsid w:val="008B0175"/>
    <w:rsid w:val="008B1A13"/>
    <w:rsid w:val="008B3463"/>
    <w:rsid w:val="008B3CD3"/>
    <w:rsid w:val="008B5E4F"/>
    <w:rsid w:val="008C2255"/>
    <w:rsid w:val="008C33CE"/>
    <w:rsid w:val="008C58FD"/>
    <w:rsid w:val="008C5A83"/>
    <w:rsid w:val="008C5B54"/>
    <w:rsid w:val="008C639D"/>
    <w:rsid w:val="008C6C0F"/>
    <w:rsid w:val="008C7A10"/>
    <w:rsid w:val="008C7B5C"/>
    <w:rsid w:val="008D2C2B"/>
    <w:rsid w:val="008D4E35"/>
    <w:rsid w:val="008D623E"/>
    <w:rsid w:val="008E04E4"/>
    <w:rsid w:val="008E1A17"/>
    <w:rsid w:val="008E28CE"/>
    <w:rsid w:val="008E3962"/>
    <w:rsid w:val="008E4811"/>
    <w:rsid w:val="008E4A59"/>
    <w:rsid w:val="008E4FBC"/>
    <w:rsid w:val="008E66F2"/>
    <w:rsid w:val="008E6BC0"/>
    <w:rsid w:val="008E77EC"/>
    <w:rsid w:val="008F332A"/>
    <w:rsid w:val="008F3DEC"/>
    <w:rsid w:val="008F48CF"/>
    <w:rsid w:val="008F7A01"/>
    <w:rsid w:val="009001A4"/>
    <w:rsid w:val="0090507E"/>
    <w:rsid w:val="009059B2"/>
    <w:rsid w:val="00905F4E"/>
    <w:rsid w:val="009107DC"/>
    <w:rsid w:val="00911E36"/>
    <w:rsid w:val="009135F2"/>
    <w:rsid w:val="009174B9"/>
    <w:rsid w:val="009213CF"/>
    <w:rsid w:val="00923F1E"/>
    <w:rsid w:val="0092425E"/>
    <w:rsid w:val="00924550"/>
    <w:rsid w:val="009252DA"/>
    <w:rsid w:val="00926F50"/>
    <w:rsid w:val="009307BF"/>
    <w:rsid w:val="00931E44"/>
    <w:rsid w:val="00935ED6"/>
    <w:rsid w:val="00936C24"/>
    <w:rsid w:val="00936E20"/>
    <w:rsid w:val="00937E05"/>
    <w:rsid w:val="00940281"/>
    <w:rsid w:val="00941FE5"/>
    <w:rsid w:val="00942657"/>
    <w:rsid w:val="00943062"/>
    <w:rsid w:val="00946DA1"/>
    <w:rsid w:val="00947169"/>
    <w:rsid w:val="00947D99"/>
    <w:rsid w:val="009507B6"/>
    <w:rsid w:val="009531D8"/>
    <w:rsid w:val="00953250"/>
    <w:rsid w:val="00953AC9"/>
    <w:rsid w:val="00953B05"/>
    <w:rsid w:val="00955221"/>
    <w:rsid w:val="00956203"/>
    <w:rsid w:val="0095739D"/>
    <w:rsid w:val="00957A95"/>
    <w:rsid w:val="00961975"/>
    <w:rsid w:val="00961AE3"/>
    <w:rsid w:val="009674E5"/>
    <w:rsid w:val="00967663"/>
    <w:rsid w:val="0097011F"/>
    <w:rsid w:val="00972D0F"/>
    <w:rsid w:val="00972D68"/>
    <w:rsid w:val="009734B8"/>
    <w:rsid w:val="009738B7"/>
    <w:rsid w:val="009754EB"/>
    <w:rsid w:val="009768F8"/>
    <w:rsid w:val="00976CE8"/>
    <w:rsid w:val="009775B1"/>
    <w:rsid w:val="00977818"/>
    <w:rsid w:val="00980179"/>
    <w:rsid w:val="00981F87"/>
    <w:rsid w:val="00982176"/>
    <w:rsid w:val="009848D2"/>
    <w:rsid w:val="00984A49"/>
    <w:rsid w:val="00984F3D"/>
    <w:rsid w:val="009851A0"/>
    <w:rsid w:val="00986B8E"/>
    <w:rsid w:val="0099137B"/>
    <w:rsid w:val="009921F3"/>
    <w:rsid w:val="00992A97"/>
    <w:rsid w:val="00993064"/>
    <w:rsid w:val="00993A7A"/>
    <w:rsid w:val="00995E8D"/>
    <w:rsid w:val="009964DA"/>
    <w:rsid w:val="00997CC5"/>
    <w:rsid w:val="009A084C"/>
    <w:rsid w:val="009A0C7B"/>
    <w:rsid w:val="009A4D77"/>
    <w:rsid w:val="009A51A5"/>
    <w:rsid w:val="009A5461"/>
    <w:rsid w:val="009A685C"/>
    <w:rsid w:val="009B3260"/>
    <w:rsid w:val="009B5FE0"/>
    <w:rsid w:val="009C3350"/>
    <w:rsid w:val="009C337D"/>
    <w:rsid w:val="009C628C"/>
    <w:rsid w:val="009C6A4A"/>
    <w:rsid w:val="009C7274"/>
    <w:rsid w:val="009C79E0"/>
    <w:rsid w:val="009D239A"/>
    <w:rsid w:val="009D2E42"/>
    <w:rsid w:val="009D36B6"/>
    <w:rsid w:val="009D466A"/>
    <w:rsid w:val="009D484C"/>
    <w:rsid w:val="009D6CBC"/>
    <w:rsid w:val="009D79A4"/>
    <w:rsid w:val="009E0096"/>
    <w:rsid w:val="009E02AB"/>
    <w:rsid w:val="009E139C"/>
    <w:rsid w:val="009E55E2"/>
    <w:rsid w:val="009E565C"/>
    <w:rsid w:val="009E62D4"/>
    <w:rsid w:val="009E6357"/>
    <w:rsid w:val="009E6EE0"/>
    <w:rsid w:val="009F029F"/>
    <w:rsid w:val="009F4543"/>
    <w:rsid w:val="009F5855"/>
    <w:rsid w:val="00A00E3D"/>
    <w:rsid w:val="00A010E1"/>
    <w:rsid w:val="00A02FF9"/>
    <w:rsid w:val="00A050A6"/>
    <w:rsid w:val="00A05415"/>
    <w:rsid w:val="00A07380"/>
    <w:rsid w:val="00A10B13"/>
    <w:rsid w:val="00A10D11"/>
    <w:rsid w:val="00A116E1"/>
    <w:rsid w:val="00A1326E"/>
    <w:rsid w:val="00A139A5"/>
    <w:rsid w:val="00A1601E"/>
    <w:rsid w:val="00A16445"/>
    <w:rsid w:val="00A17F8B"/>
    <w:rsid w:val="00A21FEC"/>
    <w:rsid w:val="00A233BD"/>
    <w:rsid w:val="00A2681B"/>
    <w:rsid w:val="00A309B9"/>
    <w:rsid w:val="00A3322B"/>
    <w:rsid w:val="00A33F12"/>
    <w:rsid w:val="00A35A78"/>
    <w:rsid w:val="00A35C9C"/>
    <w:rsid w:val="00A375CC"/>
    <w:rsid w:val="00A401B1"/>
    <w:rsid w:val="00A416F3"/>
    <w:rsid w:val="00A44AA3"/>
    <w:rsid w:val="00A452E2"/>
    <w:rsid w:val="00A505A3"/>
    <w:rsid w:val="00A50F4A"/>
    <w:rsid w:val="00A52DA8"/>
    <w:rsid w:val="00A52DAF"/>
    <w:rsid w:val="00A54900"/>
    <w:rsid w:val="00A54E20"/>
    <w:rsid w:val="00A56A24"/>
    <w:rsid w:val="00A57A7C"/>
    <w:rsid w:val="00A60C05"/>
    <w:rsid w:val="00A6113A"/>
    <w:rsid w:val="00A61CE7"/>
    <w:rsid w:val="00A61F65"/>
    <w:rsid w:val="00A62D81"/>
    <w:rsid w:val="00A63DC1"/>
    <w:rsid w:val="00A6521A"/>
    <w:rsid w:val="00A67E0E"/>
    <w:rsid w:val="00A71614"/>
    <w:rsid w:val="00A72319"/>
    <w:rsid w:val="00A75790"/>
    <w:rsid w:val="00A77F85"/>
    <w:rsid w:val="00A806B9"/>
    <w:rsid w:val="00A811ED"/>
    <w:rsid w:val="00A847C4"/>
    <w:rsid w:val="00A848ED"/>
    <w:rsid w:val="00A86150"/>
    <w:rsid w:val="00A90EF5"/>
    <w:rsid w:val="00A91BE4"/>
    <w:rsid w:val="00A930EB"/>
    <w:rsid w:val="00A9402D"/>
    <w:rsid w:val="00A951A3"/>
    <w:rsid w:val="00A958C3"/>
    <w:rsid w:val="00A9671D"/>
    <w:rsid w:val="00A97A8E"/>
    <w:rsid w:val="00A97A95"/>
    <w:rsid w:val="00AA012B"/>
    <w:rsid w:val="00AA2434"/>
    <w:rsid w:val="00AA2979"/>
    <w:rsid w:val="00AA3695"/>
    <w:rsid w:val="00AA4837"/>
    <w:rsid w:val="00AA4D31"/>
    <w:rsid w:val="00AB0E45"/>
    <w:rsid w:val="00AB3109"/>
    <w:rsid w:val="00AB46B1"/>
    <w:rsid w:val="00AC0B84"/>
    <w:rsid w:val="00AC1440"/>
    <w:rsid w:val="00AC1BB3"/>
    <w:rsid w:val="00AC5414"/>
    <w:rsid w:val="00AD1247"/>
    <w:rsid w:val="00AD56F4"/>
    <w:rsid w:val="00AD5879"/>
    <w:rsid w:val="00AD6354"/>
    <w:rsid w:val="00AD6FEA"/>
    <w:rsid w:val="00AD7C57"/>
    <w:rsid w:val="00AE0767"/>
    <w:rsid w:val="00AE110A"/>
    <w:rsid w:val="00AE76E1"/>
    <w:rsid w:val="00AF1551"/>
    <w:rsid w:val="00AF39B7"/>
    <w:rsid w:val="00AF7FD1"/>
    <w:rsid w:val="00B10963"/>
    <w:rsid w:val="00B11ABF"/>
    <w:rsid w:val="00B12302"/>
    <w:rsid w:val="00B13038"/>
    <w:rsid w:val="00B134ED"/>
    <w:rsid w:val="00B14632"/>
    <w:rsid w:val="00B1517F"/>
    <w:rsid w:val="00B20445"/>
    <w:rsid w:val="00B2058C"/>
    <w:rsid w:val="00B23EDE"/>
    <w:rsid w:val="00B25B45"/>
    <w:rsid w:val="00B26D5A"/>
    <w:rsid w:val="00B30536"/>
    <w:rsid w:val="00B31213"/>
    <w:rsid w:val="00B31DE5"/>
    <w:rsid w:val="00B3784F"/>
    <w:rsid w:val="00B37A28"/>
    <w:rsid w:val="00B40531"/>
    <w:rsid w:val="00B433C2"/>
    <w:rsid w:val="00B44929"/>
    <w:rsid w:val="00B452FE"/>
    <w:rsid w:val="00B46B83"/>
    <w:rsid w:val="00B503EA"/>
    <w:rsid w:val="00B50AA1"/>
    <w:rsid w:val="00B512B5"/>
    <w:rsid w:val="00B51632"/>
    <w:rsid w:val="00B566A9"/>
    <w:rsid w:val="00B56F94"/>
    <w:rsid w:val="00B611C8"/>
    <w:rsid w:val="00B625E4"/>
    <w:rsid w:val="00B65F6C"/>
    <w:rsid w:val="00B668E1"/>
    <w:rsid w:val="00B70181"/>
    <w:rsid w:val="00B7143C"/>
    <w:rsid w:val="00B73E7D"/>
    <w:rsid w:val="00B7458F"/>
    <w:rsid w:val="00B76C0B"/>
    <w:rsid w:val="00B77ADA"/>
    <w:rsid w:val="00B81381"/>
    <w:rsid w:val="00B82FFD"/>
    <w:rsid w:val="00B8399E"/>
    <w:rsid w:val="00B83D8E"/>
    <w:rsid w:val="00B84467"/>
    <w:rsid w:val="00B84EAC"/>
    <w:rsid w:val="00B85A39"/>
    <w:rsid w:val="00B8628B"/>
    <w:rsid w:val="00B91275"/>
    <w:rsid w:val="00B91862"/>
    <w:rsid w:val="00B92772"/>
    <w:rsid w:val="00B92DC0"/>
    <w:rsid w:val="00B944EA"/>
    <w:rsid w:val="00B96A3D"/>
    <w:rsid w:val="00BA244B"/>
    <w:rsid w:val="00BA39A4"/>
    <w:rsid w:val="00BA744D"/>
    <w:rsid w:val="00BB0D40"/>
    <w:rsid w:val="00BB0D83"/>
    <w:rsid w:val="00BB1928"/>
    <w:rsid w:val="00BB3E94"/>
    <w:rsid w:val="00BB4AF3"/>
    <w:rsid w:val="00BB666B"/>
    <w:rsid w:val="00BB76B6"/>
    <w:rsid w:val="00BB7F8A"/>
    <w:rsid w:val="00BC00F7"/>
    <w:rsid w:val="00BC199B"/>
    <w:rsid w:val="00BC21D3"/>
    <w:rsid w:val="00BC27E0"/>
    <w:rsid w:val="00BC3038"/>
    <w:rsid w:val="00BC509E"/>
    <w:rsid w:val="00BC6344"/>
    <w:rsid w:val="00BD16E8"/>
    <w:rsid w:val="00BD2920"/>
    <w:rsid w:val="00BD2E2C"/>
    <w:rsid w:val="00BD4614"/>
    <w:rsid w:val="00BD5C71"/>
    <w:rsid w:val="00BE4414"/>
    <w:rsid w:val="00BE4F6D"/>
    <w:rsid w:val="00BE5063"/>
    <w:rsid w:val="00BE62CE"/>
    <w:rsid w:val="00BE63B3"/>
    <w:rsid w:val="00BF07AF"/>
    <w:rsid w:val="00BF3494"/>
    <w:rsid w:val="00BF3BA8"/>
    <w:rsid w:val="00BF5E64"/>
    <w:rsid w:val="00BF73DE"/>
    <w:rsid w:val="00BF76D4"/>
    <w:rsid w:val="00BF7960"/>
    <w:rsid w:val="00C006C2"/>
    <w:rsid w:val="00C01803"/>
    <w:rsid w:val="00C01C53"/>
    <w:rsid w:val="00C01D3D"/>
    <w:rsid w:val="00C04595"/>
    <w:rsid w:val="00C05235"/>
    <w:rsid w:val="00C1159C"/>
    <w:rsid w:val="00C12902"/>
    <w:rsid w:val="00C14F2A"/>
    <w:rsid w:val="00C165A9"/>
    <w:rsid w:val="00C17E05"/>
    <w:rsid w:val="00C2078F"/>
    <w:rsid w:val="00C21AF6"/>
    <w:rsid w:val="00C24352"/>
    <w:rsid w:val="00C25510"/>
    <w:rsid w:val="00C26D28"/>
    <w:rsid w:val="00C27428"/>
    <w:rsid w:val="00C31DF8"/>
    <w:rsid w:val="00C32CCC"/>
    <w:rsid w:val="00C336CF"/>
    <w:rsid w:val="00C34034"/>
    <w:rsid w:val="00C34456"/>
    <w:rsid w:val="00C36B18"/>
    <w:rsid w:val="00C40EDA"/>
    <w:rsid w:val="00C40F50"/>
    <w:rsid w:val="00C422CB"/>
    <w:rsid w:val="00C423FA"/>
    <w:rsid w:val="00C44776"/>
    <w:rsid w:val="00C467B2"/>
    <w:rsid w:val="00C53665"/>
    <w:rsid w:val="00C54218"/>
    <w:rsid w:val="00C546CD"/>
    <w:rsid w:val="00C60CB6"/>
    <w:rsid w:val="00C60F98"/>
    <w:rsid w:val="00C61F7B"/>
    <w:rsid w:val="00C645D8"/>
    <w:rsid w:val="00C65025"/>
    <w:rsid w:val="00C6543B"/>
    <w:rsid w:val="00C65806"/>
    <w:rsid w:val="00C66BD2"/>
    <w:rsid w:val="00C67C9F"/>
    <w:rsid w:val="00C70D1B"/>
    <w:rsid w:val="00C712D8"/>
    <w:rsid w:val="00C720BC"/>
    <w:rsid w:val="00C740D3"/>
    <w:rsid w:val="00C74C54"/>
    <w:rsid w:val="00C766BE"/>
    <w:rsid w:val="00C773A5"/>
    <w:rsid w:val="00C83E25"/>
    <w:rsid w:val="00C8639F"/>
    <w:rsid w:val="00C866FB"/>
    <w:rsid w:val="00C87207"/>
    <w:rsid w:val="00C87E0A"/>
    <w:rsid w:val="00C91945"/>
    <w:rsid w:val="00C92E62"/>
    <w:rsid w:val="00C93253"/>
    <w:rsid w:val="00C9376B"/>
    <w:rsid w:val="00C960EB"/>
    <w:rsid w:val="00C967BE"/>
    <w:rsid w:val="00C977C2"/>
    <w:rsid w:val="00C9788F"/>
    <w:rsid w:val="00C97AA9"/>
    <w:rsid w:val="00CA0335"/>
    <w:rsid w:val="00CA0E7C"/>
    <w:rsid w:val="00CA2941"/>
    <w:rsid w:val="00CA472E"/>
    <w:rsid w:val="00CA60D5"/>
    <w:rsid w:val="00CB1900"/>
    <w:rsid w:val="00CB3F78"/>
    <w:rsid w:val="00CB45D8"/>
    <w:rsid w:val="00CB7286"/>
    <w:rsid w:val="00CC1207"/>
    <w:rsid w:val="00CC4FA0"/>
    <w:rsid w:val="00CC587A"/>
    <w:rsid w:val="00CD07A3"/>
    <w:rsid w:val="00CD1009"/>
    <w:rsid w:val="00CD2379"/>
    <w:rsid w:val="00CD4CA0"/>
    <w:rsid w:val="00CD5372"/>
    <w:rsid w:val="00CD65D3"/>
    <w:rsid w:val="00CD695E"/>
    <w:rsid w:val="00CE0323"/>
    <w:rsid w:val="00CE089B"/>
    <w:rsid w:val="00CE139C"/>
    <w:rsid w:val="00CE522D"/>
    <w:rsid w:val="00CE58F3"/>
    <w:rsid w:val="00CE6769"/>
    <w:rsid w:val="00CE76E8"/>
    <w:rsid w:val="00CE7C5E"/>
    <w:rsid w:val="00CF1A35"/>
    <w:rsid w:val="00CF36F7"/>
    <w:rsid w:val="00CF3CA1"/>
    <w:rsid w:val="00CF3CD8"/>
    <w:rsid w:val="00CF5A7E"/>
    <w:rsid w:val="00CF7033"/>
    <w:rsid w:val="00D010DF"/>
    <w:rsid w:val="00D016A2"/>
    <w:rsid w:val="00D01911"/>
    <w:rsid w:val="00D03C74"/>
    <w:rsid w:val="00D053D7"/>
    <w:rsid w:val="00D05B4A"/>
    <w:rsid w:val="00D06C24"/>
    <w:rsid w:val="00D07794"/>
    <w:rsid w:val="00D1030A"/>
    <w:rsid w:val="00D10775"/>
    <w:rsid w:val="00D10BC1"/>
    <w:rsid w:val="00D12BC9"/>
    <w:rsid w:val="00D136E7"/>
    <w:rsid w:val="00D13A84"/>
    <w:rsid w:val="00D158B8"/>
    <w:rsid w:val="00D169C5"/>
    <w:rsid w:val="00D203E7"/>
    <w:rsid w:val="00D21A75"/>
    <w:rsid w:val="00D21B81"/>
    <w:rsid w:val="00D224DA"/>
    <w:rsid w:val="00D238B5"/>
    <w:rsid w:val="00D254B3"/>
    <w:rsid w:val="00D26DAA"/>
    <w:rsid w:val="00D30996"/>
    <w:rsid w:val="00D31847"/>
    <w:rsid w:val="00D32940"/>
    <w:rsid w:val="00D3344D"/>
    <w:rsid w:val="00D35050"/>
    <w:rsid w:val="00D35929"/>
    <w:rsid w:val="00D35F07"/>
    <w:rsid w:val="00D363BE"/>
    <w:rsid w:val="00D36484"/>
    <w:rsid w:val="00D37BCF"/>
    <w:rsid w:val="00D4007C"/>
    <w:rsid w:val="00D42EC1"/>
    <w:rsid w:val="00D44017"/>
    <w:rsid w:val="00D44032"/>
    <w:rsid w:val="00D442AD"/>
    <w:rsid w:val="00D456ED"/>
    <w:rsid w:val="00D45C2D"/>
    <w:rsid w:val="00D4663C"/>
    <w:rsid w:val="00D46A94"/>
    <w:rsid w:val="00D473A1"/>
    <w:rsid w:val="00D56EF5"/>
    <w:rsid w:val="00D60615"/>
    <w:rsid w:val="00D60682"/>
    <w:rsid w:val="00D608F2"/>
    <w:rsid w:val="00D615EE"/>
    <w:rsid w:val="00D679A7"/>
    <w:rsid w:val="00D67C6D"/>
    <w:rsid w:val="00D7010D"/>
    <w:rsid w:val="00D70382"/>
    <w:rsid w:val="00D71F08"/>
    <w:rsid w:val="00D7483C"/>
    <w:rsid w:val="00D76BB9"/>
    <w:rsid w:val="00D7707C"/>
    <w:rsid w:val="00D7776B"/>
    <w:rsid w:val="00D77D58"/>
    <w:rsid w:val="00D81257"/>
    <w:rsid w:val="00D82500"/>
    <w:rsid w:val="00D869E4"/>
    <w:rsid w:val="00D87E5E"/>
    <w:rsid w:val="00D911B9"/>
    <w:rsid w:val="00D92EF7"/>
    <w:rsid w:val="00D9519D"/>
    <w:rsid w:val="00D9541E"/>
    <w:rsid w:val="00D96497"/>
    <w:rsid w:val="00D968E2"/>
    <w:rsid w:val="00DA0F5C"/>
    <w:rsid w:val="00DA1103"/>
    <w:rsid w:val="00DA35F9"/>
    <w:rsid w:val="00DA74C0"/>
    <w:rsid w:val="00DA765C"/>
    <w:rsid w:val="00DB059A"/>
    <w:rsid w:val="00DB1C2A"/>
    <w:rsid w:val="00DB227E"/>
    <w:rsid w:val="00DB5A2D"/>
    <w:rsid w:val="00DB7306"/>
    <w:rsid w:val="00DC35CD"/>
    <w:rsid w:val="00DC36BC"/>
    <w:rsid w:val="00DC4FD7"/>
    <w:rsid w:val="00DC65DC"/>
    <w:rsid w:val="00DC6661"/>
    <w:rsid w:val="00DC69A3"/>
    <w:rsid w:val="00DC6C8E"/>
    <w:rsid w:val="00DC7A3B"/>
    <w:rsid w:val="00DD0A01"/>
    <w:rsid w:val="00DD17A1"/>
    <w:rsid w:val="00DD412B"/>
    <w:rsid w:val="00DD4E7A"/>
    <w:rsid w:val="00DD51D2"/>
    <w:rsid w:val="00DD5781"/>
    <w:rsid w:val="00DD73FE"/>
    <w:rsid w:val="00DD7B59"/>
    <w:rsid w:val="00DE11A3"/>
    <w:rsid w:val="00DE1519"/>
    <w:rsid w:val="00DE1C27"/>
    <w:rsid w:val="00DE6204"/>
    <w:rsid w:val="00DE6A8F"/>
    <w:rsid w:val="00DF2FD4"/>
    <w:rsid w:val="00DF4A87"/>
    <w:rsid w:val="00DF54F2"/>
    <w:rsid w:val="00DF6CDC"/>
    <w:rsid w:val="00DF7DE3"/>
    <w:rsid w:val="00E00175"/>
    <w:rsid w:val="00E00944"/>
    <w:rsid w:val="00E0320A"/>
    <w:rsid w:val="00E03F9B"/>
    <w:rsid w:val="00E04547"/>
    <w:rsid w:val="00E06505"/>
    <w:rsid w:val="00E07AD7"/>
    <w:rsid w:val="00E1327E"/>
    <w:rsid w:val="00E14868"/>
    <w:rsid w:val="00E14C73"/>
    <w:rsid w:val="00E162A8"/>
    <w:rsid w:val="00E17EDB"/>
    <w:rsid w:val="00E212E3"/>
    <w:rsid w:val="00E22C38"/>
    <w:rsid w:val="00E23213"/>
    <w:rsid w:val="00E23636"/>
    <w:rsid w:val="00E237D7"/>
    <w:rsid w:val="00E23C93"/>
    <w:rsid w:val="00E31681"/>
    <w:rsid w:val="00E318EE"/>
    <w:rsid w:val="00E34C21"/>
    <w:rsid w:val="00E359B4"/>
    <w:rsid w:val="00E3664D"/>
    <w:rsid w:val="00E37F10"/>
    <w:rsid w:val="00E42B0A"/>
    <w:rsid w:val="00E42D27"/>
    <w:rsid w:val="00E4323A"/>
    <w:rsid w:val="00E434BF"/>
    <w:rsid w:val="00E44C00"/>
    <w:rsid w:val="00E4512B"/>
    <w:rsid w:val="00E468EC"/>
    <w:rsid w:val="00E46E25"/>
    <w:rsid w:val="00E46E7F"/>
    <w:rsid w:val="00E46F12"/>
    <w:rsid w:val="00E51774"/>
    <w:rsid w:val="00E53B2C"/>
    <w:rsid w:val="00E53D24"/>
    <w:rsid w:val="00E55C9A"/>
    <w:rsid w:val="00E56FD7"/>
    <w:rsid w:val="00E574C3"/>
    <w:rsid w:val="00E6108C"/>
    <w:rsid w:val="00E61CC6"/>
    <w:rsid w:val="00E62392"/>
    <w:rsid w:val="00E62FAB"/>
    <w:rsid w:val="00E63B23"/>
    <w:rsid w:val="00E64B11"/>
    <w:rsid w:val="00E652D8"/>
    <w:rsid w:val="00E67099"/>
    <w:rsid w:val="00E704AB"/>
    <w:rsid w:val="00E705A8"/>
    <w:rsid w:val="00E70B3C"/>
    <w:rsid w:val="00E766F5"/>
    <w:rsid w:val="00E7673E"/>
    <w:rsid w:val="00E770C5"/>
    <w:rsid w:val="00E80B8C"/>
    <w:rsid w:val="00E81326"/>
    <w:rsid w:val="00E8256E"/>
    <w:rsid w:val="00E83B88"/>
    <w:rsid w:val="00E8471E"/>
    <w:rsid w:val="00E84EEC"/>
    <w:rsid w:val="00E85BA0"/>
    <w:rsid w:val="00E86493"/>
    <w:rsid w:val="00E87CC3"/>
    <w:rsid w:val="00E9191B"/>
    <w:rsid w:val="00E92045"/>
    <w:rsid w:val="00E93312"/>
    <w:rsid w:val="00E97719"/>
    <w:rsid w:val="00E97778"/>
    <w:rsid w:val="00E97E6C"/>
    <w:rsid w:val="00EA14D2"/>
    <w:rsid w:val="00EA16F8"/>
    <w:rsid w:val="00EA3427"/>
    <w:rsid w:val="00EA41A1"/>
    <w:rsid w:val="00EA4411"/>
    <w:rsid w:val="00EA529B"/>
    <w:rsid w:val="00EA600B"/>
    <w:rsid w:val="00EA7BD5"/>
    <w:rsid w:val="00EB3C9C"/>
    <w:rsid w:val="00EB7C36"/>
    <w:rsid w:val="00EC0002"/>
    <w:rsid w:val="00EC0DB5"/>
    <w:rsid w:val="00EC1A42"/>
    <w:rsid w:val="00EC4104"/>
    <w:rsid w:val="00ED0A1E"/>
    <w:rsid w:val="00ED1904"/>
    <w:rsid w:val="00ED2EA8"/>
    <w:rsid w:val="00ED7DDC"/>
    <w:rsid w:val="00EE1304"/>
    <w:rsid w:val="00EE2299"/>
    <w:rsid w:val="00EE622A"/>
    <w:rsid w:val="00EF0278"/>
    <w:rsid w:val="00EF0DD0"/>
    <w:rsid w:val="00EF3499"/>
    <w:rsid w:val="00EF35B7"/>
    <w:rsid w:val="00EF54B5"/>
    <w:rsid w:val="00EF63D9"/>
    <w:rsid w:val="00F00984"/>
    <w:rsid w:val="00F0152A"/>
    <w:rsid w:val="00F02AD5"/>
    <w:rsid w:val="00F04423"/>
    <w:rsid w:val="00F04988"/>
    <w:rsid w:val="00F05A5C"/>
    <w:rsid w:val="00F05BF6"/>
    <w:rsid w:val="00F148C9"/>
    <w:rsid w:val="00F152D9"/>
    <w:rsid w:val="00F1590E"/>
    <w:rsid w:val="00F15D33"/>
    <w:rsid w:val="00F20359"/>
    <w:rsid w:val="00F235A6"/>
    <w:rsid w:val="00F23BBD"/>
    <w:rsid w:val="00F23F58"/>
    <w:rsid w:val="00F24A73"/>
    <w:rsid w:val="00F26EF7"/>
    <w:rsid w:val="00F30D6B"/>
    <w:rsid w:val="00F30E47"/>
    <w:rsid w:val="00F3114B"/>
    <w:rsid w:val="00F3152B"/>
    <w:rsid w:val="00F34588"/>
    <w:rsid w:val="00F36BB8"/>
    <w:rsid w:val="00F36DAA"/>
    <w:rsid w:val="00F3734E"/>
    <w:rsid w:val="00F42FC9"/>
    <w:rsid w:val="00F44334"/>
    <w:rsid w:val="00F446CB"/>
    <w:rsid w:val="00F45706"/>
    <w:rsid w:val="00F5578C"/>
    <w:rsid w:val="00F57FE0"/>
    <w:rsid w:val="00F60897"/>
    <w:rsid w:val="00F60FCF"/>
    <w:rsid w:val="00F61356"/>
    <w:rsid w:val="00F6156C"/>
    <w:rsid w:val="00F617EC"/>
    <w:rsid w:val="00F63342"/>
    <w:rsid w:val="00F6337C"/>
    <w:rsid w:val="00F636A3"/>
    <w:rsid w:val="00F63986"/>
    <w:rsid w:val="00F64482"/>
    <w:rsid w:val="00F64994"/>
    <w:rsid w:val="00F64B35"/>
    <w:rsid w:val="00F64E28"/>
    <w:rsid w:val="00F73BB5"/>
    <w:rsid w:val="00F74D6F"/>
    <w:rsid w:val="00F74FFB"/>
    <w:rsid w:val="00F77F88"/>
    <w:rsid w:val="00F802D1"/>
    <w:rsid w:val="00F80675"/>
    <w:rsid w:val="00F82D14"/>
    <w:rsid w:val="00F83D4D"/>
    <w:rsid w:val="00F85350"/>
    <w:rsid w:val="00F87C6F"/>
    <w:rsid w:val="00F90AC5"/>
    <w:rsid w:val="00F94CE9"/>
    <w:rsid w:val="00F953AB"/>
    <w:rsid w:val="00F95F45"/>
    <w:rsid w:val="00F97422"/>
    <w:rsid w:val="00F978FE"/>
    <w:rsid w:val="00FA09CA"/>
    <w:rsid w:val="00FA1D68"/>
    <w:rsid w:val="00FA2B73"/>
    <w:rsid w:val="00FA3633"/>
    <w:rsid w:val="00FA56BC"/>
    <w:rsid w:val="00FA608C"/>
    <w:rsid w:val="00FA7723"/>
    <w:rsid w:val="00FA7880"/>
    <w:rsid w:val="00FA78F3"/>
    <w:rsid w:val="00FB1125"/>
    <w:rsid w:val="00FB221B"/>
    <w:rsid w:val="00FB4512"/>
    <w:rsid w:val="00FB4E97"/>
    <w:rsid w:val="00FB57FA"/>
    <w:rsid w:val="00FB6E2D"/>
    <w:rsid w:val="00FB76FC"/>
    <w:rsid w:val="00FC13A6"/>
    <w:rsid w:val="00FC2344"/>
    <w:rsid w:val="00FC2873"/>
    <w:rsid w:val="00FC2D5E"/>
    <w:rsid w:val="00FC4F94"/>
    <w:rsid w:val="00FC6A64"/>
    <w:rsid w:val="00FC6EB3"/>
    <w:rsid w:val="00FD27BD"/>
    <w:rsid w:val="00FD2AFF"/>
    <w:rsid w:val="00FD38AE"/>
    <w:rsid w:val="00FD4F5B"/>
    <w:rsid w:val="00FE01D9"/>
    <w:rsid w:val="00FE06C7"/>
    <w:rsid w:val="00FE48B1"/>
    <w:rsid w:val="00FE708F"/>
    <w:rsid w:val="00FF18F7"/>
    <w:rsid w:val="00FF28EC"/>
    <w:rsid w:val="00FF2C51"/>
    <w:rsid w:val="00FF3E60"/>
    <w:rsid w:val="00FF41B8"/>
    <w:rsid w:val="00FF4B65"/>
    <w:rsid w:val="00FF4E1A"/>
    <w:rsid w:val="00FF5757"/>
    <w:rsid w:val="017ADCF0"/>
    <w:rsid w:val="0188DEA0"/>
    <w:rsid w:val="01A17DCF"/>
    <w:rsid w:val="01B1C741"/>
    <w:rsid w:val="02354963"/>
    <w:rsid w:val="027F4429"/>
    <w:rsid w:val="03B93EC4"/>
    <w:rsid w:val="03C8919E"/>
    <w:rsid w:val="041F098F"/>
    <w:rsid w:val="049E2191"/>
    <w:rsid w:val="04F1492D"/>
    <w:rsid w:val="04F6C00D"/>
    <w:rsid w:val="0518BFF1"/>
    <w:rsid w:val="0535914E"/>
    <w:rsid w:val="05C477FC"/>
    <w:rsid w:val="05E84E2A"/>
    <w:rsid w:val="067C8E1F"/>
    <w:rsid w:val="069091AE"/>
    <w:rsid w:val="06E0DDE6"/>
    <w:rsid w:val="06F65B6B"/>
    <w:rsid w:val="070F0F5F"/>
    <w:rsid w:val="07EE2CBF"/>
    <w:rsid w:val="081BD6B3"/>
    <w:rsid w:val="08502E47"/>
    <w:rsid w:val="08B6083B"/>
    <w:rsid w:val="08D5E023"/>
    <w:rsid w:val="08ECF885"/>
    <w:rsid w:val="08FE9458"/>
    <w:rsid w:val="09016C67"/>
    <w:rsid w:val="0946F301"/>
    <w:rsid w:val="098766B7"/>
    <w:rsid w:val="0992C134"/>
    <w:rsid w:val="09ACE318"/>
    <w:rsid w:val="0A4D16ED"/>
    <w:rsid w:val="0A5556F8"/>
    <w:rsid w:val="0A941BB2"/>
    <w:rsid w:val="0AA3C02C"/>
    <w:rsid w:val="0AB27728"/>
    <w:rsid w:val="0ABDBD74"/>
    <w:rsid w:val="0AC087F2"/>
    <w:rsid w:val="0B17F2B7"/>
    <w:rsid w:val="0B263712"/>
    <w:rsid w:val="0B629403"/>
    <w:rsid w:val="0B75E0F8"/>
    <w:rsid w:val="0BCD02D8"/>
    <w:rsid w:val="0BF90044"/>
    <w:rsid w:val="0C01720D"/>
    <w:rsid w:val="0C248B58"/>
    <w:rsid w:val="0C461CF9"/>
    <w:rsid w:val="0C6AEA87"/>
    <w:rsid w:val="0C7ADD50"/>
    <w:rsid w:val="0C81336B"/>
    <w:rsid w:val="0C857E52"/>
    <w:rsid w:val="0D815B8A"/>
    <w:rsid w:val="0DA7230D"/>
    <w:rsid w:val="0E04F25C"/>
    <w:rsid w:val="0E0D667C"/>
    <w:rsid w:val="0E1CB6F8"/>
    <w:rsid w:val="0E814A8C"/>
    <w:rsid w:val="0F58A141"/>
    <w:rsid w:val="102894AA"/>
    <w:rsid w:val="10551D84"/>
    <w:rsid w:val="109007A6"/>
    <w:rsid w:val="10F13E69"/>
    <w:rsid w:val="10F3322C"/>
    <w:rsid w:val="110843CD"/>
    <w:rsid w:val="11EE6B06"/>
    <w:rsid w:val="11FB0A90"/>
    <w:rsid w:val="12457DEC"/>
    <w:rsid w:val="12D54AB6"/>
    <w:rsid w:val="12E2D851"/>
    <w:rsid w:val="12FC0D07"/>
    <w:rsid w:val="13035E37"/>
    <w:rsid w:val="1306039D"/>
    <w:rsid w:val="133FEAF9"/>
    <w:rsid w:val="134667D9"/>
    <w:rsid w:val="13A017FD"/>
    <w:rsid w:val="13BD2778"/>
    <w:rsid w:val="13DC8C0F"/>
    <w:rsid w:val="140DA3A9"/>
    <w:rsid w:val="144C0AC3"/>
    <w:rsid w:val="146C7C2F"/>
    <w:rsid w:val="149762AD"/>
    <w:rsid w:val="14C158A6"/>
    <w:rsid w:val="15284687"/>
    <w:rsid w:val="154C2359"/>
    <w:rsid w:val="15FCD3FD"/>
    <w:rsid w:val="1653D9EA"/>
    <w:rsid w:val="172F94F5"/>
    <w:rsid w:val="179A5243"/>
    <w:rsid w:val="17A07E2A"/>
    <w:rsid w:val="18D2BD3B"/>
    <w:rsid w:val="18F0239C"/>
    <w:rsid w:val="19C03FA6"/>
    <w:rsid w:val="19C217BB"/>
    <w:rsid w:val="1A696C9E"/>
    <w:rsid w:val="1AA32B5D"/>
    <w:rsid w:val="1B3F8580"/>
    <w:rsid w:val="1B604492"/>
    <w:rsid w:val="1B8AD510"/>
    <w:rsid w:val="1BAC48AB"/>
    <w:rsid w:val="1BE4CBA5"/>
    <w:rsid w:val="1C23CA3E"/>
    <w:rsid w:val="1CE405EE"/>
    <w:rsid w:val="1D5E6DB6"/>
    <w:rsid w:val="1D7E7C78"/>
    <w:rsid w:val="1DA56C6D"/>
    <w:rsid w:val="1E22EDCC"/>
    <w:rsid w:val="1E2C6F96"/>
    <w:rsid w:val="1E797587"/>
    <w:rsid w:val="1EF56044"/>
    <w:rsid w:val="1FA5CD44"/>
    <w:rsid w:val="1FC93B78"/>
    <w:rsid w:val="1FF187F1"/>
    <w:rsid w:val="2023C93A"/>
    <w:rsid w:val="20479E5B"/>
    <w:rsid w:val="208B266A"/>
    <w:rsid w:val="209186F1"/>
    <w:rsid w:val="20E55771"/>
    <w:rsid w:val="21CC557C"/>
    <w:rsid w:val="2231FC98"/>
    <w:rsid w:val="232CAF63"/>
    <w:rsid w:val="23A5C83B"/>
    <w:rsid w:val="23BA15BB"/>
    <w:rsid w:val="244ADD42"/>
    <w:rsid w:val="2525236D"/>
    <w:rsid w:val="253E5A79"/>
    <w:rsid w:val="26209823"/>
    <w:rsid w:val="26C68D27"/>
    <w:rsid w:val="27167066"/>
    <w:rsid w:val="279C1712"/>
    <w:rsid w:val="27E82466"/>
    <w:rsid w:val="27F3B03B"/>
    <w:rsid w:val="28552387"/>
    <w:rsid w:val="2B25FBA0"/>
    <w:rsid w:val="2BA98596"/>
    <w:rsid w:val="2BC462FB"/>
    <w:rsid w:val="2BCAD481"/>
    <w:rsid w:val="2C4F90EE"/>
    <w:rsid w:val="2CAEE2D1"/>
    <w:rsid w:val="2D556A06"/>
    <w:rsid w:val="2D7FE8A0"/>
    <w:rsid w:val="2DA63DCB"/>
    <w:rsid w:val="2DDE76FB"/>
    <w:rsid w:val="2DE38D2E"/>
    <w:rsid w:val="2E8D1824"/>
    <w:rsid w:val="2ED01937"/>
    <w:rsid w:val="2ED904C5"/>
    <w:rsid w:val="2F31D1C4"/>
    <w:rsid w:val="2F7D0C5C"/>
    <w:rsid w:val="2FC09A0B"/>
    <w:rsid w:val="30117FC2"/>
    <w:rsid w:val="30143B2A"/>
    <w:rsid w:val="30327B13"/>
    <w:rsid w:val="30988EBB"/>
    <w:rsid w:val="315AAED0"/>
    <w:rsid w:val="31896B8D"/>
    <w:rsid w:val="31BF4156"/>
    <w:rsid w:val="31C91236"/>
    <w:rsid w:val="31E04296"/>
    <w:rsid w:val="3252896D"/>
    <w:rsid w:val="326FCBF6"/>
    <w:rsid w:val="32B2BDB0"/>
    <w:rsid w:val="32C5158E"/>
    <w:rsid w:val="32E8C57A"/>
    <w:rsid w:val="338B747C"/>
    <w:rsid w:val="342653D2"/>
    <w:rsid w:val="358513CC"/>
    <w:rsid w:val="35AA2DBE"/>
    <w:rsid w:val="361CE4DD"/>
    <w:rsid w:val="367ACA04"/>
    <w:rsid w:val="36AD1827"/>
    <w:rsid w:val="36D6CB1C"/>
    <w:rsid w:val="36FBE8F4"/>
    <w:rsid w:val="37276448"/>
    <w:rsid w:val="374D7895"/>
    <w:rsid w:val="378E6600"/>
    <w:rsid w:val="37AEF302"/>
    <w:rsid w:val="3801948B"/>
    <w:rsid w:val="388716CB"/>
    <w:rsid w:val="38C21FCA"/>
    <w:rsid w:val="390F25EE"/>
    <w:rsid w:val="397344F5"/>
    <w:rsid w:val="3A4054D1"/>
    <w:rsid w:val="3A41A9A5"/>
    <w:rsid w:val="3A804DD8"/>
    <w:rsid w:val="3AB2EE92"/>
    <w:rsid w:val="3B201DD4"/>
    <w:rsid w:val="3B2CD54D"/>
    <w:rsid w:val="3BFB2801"/>
    <w:rsid w:val="3C30FFC0"/>
    <w:rsid w:val="3C632312"/>
    <w:rsid w:val="3D283CB9"/>
    <w:rsid w:val="3D3B7DDB"/>
    <w:rsid w:val="3D63E5D4"/>
    <w:rsid w:val="3D7B4EDE"/>
    <w:rsid w:val="3D88B6DA"/>
    <w:rsid w:val="3D88DBC1"/>
    <w:rsid w:val="3DD31333"/>
    <w:rsid w:val="3E163ABE"/>
    <w:rsid w:val="3E3E12A8"/>
    <w:rsid w:val="3E5AB96D"/>
    <w:rsid w:val="3FE8B3DE"/>
    <w:rsid w:val="403A5E46"/>
    <w:rsid w:val="40BAF013"/>
    <w:rsid w:val="40F618D7"/>
    <w:rsid w:val="41B2C586"/>
    <w:rsid w:val="428A69C8"/>
    <w:rsid w:val="43019A35"/>
    <w:rsid w:val="433F5C05"/>
    <w:rsid w:val="43865A0D"/>
    <w:rsid w:val="43E940A5"/>
    <w:rsid w:val="443AF745"/>
    <w:rsid w:val="444E0C58"/>
    <w:rsid w:val="447D7239"/>
    <w:rsid w:val="45806CC6"/>
    <w:rsid w:val="45F190D6"/>
    <w:rsid w:val="46111A87"/>
    <w:rsid w:val="46171FCE"/>
    <w:rsid w:val="461FE21F"/>
    <w:rsid w:val="466C19D2"/>
    <w:rsid w:val="46701F1A"/>
    <w:rsid w:val="46B11841"/>
    <w:rsid w:val="46BF9214"/>
    <w:rsid w:val="4778A6CD"/>
    <w:rsid w:val="478B37C1"/>
    <w:rsid w:val="4896FF37"/>
    <w:rsid w:val="48CAD2EC"/>
    <w:rsid w:val="490C89EE"/>
    <w:rsid w:val="496D73A9"/>
    <w:rsid w:val="4979BF63"/>
    <w:rsid w:val="49ACD9D3"/>
    <w:rsid w:val="49F54ADF"/>
    <w:rsid w:val="4AA23C61"/>
    <w:rsid w:val="4AC8650A"/>
    <w:rsid w:val="4BCE6539"/>
    <w:rsid w:val="4BDAEAA9"/>
    <w:rsid w:val="4BED0A04"/>
    <w:rsid w:val="4C437F93"/>
    <w:rsid w:val="4C47AAB2"/>
    <w:rsid w:val="4CB818BF"/>
    <w:rsid w:val="4DB0F24D"/>
    <w:rsid w:val="4EC6BF35"/>
    <w:rsid w:val="4F2311A6"/>
    <w:rsid w:val="4FBEB306"/>
    <w:rsid w:val="501B16A8"/>
    <w:rsid w:val="50725CE0"/>
    <w:rsid w:val="50DB524C"/>
    <w:rsid w:val="5103002C"/>
    <w:rsid w:val="511ED807"/>
    <w:rsid w:val="51763AE8"/>
    <w:rsid w:val="5179C80F"/>
    <w:rsid w:val="517A9882"/>
    <w:rsid w:val="51BC1B98"/>
    <w:rsid w:val="527CF692"/>
    <w:rsid w:val="52812030"/>
    <w:rsid w:val="52A23418"/>
    <w:rsid w:val="5369E332"/>
    <w:rsid w:val="53F32472"/>
    <w:rsid w:val="54609C15"/>
    <w:rsid w:val="54C1F66A"/>
    <w:rsid w:val="54F6D5F3"/>
    <w:rsid w:val="551D2107"/>
    <w:rsid w:val="55EC73FA"/>
    <w:rsid w:val="55FFC613"/>
    <w:rsid w:val="560A5CE3"/>
    <w:rsid w:val="56AD4BB5"/>
    <w:rsid w:val="5727A353"/>
    <w:rsid w:val="57563D02"/>
    <w:rsid w:val="57DD8805"/>
    <w:rsid w:val="58704733"/>
    <w:rsid w:val="58CF09FE"/>
    <w:rsid w:val="58F85DBA"/>
    <w:rsid w:val="594315FD"/>
    <w:rsid w:val="597B9279"/>
    <w:rsid w:val="59D5FAF8"/>
    <w:rsid w:val="5A5AF6EB"/>
    <w:rsid w:val="5B1EC2F6"/>
    <w:rsid w:val="5B8790FC"/>
    <w:rsid w:val="5C330CC9"/>
    <w:rsid w:val="5CB89A3B"/>
    <w:rsid w:val="5CEAFE3C"/>
    <w:rsid w:val="5CF5280B"/>
    <w:rsid w:val="5DA5C2BB"/>
    <w:rsid w:val="5E350DB1"/>
    <w:rsid w:val="5E5F65D1"/>
    <w:rsid w:val="5EFA80AF"/>
    <w:rsid w:val="5F923353"/>
    <w:rsid w:val="6002CC05"/>
    <w:rsid w:val="604D2656"/>
    <w:rsid w:val="61449C67"/>
    <w:rsid w:val="6247CC86"/>
    <w:rsid w:val="6262B999"/>
    <w:rsid w:val="62B3396A"/>
    <w:rsid w:val="63B58387"/>
    <w:rsid w:val="63F248B4"/>
    <w:rsid w:val="64372CF8"/>
    <w:rsid w:val="6440C1B1"/>
    <w:rsid w:val="647D1E4E"/>
    <w:rsid w:val="6491CFF0"/>
    <w:rsid w:val="64BC2417"/>
    <w:rsid w:val="64CFE674"/>
    <w:rsid w:val="64DF17C3"/>
    <w:rsid w:val="65744B18"/>
    <w:rsid w:val="662971AB"/>
    <w:rsid w:val="6637E359"/>
    <w:rsid w:val="6685D4E7"/>
    <w:rsid w:val="66A8A8BA"/>
    <w:rsid w:val="66E88590"/>
    <w:rsid w:val="66EE9162"/>
    <w:rsid w:val="66F667D3"/>
    <w:rsid w:val="674E707A"/>
    <w:rsid w:val="67E5C243"/>
    <w:rsid w:val="685933C3"/>
    <w:rsid w:val="690809DD"/>
    <w:rsid w:val="699B3105"/>
    <w:rsid w:val="699CEFBE"/>
    <w:rsid w:val="69F6A7D9"/>
    <w:rsid w:val="6A313848"/>
    <w:rsid w:val="6A47CF62"/>
    <w:rsid w:val="6A9F8004"/>
    <w:rsid w:val="6AB276CB"/>
    <w:rsid w:val="6B0F1F31"/>
    <w:rsid w:val="6BC736B0"/>
    <w:rsid w:val="6C3CB0FB"/>
    <w:rsid w:val="6C449A2E"/>
    <w:rsid w:val="6C4B2E43"/>
    <w:rsid w:val="6C4DDA14"/>
    <w:rsid w:val="6CB9771E"/>
    <w:rsid w:val="6D99381A"/>
    <w:rsid w:val="6DAFFC36"/>
    <w:rsid w:val="6E030F0B"/>
    <w:rsid w:val="6E6D9A0D"/>
    <w:rsid w:val="6F047948"/>
    <w:rsid w:val="6F13D485"/>
    <w:rsid w:val="6F24A6F2"/>
    <w:rsid w:val="6F872C21"/>
    <w:rsid w:val="6F9E8EEA"/>
    <w:rsid w:val="6FB415F1"/>
    <w:rsid w:val="6FB7EFDC"/>
    <w:rsid w:val="7012C8E6"/>
    <w:rsid w:val="7064433A"/>
    <w:rsid w:val="70A9F3C0"/>
    <w:rsid w:val="70E24CDE"/>
    <w:rsid w:val="70F9A5AE"/>
    <w:rsid w:val="710523D1"/>
    <w:rsid w:val="712B6016"/>
    <w:rsid w:val="71A10CF2"/>
    <w:rsid w:val="71E37DE9"/>
    <w:rsid w:val="722E639A"/>
    <w:rsid w:val="723E3DBE"/>
    <w:rsid w:val="73059890"/>
    <w:rsid w:val="733200C0"/>
    <w:rsid w:val="735F4BC5"/>
    <w:rsid w:val="7389DDC8"/>
    <w:rsid w:val="742A2538"/>
    <w:rsid w:val="742ADD4A"/>
    <w:rsid w:val="743EC758"/>
    <w:rsid w:val="74D0585B"/>
    <w:rsid w:val="74F6EDC9"/>
    <w:rsid w:val="7502AF8B"/>
    <w:rsid w:val="75172C5A"/>
    <w:rsid w:val="75908E36"/>
    <w:rsid w:val="7725C192"/>
    <w:rsid w:val="77802584"/>
    <w:rsid w:val="778A9894"/>
    <w:rsid w:val="77E8DA91"/>
    <w:rsid w:val="7848ADD4"/>
    <w:rsid w:val="7899229C"/>
    <w:rsid w:val="78D4E579"/>
    <w:rsid w:val="7914CDE4"/>
    <w:rsid w:val="79687BF7"/>
    <w:rsid w:val="798D4B96"/>
    <w:rsid w:val="79CF61AD"/>
    <w:rsid w:val="7ABFF463"/>
    <w:rsid w:val="7AE179D5"/>
    <w:rsid w:val="7B2F2FC5"/>
    <w:rsid w:val="7BB2879C"/>
    <w:rsid w:val="7C1EACCB"/>
    <w:rsid w:val="7C429370"/>
    <w:rsid w:val="7C67DAAD"/>
    <w:rsid w:val="7CC655C3"/>
    <w:rsid w:val="7CCB9B8F"/>
    <w:rsid w:val="7CD19BB5"/>
    <w:rsid w:val="7CF5C4D2"/>
    <w:rsid w:val="7D0EBA39"/>
    <w:rsid w:val="7D174C05"/>
    <w:rsid w:val="7D276C95"/>
    <w:rsid w:val="7D397DA6"/>
    <w:rsid w:val="7D411D71"/>
    <w:rsid w:val="7D719A82"/>
    <w:rsid w:val="7DAAE3AF"/>
    <w:rsid w:val="7DF2FA56"/>
    <w:rsid w:val="7DFC5D5B"/>
    <w:rsid w:val="7E196414"/>
    <w:rsid w:val="7E3DEE18"/>
    <w:rsid w:val="7E903B9F"/>
    <w:rsid w:val="7EBBB73F"/>
    <w:rsid w:val="7EC9E34F"/>
    <w:rsid w:val="7ECFE8F1"/>
    <w:rsid w:val="7ED9527E"/>
    <w:rsid w:val="7F48A8A6"/>
    <w:rsid w:val="7F6D7816"/>
    <w:rsid w:val="7FF68C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80BEF"/>
  <w15:docId w15:val="{5CAC5DBF-0F8A-46E4-B263-D0CEA894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A0335"/>
    <w:pPr>
      <w:spacing w:after="200" w:line="276" w:lineRule="auto"/>
    </w:pPr>
    <w:rPr>
      <w:sz w:val="22"/>
      <w:szCs w:val="22"/>
      <w:lang w:val="en-US" w:eastAsia="en-US"/>
    </w:rPr>
  </w:style>
  <w:style w:type="paragraph" w:styleId="Heading1">
    <w:name w:val="heading 1"/>
    <w:basedOn w:val="Normal"/>
    <w:next w:val="Normal"/>
    <w:link w:val="Heading1Char"/>
    <w:uiPriority w:val="9"/>
    <w:rsid w:val="00554407"/>
    <w:pPr>
      <w:spacing w:before="300" w:after="40"/>
      <w:outlineLvl w:val="0"/>
    </w:pPr>
    <w:rPr>
      <w:rFonts w:asciiTheme="minorHAnsi" w:eastAsiaTheme="minorHAnsi" w:hAnsiTheme="minorHAnsi" w:cstheme="minorBidi"/>
      <w:smallCaps/>
      <w:spacing w:val="5"/>
      <w:sz w:val="32"/>
      <w:szCs w:val="32"/>
      <w:lang w:bidi="en-US"/>
    </w:rPr>
  </w:style>
  <w:style w:type="paragraph" w:styleId="Heading2">
    <w:name w:val="heading 2"/>
    <w:basedOn w:val="Normal"/>
    <w:next w:val="Normal"/>
    <w:link w:val="Heading2Char"/>
    <w:uiPriority w:val="9"/>
    <w:unhideWhenUsed/>
    <w:rsid w:val="0033387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rsid w:val="00333875"/>
    <w:pPr>
      <w:keepNext/>
      <w:spacing w:after="0" w:line="240" w:lineRule="auto"/>
      <w:jc w:val="center"/>
      <w:outlineLvl w:val="2"/>
    </w:pPr>
    <w:rPr>
      <w:rFonts w:ascii="Times New Roman" w:hAnsi="Times New Roman"/>
      <w:b/>
      <w:bCs/>
      <w:sz w:val="28"/>
      <w:szCs w:val="24"/>
      <w:lang w:val="en-GB"/>
    </w:rPr>
  </w:style>
  <w:style w:type="paragraph" w:styleId="Heading4">
    <w:name w:val="heading 4"/>
    <w:basedOn w:val="Normal"/>
    <w:next w:val="Normal"/>
    <w:link w:val="Heading4Char"/>
    <w:rsid w:val="00333875"/>
    <w:pPr>
      <w:keepNext/>
      <w:spacing w:after="0" w:line="240" w:lineRule="auto"/>
      <w:jc w:val="center"/>
      <w:outlineLvl w:val="3"/>
    </w:pPr>
    <w:rPr>
      <w:rFonts w:ascii="Times New Roman" w:eastAsia="Arial Unicode MS" w:hAnsi="Times New Roman"/>
      <w:b/>
      <w:bCs/>
      <w:sz w:val="24"/>
      <w:szCs w:val="24"/>
      <w:lang w:val="en-GB"/>
    </w:rPr>
  </w:style>
  <w:style w:type="paragraph" w:styleId="Heading5">
    <w:name w:val="heading 5"/>
    <w:basedOn w:val="Normal"/>
    <w:next w:val="Normal"/>
    <w:link w:val="Heading5Char"/>
    <w:rsid w:val="00333875"/>
    <w:pPr>
      <w:keepNext/>
      <w:spacing w:after="0" w:line="240" w:lineRule="auto"/>
      <w:outlineLvl w:val="4"/>
    </w:pPr>
    <w:rPr>
      <w:rFonts w:ascii="Times New Roman" w:eastAsia="Arial Unicode MS" w:hAnsi="Times New Roman"/>
      <w:i/>
      <w:iCs/>
      <w:sz w:val="24"/>
      <w:szCs w:val="24"/>
      <w:lang w:val="en-GB"/>
    </w:rPr>
  </w:style>
  <w:style w:type="paragraph" w:styleId="Heading6">
    <w:name w:val="heading 6"/>
    <w:basedOn w:val="Normal"/>
    <w:next w:val="Normal"/>
    <w:link w:val="Heading6Char"/>
    <w:rsid w:val="00333875"/>
    <w:pPr>
      <w:keepNext/>
      <w:spacing w:after="0" w:line="480" w:lineRule="auto"/>
      <w:ind w:left="540" w:hanging="540"/>
      <w:outlineLvl w:val="5"/>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kepala 1"/>
    <w:basedOn w:val="Normal"/>
    <w:link w:val="ListParagraphChar"/>
    <w:uiPriority w:val="34"/>
    <w:qFormat/>
    <w:rsid w:val="00CF3CA1"/>
    <w:pPr>
      <w:ind w:left="720"/>
      <w:contextualSpacing/>
    </w:pPr>
  </w:style>
  <w:style w:type="character" w:styleId="Hyperlink">
    <w:name w:val="Hyperlink"/>
    <w:uiPriority w:val="99"/>
    <w:unhideWhenUsed/>
    <w:rsid w:val="00884646"/>
    <w:rPr>
      <w:color w:val="0000FF"/>
      <w:u w:val="single"/>
    </w:rPr>
  </w:style>
  <w:style w:type="paragraph" w:styleId="BalloonText">
    <w:name w:val="Balloon Text"/>
    <w:basedOn w:val="Normal"/>
    <w:link w:val="BalloonTextChar"/>
    <w:uiPriority w:val="99"/>
    <w:semiHidden/>
    <w:unhideWhenUsed/>
    <w:rsid w:val="0000522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05224"/>
    <w:rPr>
      <w:rFonts w:ascii="Tahoma" w:hAnsi="Tahoma" w:cs="Tahoma"/>
      <w:sz w:val="16"/>
      <w:szCs w:val="16"/>
    </w:rPr>
  </w:style>
  <w:style w:type="table" w:styleId="TableGrid">
    <w:name w:val="Table Grid"/>
    <w:basedOn w:val="TableNormal"/>
    <w:uiPriority w:val="39"/>
    <w:rsid w:val="00142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6675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52F"/>
  </w:style>
  <w:style w:type="paragraph" w:styleId="Footer">
    <w:name w:val="footer"/>
    <w:basedOn w:val="Normal"/>
    <w:link w:val="FooterChar"/>
    <w:uiPriority w:val="99"/>
    <w:unhideWhenUsed/>
    <w:rsid w:val="006675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52F"/>
  </w:style>
  <w:style w:type="character" w:customStyle="1" w:styleId="ListParagraphChar">
    <w:name w:val="List Paragraph Char"/>
    <w:aliases w:val="kepala 1 Char"/>
    <w:basedOn w:val="DefaultParagraphFont"/>
    <w:link w:val="ListParagraph"/>
    <w:uiPriority w:val="34"/>
    <w:rsid w:val="00F802D1"/>
  </w:style>
  <w:style w:type="paragraph" w:customStyle="1" w:styleId="Default">
    <w:name w:val="Default"/>
    <w:link w:val="DefaultChar"/>
    <w:rsid w:val="00DA1103"/>
    <w:pPr>
      <w:autoSpaceDE w:val="0"/>
      <w:autoSpaceDN w:val="0"/>
      <w:adjustRightInd w:val="0"/>
      <w:spacing w:before="240"/>
      <w:jc w:val="center"/>
    </w:pPr>
    <w:rPr>
      <w:rFonts w:ascii="Arial" w:hAnsi="Arial" w:cs="Arial"/>
      <w:color w:val="000000"/>
      <w:sz w:val="24"/>
      <w:szCs w:val="24"/>
      <w:lang w:val="en-US" w:eastAsia="en-US"/>
    </w:rPr>
  </w:style>
  <w:style w:type="character" w:customStyle="1" w:styleId="DefaultChar">
    <w:name w:val="Default Char"/>
    <w:link w:val="Default"/>
    <w:rsid w:val="00DA1103"/>
    <w:rPr>
      <w:rFonts w:ascii="Arial" w:hAnsi="Arial" w:cs="Arial"/>
      <w:color w:val="000000"/>
      <w:sz w:val="24"/>
      <w:szCs w:val="24"/>
    </w:rPr>
  </w:style>
  <w:style w:type="character" w:customStyle="1" w:styleId="hps">
    <w:name w:val="hps"/>
    <w:basedOn w:val="DefaultParagraphFont"/>
    <w:rsid w:val="004E3B9F"/>
  </w:style>
  <w:style w:type="character" w:styleId="HTMLCite">
    <w:name w:val="HTML Cite"/>
    <w:uiPriority w:val="99"/>
    <w:semiHidden/>
    <w:unhideWhenUsed/>
    <w:rsid w:val="00AD7C57"/>
    <w:rPr>
      <w:i/>
      <w:iCs/>
    </w:rPr>
  </w:style>
  <w:style w:type="paragraph" w:styleId="NoSpacing">
    <w:name w:val="No Spacing"/>
    <w:link w:val="NoSpacingChar"/>
    <w:uiPriority w:val="1"/>
    <w:rsid w:val="001A4122"/>
    <w:rPr>
      <w:sz w:val="22"/>
      <w:szCs w:val="22"/>
      <w:lang w:val="en-US" w:eastAsia="ja-JP"/>
    </w:rPr>
  </w:style>
  <w:style w:type="character" w:customStyle="1" w:styleId="NoSpacingChar">
    <w:name w:val="No Spacing Char"/>
    <w:link w:val="NoSpacing"/>
    <w:uiPriority w:val="1"/>
    <w:rsid w:val="001A4122"/>
    <w:rPr>
      <w:lang w:eastAsia="ja-JP"/>
    </w:rPr>
  </w:style>
  <w:style w:type="character" w:customStyle="1" w:styleId="Heading1Char">
    <w:name w:val="Heading 1 Char"/>
    <w:basedOn w:val="DefaultParagraphFont"/>
    <w:link w:val="Heading1"/>
    <w:uiPriority w:val="9"/>
    <w:rsid w:val="00554407"/>
    <w:rPr>
      <w:rFonts w:asciiTheme="minorHAnsi" w:eastAsiaTheme="minorHAnsi" w:hAnsiTheme="minorHAnsi" w:cstheme="minorBidi"/>
      <w:smallCaps/>
      <w:spacing w:val="5"/>
      <w:sz w:val="32"/>
      <w:szCs w:val="32"/>
      <w:lang w:val="en-US" w:eastAsia="en-US" w:bidi="en-US"/>
    </w:rPr>
  </w:style>
  <w:style w:type="character" w:styleId="PlaceholderText">
    <w:name w:val="Placeholder Text"/>
    <w:basedOn w:val="DefaultParagraphFont"/>
    <w:uiPriority w:val="99"/>
    <w:semiHidden/>
    <w:rsid w:val="00554407"/>
    <w:rPr>
      <w:color w:val="808080"/>
    </w:rPr>
  </w:style>
  <w:style w:type="character" w:customStyle="1" w:styleId="tlid-translation">
    <w:name w:val="tlid-translation"/>
    <w:basedOn w:val="DefaultParagraphFont"/>
    <w:rsid w:val="00B46B83"/>
  </w:style>
  <w:style w:type="character" w:customStyle="1" w:styleId="UnresolvedMention1">
    <w:name w:val="Unresolved Mention1"/>
    <w:basedOn w:val="DefaultParagraphFont"/>
    <w:uiPriority w:val="99"/>
    <w:semiHidden/>
    <w:unhideWhenUsed/>
    <w:rsid w:val="006974E7"/>
    <w:rPr>
      <w:color w:val="605E5C"/>
      <w:shd w:val="clear" w:color="auto" w:fill="E1DFDD"/>
    </w:rPr>
  </w:style>
  <w:style w:type="paragraph" w:customStyle="1" w:styleId="Copyright">
    <w:name w:val="Copyright"/>
    <w:basedOn w:val="Normal"/>
    <w:rsid w:val="00FF41B8"/>
    <w:pPr>
      <w:framePr w:hSpace="187" w:wrap="around" w:vAnchor="text" w:hAnchor="text" w:y="1"/>
      <w:spacing w:after="0" w:line="200" w:lineRule="exact"/>
      <w:jc w:val="right"/>
    </w:pPr>
    <w:rPr>
      <w:rFonts w:ascii="Times New Roman" w:hAnsi="Times New Roman"/>
      <w:sz w:val="17"/>
      <w:szCs w:val="14"/>
      <w:lang w:val="en"/>
    </w:rPr>
  </w:style>
  <w:style w:type="character" w:customStyle="1" w:styleId="jlqj4b">
    <w:name w:val="jlqj4b"/>
    <w:basedOn w:val="DefaultParagraphFont"/>
    <w:rsid w:val="009C337D"/>
  </w:style>
  <w:style w:type="character" w:customStyle="1" w:styleId="fontstyle01">
    <w:name w:val="fontstyle01"/>
    <w:rsid w:val="009C337D"/>
    <w:rPr>
      <w:rFonts w:ascii="Times-Roman" w:hAnsi="Times-Roman" w:hint="default"/>
      <w:b w:val="0"/>
      <w:bCs w:val="0"/>
      <w:i w:val="0"/>
      <w:iCs w:val="0"/>
      <w:color w:val="000000"/>
      <w:sz w:val="24"/>
      <w:szCs w:val="24"/>
    </w:rPr>
  </w:style>
  <w:style w:type="character" w:styleId="FollowedHyperlink">
    <w:name w:val="FollowedHyperlink"/>
    <w:basedOn w:val="DefaultParagraphFont"/>
    <w:uiPriority w:val="99"/>
    <w:semiHidden/>
    <w:unhideWhenUsed/>
    <w:rsid w:val="001125F7"/>
    <w:rPr>
      <w:color w:val="800080" w:themeColor="followedHyperlink"/>
      <w:u w:val="single"/>
    </w:rPr>
  </w:style>
  <w:style w:type="character" w:customStyle="1" w:styleId="Heading2Char">
    <w:name w:val="Heading 2 Char"/>
    <w:basedOn w:val="DefaultParagraphFont"/>
    <w:link w:val="Heading2"/>
    <w:uiPriority w:val="9"/>
    <w:rsid w:val="00333875"/>
    <w:rPr>
      <w:rFonts w:asciiTheme="majorHAnsi" w:eastAsiaTheme="majorEastAsia" w:hAnsiTheme="majorHAnsi" w:cstheme="majorBidi"/>
      <w:b/>
      <w:bCs/>
      <w:color w:val="4F81BD" w:themeColor="accent1"/>
      <w:sz w:val="26"/>
      <w:szCs w:val="26"/>
      <w:lang w:val="en-US" w:eastAsia="en-US"/>
    </w:rPr>
  </w:style>
  <w:style w:type="character" w:customStyle="1" w:styleId="Heading3Char">
    <w:name w:val="Heading 3 Char"/>
    <w:basedOn w:val="DefaultParagraphFont"/>
    <w:link w:val="Heading3"/>
    <w:uiPriority w:val="9"/>
    <w:rsid w:val="00333875"/>
    <w:rPr>
      <w:rFonts w:ascii="Times New Roman" w:hAnsi="Times New Roman"/>
      <w:b/>
      <w:bCs/>
      <w:sz w:val="28"/>
      <w:szCs w:val="24"/>
      <w:lang w:val="en-GB" w:eastAsia="en-US"/>
    </w:rPr>
  </w:style>
  <w:style w:type="character" w:customStyle="1" w:styleId="Heading4Char">
    <w:name w:val="Heading 4 Char"/>
    <w:basedOn w:val="DefaultParagraphFont"/>
    <w:link w:val="Heading4"/>
    <w:rsid w:val="00333875"/>
    <w:rPr>
      <w:rFonts w:ascii="Times New Roman" w:eastAsia="Arial Unicode MS" w:hAnsi="Times New Roman"/>
      <w:b/>
      <w:bCs/>
      <w:sz w:val="24"/>
      <w:szCs w:val="24"/>
      <w:lang w:val="en-GB" w:eastAsia="en-US"/>
    </w:rPr>
  </w:style>
  <w:style w:type="character" w:customStyle="1" w:styleId="Heading5Char">
    <w:name w:val="Heading 5 Char"/>
    <w:basedOn w:val="DefaultParagraphFont"/>
    <w:link w:val="Heading5"/>
    <w:rsid w:val="00333875"/>
    <w:rPr>
      <w:rFonts w:ascii="Times New Roman" w:eastAsia="Arial Unicode MS" w:hAnsi="Times New Roman"/>
      <w:i/>
      <w:iCs/>
      <w:sz w:val="24"/>
      <w:szCs w:val="24"/>
      <w:lang w:val="en-GB" w:eastAsia="en-US"/>
    </w:rPr>
  </w:style>
  <w:style w:type="character" w:customStyle="1" w:styleId="Heading6Char">
    <w:name w:val="Heading 6 Char"/>
    <w:basedOn w:val="DefaultParagraphFont"/>
    <w:link w:val="Heading6"/>
    <w:rsid w:val="00333875"/>
    <w:rPr>
      <w:rFonts w:ascii="Times New Roman" w:hAnsi="Times New Roman"/>
      <w:b/>
      <w:bCs/>
      <w:sz w:val="24"/>
      <w:szCs w:val="24"/>
      <w:lang w:val="en-GB" w:eastAsia="en-US"/>
    </w:rPr>
  </w:style>
  <w:style w:type="paragraph" w:styleId="BodyText">
    <w:name w:val="Body Text"/>
    <w:basedOn w:val="Normal"/>
    <w:link w:val="BodyTextChar"/>
    <w:uiPriority w:val="1"/>
    <w:rsid w:val="00333875"/>
    <w:pPr>
      <w:spacing w:after="0" w:line="360" w:lineRule="auto"/>
      <w:jc w:val="both"/>
    </w:pPr>
    <w:rPr>
      <w:rFonts w:ascii="Times New Roman" w:hAnsi="Times New Roman"/>
      <w:sz w:val="24"/>
      <w:szCs w:val="24"/>
    </w:rPr>
  </w:style>
  <w:style w:type="character" w:customStyle="1" w:styleId="BodyTextChar">
    <w:name w:val="Body Text Char"/>
    <w:basedOn w:val="DefaultParagraphFont"/>
    <w:link w:val="BodyText"/>
    <w:uiPriority w:val="1"/>
    <w:rsid w:val="00333875"/>
    <w:rPr>
      <w:rFonts w:ascii="Times New Roman" w:hAnsi="Times New Roman"/>
      <w:sz w:val="24"/>
      <w:szCs w:val="24"/>
      <w:lang w:val="en-US" w:eastAsia="en-US"/>
    </w:rPr>
  </w:style>
  <w:style w:type="paragraph" w:styleId="Title">
    <w:name w:val="Title"/>
    <w:aliases w:val="Title (ID)"/>
    <w:basedOn w:val="Normal"/>
    <w:link w:val="TitleChar"/>
    <w:qFormat/>
    <w:rsid w:val="00DC35CD"/>
    <w:pPr>
      <w:spacing w:after="160" w:line="240" w:lineRule="auto"/>
      <w:jc w:val="center"/>
    </w:pPr>
    <w:rPr>
      <w:rFonts w:ascii="Palatino Linotype" w:hAnsi="Palatino Linotype"/>
      <w:b/>
      <w:color w:val="0F243E" w:themeColor="text2" w:themeShade="80"/>
      <w:sz w:val="24"/>
      <w:szCs w:val="24"/>
      <w:lang w:val="id-ID"/>
    </w:rPr>
  </w:style>
  <w:style w:type="character" w:customStyle="1" w:styleId="TitleChar">
    <w:name w:val="Title Char"/>
    <w:aliases w:val="Title (ID) Char"/>
    <w:basedOn w:val="DefaultParagraphFont"/>
    <w:link w:val="Title"/>
    <w:rsid w:val="00DC35CD"/>
    <w:rPr>
      <w:rFonts w:ascii="Palatino Linotype" w:hAnsi="Palatino Linotype"/>
      <w:b/>
      <w:color w:val="0F243E" w:themeColor="text2" w:themeShade="80"/>
      <w:sz w:val="24"/>
      <w:szCs w:val="24"/>
      <w:lang w:eastAsia="en-US"/>
    </w:rPr>
  </w:style>
  <w:style w:type="character" w:styleId="PageNumber">
    <w:name w:val="page number"/>
    <w:basedOn w:val="DefaultParagraphFont"/>
    <w:uiPriority w:val="99"/>
    <w:rsid w:val="00333875"/>
  </w:style>
  <w:style w:type="paragraph" w:styleId="Caption">
    <w:name w:val="caption"/>
    <w:basedOn w:val="Normal"/>
    <w:next w:val="Normal"/>
    <w:uiPriority w:val="35"/>
    <w:rsid w:val="00333875"/>
    <w:pPr>
      <w:spacing w:after="0" w:line="480" w:lineRule="auto"/>
      <w:jc w:val="both"/>
    </w:pPr>
    <w:rPr>
      <w:rFonts w:ascii="Times New Roman" w:hAnsi="Times New Roman"/>
      <w:b/>
      <w:bCs/>
      <w:sz w:val="24"/>
      <w:szCs w:val="24"/>
      <w:lang w:val="en-GB"/>
    </w:rPr>
  </w:style>
  <w:style w:type="paragraph" w:styleId="BodyTextIndent">
    <w:name w:val="Body Text Indent"/>
    <w:basedOn w:val="Normal"/>
    <w:link w:val="BodyTextIndentChar"/>
    <w:uiPriority w:val="99"/>
    <w:rsid w:val="00333875"/>
    <w:pPr>
      <w:spacing w:after="120" w:line="240" w:lineRule="auto"/>
      <w:ind w:left="360"/>
    </w:pPr>
    <w:rPr>
      <w:rFonts w:ascii="Times New Roman" w:hAnsi="Times New Roman"/>
      <w:sz w:val="24"/>
      <w:szCs w:val="24"/>
      <w:lang w:val="en-GB"/>
    </w:rPr>
  </w:style>
  <w:style w:type="character" w:customStyle="1" w:styleId="BodyTextIndentChar">
    <w:name w:val="Body Text Indent Char"/>
    <w:basedOn w:val="DefaultParagraphFont"/>
    <w:link w:val="BodyTextIndent"/>
    <w:uiPriority w:val="99"/>
    <w:rsid w:val="00333875"/>
    <w:rPr>
      <w:rFonts w:ascii="Times New Roman" w:hAnsi="Times New Roman"/>
      <w:sz w:val="24"/>
      <w:szCs w:val="24"/>
      <w:lang w:val="en-GB" w:eastAsia="en-US"/>
    </w:rPr>
  </w:style>
  <w:style w:type="character" w:customStyle="1" w:styleId="longtext">
    <w:name w:val="long_text"/>
    <w:basedOn w:val="DefaultParagraphFont"/>
    <w:rsid w:val="00333875"/>
  </w:style>
  <w:style w:type="paragraph" w:styleId="NormalWeb">
    <w:name w:val="Normal (Web)"/>
    <w:basedOn w:val="Normal"/>
    <w:uiPriority w:val="99"/>
    <w:unhideWhenUsed/>
    <w:rsid w:val="00333875"/>
    <w:pPr>
      <w:spacing w:before="100" w:beforeAutospacing="1" w:after="100" w:afterAutospacing="1" w:line="240" w:lineRule="auto"/>
    </w:pPr>
    <w:rPr>
      <w:rFonts w:ascii="Times New Roman" w:hAnsi="Times New Roman"/>
      <w:sz w:val="24"/>
      <w:szCs w:val="24"/>
    </w:rPr>
  </w:style>
  <w:style w:type="paragraph" w:styleId="BodyTextIndent3">
    <w:name w:val="Body Text Indent 3"/>
    <w:basedOn w:val="Normal"/>
    <w:link w:val="BodyTextIndent3Char"/>
    <w:unhideWhenUsed/>
    <w:rsid w:val="00333875"/>
    <w:pPr>
      <w:spacing w:after="120" w:line="240" w:lineRule="auto"/>
      <w:ind w:left="283"/>
    </w:pPr>
    <w:rPr>
      <w:rFonts w:ascii="Times New Roman" w:hAnsi="Times New Roman"/>
      <w:sz w:val="16"/>
      <w:szCs w:val="16"/>
    </w:rPr>
  </w:style>
  <w:style w:type="character" w:customStyle="1" w:styleId="BodyTextIndent3Char">
    <w:name w:val="Body Text Indent 3 Char"/>
    <w:basedOn w:val="DefaultParagraphFont"/>
    <w:link w:val="BodyTextIndent3"/>
    <w:rsid w:val="00333875"/>
    <w:rPr>
      <w:rFonts w:ascii="Times New Roman" w:hAnsi="Times New Roman"/>
      <w:sz w:val="16"/>
      <w:szCs w:val="16"/>
      <w:lang w:val="en-US" w:eastAsia="en-US"/>
    </w:rPr>
  </w:style>
  <w:style w:type="paragraph" w:styleId="Bibliography">
    <w:name w:val="Bibliography"/>
    <w:basedOn w:val="Normal"/>
    <w:next w:val="Normal"/>
    <w:link w:val="BibliographyChar"/>
    <w:uiPriority w:val="37"/>
    <w:unhideWhenUsed/>
    <w:rsid w:val="00333875"/>
    <w:pPr>
      <w:spacing w:after="0" w:line="240" w:lineRule="auto"/>
    </w:pPr>
    <w:rPr>
      <w:rFonts w:ascii="Times New Roman" w:hAnsi="Times New Roman"/>
      <w:sz w:val="24"/>
      <w:szCs w:val="24"/>
    </w:rPr>
  </w:style>
  <w:style w:type="paragraph" w:styleId="HTMLPreformatted">
    <w:name w:val="HTML Preformatted"/>
    <w:basedOn w:val="Normal"/>
    <w:link w:val="HTMLPreformattedChar"/>
    <w:uiPriority w:val="99"/>
    <w:unhideWhenUsed/>
    <w:rsid w:val="00333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rsid w:val="00333875"/>
    <w:rPr>
      <w:rFonts w:ascii="Courier New" w:hAnsi="Courier New" w:cs="Courier New"/>
    </w:rPr>
  </w:style>
  <w:style w:type="paragraph" w:customStyle="1" w:styleId="TableParagraph">
    <w:name w:val="Table Paragraph"/>
    <w:basedOn w:val="Normal"/>
    <w:link w:val="TableParagraphChar"/>
    <w:uiPriority w:val="1"/>
    <w:qFormat/>
    <w:rsid w:val="00333875"/>
    <w:pPr>
      <w:widowControl w:val="0"/>
      <w:autoSpaceDE w:val="0"/>
      <w:autoSpaceDN w:val="0"/>
      <w:adjustRightInd w:val="0"/>
      <w:spacing w:after="0" w:line="240" w:lineRule="auto"/>
    </w:pPr>
    <w:rPr>
      <w:rFonts w:ascii="Times New Roman" w:hAnsi="Times New Roman"/>
      <w:sz w:val="24"/>
      <w:szCs w:val="24"/>
      <w:lang w:val="id-ID" w:eastAsia="id-ID"/>
    </w:rPr>
  </w:style>
  <w:style w:type="table" w:customStyle="1" w:styleId="GridTable1Light1">
    <w:name w:val="Grid Table 1 Light1"/>
    <w:basedOn w:val="TableNormal"/>
    <w:uiPriority w:val="46"/>
    <w:rsid w:val="00333875"/>
    <w:rPr>
      <w:rFonts w:ascii="Times New Roman" w:eastAsiaTheme="minorHAnsi" w:hAnsi="Times New Roman" w:cstheme="minorBidi"/>
      <w:sz w:val="24"/>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Light1">
    <w:name w:val="Table Grid Light1"/>
    <w:basedOn w:val="TableNormal"/>
    <w:uiPriority w:val="40"/>
    <w:rsid w:val="00333875"/>
    <w:rPr>
      <w:rFonts w:ascii="Times New Roman" w:eastAsiaTheme="minorHAnsi" w:hAnsi="Times New Roman" w:cstheme="minorBidi"/>
      <w:sz w:val="24"/>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333875"/>
    <w:rPr>
      <w:rFonts w:ascii="Times New Roman" w:eastAsiaTheme="minorHAnsi" w:hAnsi="Times New Roman" w:cstheme="minorBidi"/>
      <w:sz w:val="24"/>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rsid w:val="00333875"/>
    <w:rPr>
      <w:b/>
      <w:bCs/>
    </w:rPr>
  </w:style>
  <w:style w:type="character" w:customStyle="1" w:styleId="a">
    <w:name w:val="a"/>
    <w:basedOn w:val="DefaultParagraphFont"/>
    <w:rsid w:val="00333875"/>
  </w:style>
  <w:style w:type="character" w:customStyle="1" w:styleId="l7">
    <w:name w:val="l7"/>
    <w:basedOn w:val="DefaultParagraphFont"/>
    <w:rsid w:val="00333875"/>
  </w:style>
  <w:style w:type="character" w:customStyle="1" w:styleId="l6">
    <w:name w:val="l6"/>
    <w:basedOn w:val="DefaultParagraphFont"/>
    <w:rsid w:val="00333875"/>
  </w:style>
  <w:style w:type="character" w:customStyle="1" w:styleId="l10">
    <w:name w:val="l10"/>
    <w:basedOn w:val="DefaultParagraphFont"/>
    <w:rsid w:val="00333875"/>
  </w:style>
  <w:style w:type="character" w:customStyle="1" w:styleId="tgc">
    <w:name w:val="_tgc"/>
    <w:basedOn w:val="DefaultParagraphFont"/>
    <w:rsid w:val="00333875"/>
  </w:style>
  <w:style w:type="paragraph" w:customStyle="1" w:styleId="ListParagraph1">
    <w:name w:val="List Paragraph1"/>
    <w:basedOn w:val="Normal"/>
    <w:uiPriority w:val="34"/>
    <w:rsid w:val="00333875"/>
    <w:pPr>
      <w:ind w:left="720"/>
      <w:contextualSpacing/>
    </w:pPr>
    <w:rPr>
      <w:rFonts w:asciiTheme="minorHAnsi" w:eastAsiaTheme="minorHAnsi" w:hAnsiTheme="minorHAnsi" w:cstheme="minorBidi"/>
    </w:rPr>
  </w:style>
  <w:style w:type="character" w:customStyle="1" w:styleId="shorttext">
    <w:name w:val="short_text"/>
    <w:basedOn w:val="DefaultParagraphFont"/>
    <w:rsid w:val="00333875"/>
  </w:style>
  <w:style w:type="character" w:customStyle="1" w:styleId="l8">
    <w:name w:val="l8"/>
    <w:basedOn w:val="DefaultParagraphFont"/>
    <w:rsid w:val="00333875"/>
  </w:style>
  <w:style w:type="character" w:customStyle="1" w:styleId="l9">
    <w:name w:val="l9"/>
    <w:basedOn w:val="DefaultParagraphFont"/>
    <w:rsid w:val="00333875"/>
  </w:style>
  <w:style w:type="character" w:customStyle="1" w:styleId="mrow">
    <w:name w:val="mrow"/>
    <w:basedOn w:val="DefaultParagraphFont"/>
    <w:rsid w:val="00333875"/>
  </w:style>
  <w:style w:type="character" w:customStyle="1" w:styleId="mi">
    <w:name w:val="mi"/>
    <w:basedOn w:val="DefaultParagraphFont"/>
    <w:rsid w:val="00333875"/>
  </w:style>
  <w:style w:type="character" w:customStyle="1" w:styleId="mo">
    <w:name w:val="mo"/>
    <w:basedOn w:val="DefaultParagraphFont"/>
    <w:rsid w:val="00333875"/>
  </w:style>
  <w:style w:type="character" w:customStyle="1" w:styleId="mtext">
    <w:name w:val="mtext"/>
    <w:basedOn w:val="DefaultParagraphFont"/>
    <w:rsid w:val="00333875"/>
  </w:style>
  <w:style w:type="character" w:customStyle="1" w:styleId="mn">
    <w:name w:val="mn"/>
    <w:basedOn w:val="DefaultParagraphFont"/>
    <w:rsid w:val="00333875"/>
  </w:style>
  <w:style w:type="character" w:customStyle="1" w:styleId="fullpost">
    <w:name w:val="fullpost"/>
    <w:basedOn w:val="DefaultParagraphFont"/>
    <w:rsid w:val="00333875"/>
  </w:style>
  <w:style w:type="paragraph" w:customStyle="1" w:styleId="MTDisplayEquation">
    <w:name w:val="MTDisplayEquation"/>
    <w:basedOn w:val="Normal"/>
    <w:next w:val="Normal"/>
    <w:link w:val="MTDisplayEquationChar"/>
    <w:rsid w:val="00333875"/>
    <w:pPr>
      <w:tabs>
        <w:tab w:val="center" w:pos="4680"/>
        <w:tab w:val="right" w:pos="9360"/>
      </w:tabs>
    </w:pPr>
    <w:rPr>
      <w:rFonts w:ascii="Times New Roman" w:eastAsiaTheme="minorHAnsi" w:hAnsi="Times New Roman"/>
      <w:sz w:val="20"/>
      <w:szCs w:val="20"/>
    </w:rPr>
  </w:style>
  <w:style w:type="character" w:customStyle="1" w:styleId="MTDisplayEquationChar">
    <w:name w:val="MTDisplayEquation Char"/>
    <w:basedOn w:val="DefaultParagraphFont"/>
    <w:link w:val="MTDisplayEquation"/>
    <w:rsid w:val="00333875"/>
    <w:rPr>
      <w:rFonts w:ascii="Times New Roman" w:eastAsiaTheme="minorHAnsi" w:hAnsi="Times New Roman"/>
      <w:lang w:val="en-US" w:eastAsia="en-US"/>
    </w:rPr>
  </w:style>
  <w:style w:type="paragraph" w:styleId="BodyText2">
    <w:name w:val="Body Text 2"/>
    <w:basedOn w:val="Normal"/>
    <w:link w:val="BodyText2Char"/>
    <w:uiPriority w:val="99"/>
    <w:semiHidden/>
    <w:unhideWhenUsed/>
    <w:rsid w:val="00333875"/>
    <w:pPr>
      <w:spacing w:after="120" w:line="480" w:lineRule="auto"/>
    </w:pPr>
    <w:rPr>
      <w:rFonts w:ascii="Times New Roman" w:hAnsi="Times New Roman"/>
      <w:sz w:val="24"/>
      <w:szCs w:val="24"/>
    </w:rPr>
  </w:style>
  <w:style w:type="character" w:customStyle="1" w:styleId="BodyText2Char">
    <w:name w:val="Body Text 2 Char"/>
    <w:basedOn w:val="DefaultParagraphFont"/>
    <w:link w:val="BodyText2"/>
    <w:uiPriority w:val="99"/>
    <w:semiHidden/>
    <w:rsid w:val="00333875"/>
    <w:rPr>
      <w:rFonts w:ascii="Times New Roman" w:hAnsi="Times New Roman"/>
      <w:sz w:val="24"/>
      <w:szCs w:val="24"/>
      <w:lang w:val="en-US" w:eastAsia="en-US"/>
    </w:rPr>
  </w:style>
  <w:style w:type="character" w:styleId="Emphasis">
    <w:name w:val="Emphasis"/>
    <w:basedOn w:val="DefaultParagraphFont"/>
    <w:uiPriority w:val="99"/>
    <w:rsid w:val="00333875"/>
    <w:rPr>
      <w:i/>
      <w:iCs/>
    </w:rPr>
  </w:style>
  <w:style w:type="character" w:customStyle="1" w:styleId="skimlinks-unlinked">
    <w:name w:val="skimlinks-unlinked"/>
    <w:basedOn w:val="DefaultParagraphFont"/>
    <w:rsid w:val="00333875"/>
  </w:style>
  <w:style w:type="character" w:customStyle="1" w:styleId="hgkelc">
    <w:name w:val="hgkelc"/>
    <w:basedOn w:val="DefaultParagraphFont"/>
    <w:rsid w:val="00333875"/>
  </w:style>
  <w:style w:type="paragraph" w:styleId="TOCHeading">
    <w:name w:val="TOC Heading"/>
    <w:basedOn w:val="Heading1"/>
    <w:next w:val="Normal"/>
    <w:uiPriority w:val="39"/>
    <w:unhideWhenUsed/>
    <w:rsid w:val="00333875"/>
    <w:pPr>
      <w:keepNext/>
      <w:keepLines/>
      <w:spacing w:before="480" w:after="0"/>
      <w:outlineLvl w:val="9"/>
    </w:pPr>
    <w:rPr>
      <w:rFonts w:asciiTheme="majorHAnsi" w:eastAsiaTheme="majorEastAsia" w:hAnsiTheme="majorHAnsi" w:cstheme="majorBidi"/>
      <w:b/>
      <w:bCs/>
      <w:smallCaps w:val="0"/>
      <w:color w:val="365F91" w:themeColor="accent1" w:themeShade="BF"/>
      <w:spacing w:val="0"/>
      <w:sz w:val="28"/>
      <w:szCs w:val="28"/>
      <w:lang w:eastAsia="ja-JP" w:bidi="ar-SA"/>
    </w:rPr>
  </w:style>
  <w:style w:type="paragraph" w:styleId="TOC1">
    <w:name w:val="toc 1"/>
    <w:basedOn w:val="Normal"/>
    <w:next w:val="Normal"/>
    <w:autoRedefine/>
    <w:uiPriority w:val="39"/>
    <w:unhideWhenUsed/>
    <w:rsid w:val="00333875"/>
    <w:pPr>
      <w:tabs>
        <w:tab w:val="right" w:leader="dot" w:pos="8261"/>
      </w:tabs>
      <w:spacing w:after="100"/>
      <w:ind w:firstLine="142"/>
    </w:pPr>
    <w:rPr>
      <w:rFonts w:ascii="Times New Roman" w:eastAsiaTheme="minorEastAsia" w:hAnsi="Times New Roman"/>
      <w:noProof/>
    </w:rPr>
  </w:style>
  <w:style w:type="paragraph" w:styleId="TOC2">
    <w:name w:val="toc 2"/>
    <w:basedOn w:val="Normal"/>
    <w:next w:val="Normal"/>
    <w:autoRedefine/>
    <w:uiPriority w:val="39"/>
    <w:unhideWhenUsed/>
    <w:rsid w:val="00333875"/>
    <w:pPr>
      <w:tabs>
        <w:tab w:val="right" w:leader="dot" w:pos="8261"/>
      </w:tabs>
      <w:spacing w:after="100"/>
      <w:ind w:left="142"/>
    </w:pPr>
    <w:rPr>
      <w:rFonts w:asciiTheme="minorHAnsi" w:eastAsiaTheme="minorEastAsia" w:hAnsiTheme="minorHAnsi" w:cstheme="minorBidi"/>
    </w:rPr>
  </w:style>
  <w:style w:type="paragraph" w:styleId="TOC3">
    <w:name w:val="toc 3"/>
    <w:basedOn w:val="Normal"/>
    <w:next w:val="Normal"/>
    <w:autoRedefine/>
    <w:uiPriority w:val="39"/>
    <w:unhideWhenUsed/>
    <w:rsid w:val="00333875"/>
    <w:pPr>
      <w:spacing w:after="100"/>
      <w:ind w:left="440"/>
    </w:pPr>
    <w:rPr>
      <w:rFonts w:asciiTheme="minorHAnsi" w:eastAsiaTheme="minorEastAsia" w:hAnsiTheme="minorHAnsi" w:cstheme="minorBidi"/>
    </w:rPr>
  </w:style>
  <w:style w:type="paragraph" w:styleId="TableofFigures">
    <w:name w:val="table of figures"/>
    <w:basedOn w:val="Normal"/>
    <w:next w:val="Normal"/>
    <w:uiPriority w:val="99"/>
    <w:unhideWhenUsed/>
    <w:rsid w:val="00333875"/>
    <w:pPr>
      <w:spacing w:after="0"/>
    </w:pPr>
    <w:rPr>
      <w:rFonts w:asciiTheme="minorHAnsi" w:eastAsiaTheme="minorEastAsia" w:hAnsiTheme="minorHAnsi" w:cstheme="minorBidi"/>
    </w:rPr>
  </w:style>
  <w:style w:type="paragraph" w:styleId="FootnoteText">
    <w:name w:val="footnote text"/>
    <w:basedOn w:val="Normal"/>
    <w:link w:val="FootnoteTextChar"/>
    <w:uiPriority w:val="99"/>
    <w:semiHidden/>
    <w:unhideWhenUsed/>
    <w:rsid w:val="00333875"/>
    <w:pPr>
      <w:spacing w:after="0" w:line="240" w:lineRule="auto"/>
    </w:pPr>
    <w:rPr>
      <w:rFonts w:asciiTheme="minorHAnsi" w:eastAsiaTheme="minorEastAsia" w:hAnsiTheme="minorHAnsi" w:cstheme="minorBidi"/>
      <w:sz w:val="20"/>
      <w:szCs w:val="20"/>
    </w:rPr>
  </w:style>
  <w:style w:type="character" w:customStyle="1" w:styleId="FootnoteTextChar">
    <w:name w:val="Footnote Text Char"/>
    <w:basedOn w:val="DefaultParagraphFont"/>
    <w:link w:val="FootnoteText"/>
    <w:uiPriority w:val="99"/>
    <w:semiHidden/>
    <w:rsid w:val="00333875"/>
    <w:rPr>
      <w:rFonts w:asciiTheme="minorHAnsi" w:eastAsiaTheme="minorEastAsia" w:hAnsiTheme="minorHAnsi" w:cstheme="minorBidi"/>
      <w:lang w:val="en-US" w:eastAsia="en-US"/>
    </w:rPr>
  </w:style>
  <w:style w:type="character" w:customStyle="1" w:styleId="y2iqfc">
    <w:name w:val="y2iqfc"/>
    <w:basedOn w:val="DefaultParagraphFont"/>
    <w:rsid w:val="00333875"/>
  </w:style>
  <w:style w:type="paragraph" w:styleId="Date">
    <w:name w:val="Date"/>
    <w:basedOn w:val="Normal"/>
    <w:next w:val="Normal"/>
    <w:link w:val="DateChar"/>
    <w:uiPriority w:val="99"/>
    <w:semiHidden/>
    <w:unhideWhenUsed/>
    <w:rsid w:val="00FB4E97"/>
    <w:rPr>
      <w:rFonts w:asciiTheme="minorHAnsi" w:eastAsiaTheme="minorEastAsia" w:hAnsiTheme="minorHAnsi" w:cstheme="minorBidi"/>
      <w:lang w:eastAsia="ko-KR"/>
    </w:rPr>
  </w:style>
  <w:style w:type="character" w:customStyle="1" w:styleId="DateChar">
    <w:name w:val="Date Char"/>
    <w:basedOn w:val="DefaultParagraphFont"/>
    <w:link w:val="Date"/>
    <w:uiPriority w:val="99"/>
    <w:semiHidden/>
    <w:rsid w:val="00FB4E97"/>
    <w:rPr>
      <w:rFonts w:asciiTheme="minorHAnsi" w:eastAsiaTheme="minorEastAsia" w:hAnsiTheme="minorHAnsi" w:cstheme="minorBidi"/>
      <w:sz w:val="22"/>
      <w:szCs w:val="22"/>
      <w:lang w:val="en-US" w:eastAsia="ko-KR"/>
    </w:rPr>
  </w:style>
  <w:style w:type="table" w:customStyle="1" w:styleId="PlainTable22">
    <w:name w:val="Plain Table 22"/>
    <w:basedOn w:val="TableNormal"/>
    <w:uiPriority w:val="42"/>
    <w:rsid w:val="006566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ghtShading">
    <w:name w:val="Light Shading"/>
    <w:basedOn w:val="TableNormal"/>
    <w:uiPriority w:val="60"/>
    <w:rsid w:val="00C12902"/>
    <w:rPr>
      <w:rFonts w:asciiTheme="minorHAnsi" w:eastAsiaTheme="minorHAnsi"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itleEN">
    <w:name w:val="Title (EN)"/>
    <w:basedOn w:val="Normal"/>
    <w:link w:val="TitleENChar"/>
    <w:qFormat/>
    <w:rsid w:val="00DC35CD"/>
    <w:pPr>
      <w:spacing w:after="100" w:line="240" w:lineRule="auto"/>
      <w:jc w:val="center"/>
    </w:pPr>
    <w:rPr>
      <w:rFonts w:ascii="Palatino Linotype" w:hAnsi="Palatino Linotype"/>
      <w:b/>
      <w:i/>
      <w:color w:val="0F243E" w:themeColor="text2" w:themeShade="80"/>
      <w:sz w:val="24"/>
      <w:szCs w:val="24"/>
      <w:lang w:val="en-ID"/>
    </w:rPr>
  </w:style>
  <w:style w:type="character" w:customStyle="1" w:styleId="TitleENChar">
    <w:name w:val="Title (EN) Char"/>
    <w:basedOn w:val="DefaultParagraphFont"/>
    <w:link w:val="TitleEN"/>
    <w:rsid w:val="00DC35CD"/>
    <w:rPr>
      <w:rFonts w:ascii="Palatino Linotype" w:hAnsi="Palatino Linotype"/>
      <w:b/>
      <w:i/>
      <w:color w:val="0F243E" w:themeColor="text2" w:themeShade="80"/>
      <w:sz w:val="24"/>
      <w:szCs w:val="24"/>
      <w:lang w:val="en-ID" w:eastAsia="en-US"/>
    </w:rPr>
  </w:style>
  <w:style w:type="paragraph" w:customStyle="1" w:styleId="AuthorName">
    <w:name w:val="Author Name"/>
    <w:basedOn w:val="Normal"/>
    <w:link w:val="AuthorNameChar"/>
    <w:qFormat/>
    <w:rsid w:val="00DC35CD"/>
    <w:pPr>
      <w:spacing w:after="120" w:line="240" w:lineRule="auto"/>
      <w:jc w:val="center"/>
    </w:pPr>
    <w:rPr>
      <w:rFonts w:ascii="Palatino Linotype" w:hAnsi="Palatino Linotype"/>
      <w:b/>
      <w:color w:val="C00000"/>
      <w:lang w:val="id-ID"/>
    </w:rPr>
  </w:style>
  <w:style w:type="character" w:customStyle="1" w:styleId="AuthorNameChar">
    <w:name w:val="Author Name Char"/>
    <w:basedOn w:val="DefaultParagraphFont"/>
    <w:link w:val="AuthorName"/>
    <w:rsid w:val="00DC35CD"/>
    <w:rPr>
      <w:rFonts w:ascii="Palatino Linotype" w:hAnsi="Palatino Linotype"/>
      <w:b/>
      <w:color w:val="C00000"/>
      <w:sz w:val="22"/>
      <w:szCs w:val="22"/>
      <w:lang w:eastAsia="en-US"/>
    </w:rPr>
  </w:style>
  <w:style w:type="paragraph" w:customStyle="1" w:styleId="Affiliation">
    <w:name w:val="Affiliation"/>
    <w:basedOn w:val="Normal"/>
    <w:link w:val="AffiliationChar"/>
    <w:qFormat/>
    <w:rsid w:val="00702532"/>
    <w:pPr>
      <w:spacing w:after="0" w:line="240" w:lineRule="auto"/>
      <w:jc w:val="center"/>
    </w:pPr>
    <w:rPr>
      <w:rFonts w:ascii="Palatino Linotype" w:hAnsi="Palatino Linotype"/>
      <w:sz w:val="20"/>
      <w:szCs w:val="20"/>
      <w:lang w:val="id-ID"/>
    </w:rPr>
  </w:style>
  <w:style w:type="character" w:customStyle="1" w:styleId="AffiliationChar">
    <w:name w:val="Affiliation Char"/>
    <w:basedOn w:val="DefaultParagraphFont"/>
    <w:link w:val="Affiliation"/>
    <w:rsid w:val="00702532"/>
    <w:rPr>
      <w:rFonts w:ascii="Palatino Linotype" w:hAnsi="Palatino Linotype"/>
      <w:lang w:eastAsia="en-US"/>
    </w:rPr>
  </w:style>
  <w:style w:type="paragraph" w:customStyle="1" w:styleId="EmailCorresponding">
    <w:name w:val="Email (Corresponding)"/>
    <w:basedOn w:val="Normal"/>
    <w:link w:val="EmailCorrespondingChar"/>
    <w:qFormat/>
    <w:rsid w:val="00DC35CD"/>
    <w:pPr>
      <w:spacing w:before="180" w:after="0" w:line="240" w:lineRule="auto"/>
      <w:jc w:val="center"/>
    </w:pPr>
    <w:rPr>
      <w:rFonts w:ascii="Palatino Linotype" w:hAnsi="Palatino Linotype"/>
      <w:b/>
      <w:iCs/>
      <w:sz w:val="20"/>
      <w:szCs w:val="20"/>
    </w:rPr>
  </w:style>
  <w:style w:type="character" w:customStyle="1" w:styleId="EmailCorrespondingChar">
    <w:name w:val="Email (Corresponding) Char"/>
    <w:basedOn w:val="DefaultParagraphFont"/>
    <w:link w:val="EmailCorresponding"/>
    <w:rsid w:val="00DC35CD"/>
    <w:rPr>
      <w:rFonts w:ascii="Palatino Linotype" w:hAnsi="Palatino Linotype"/>
      <w:b/>
      <w:iCs/>
      <w:lang w:val="en-US" w:eastAsia="en-US"/>
    </w:rPr>
  </w:style>
  <w:style w:type="paragraph" w:customStyle="1" w:styleId="AbstractIDTitle">
    <w:name w:val="Abstract (ID) Title"/>
    <w:basedOn w:val="Default"/>
    <w:link w:val="AbstractIDTitleChar"/>
    <w:qFormat/>
    <w:rsid w:val="00702532"/>
    <w:pPr>
      <w:spacing w:before="0"/>
      <w:ind w:left="270" w:right="567"/>
      <w:jc w:val="left"/>
    </w:pPr>
    <w:rPr>
      <w:rFonts w:ascii="Palatino Linotype" w:hAnsi="Palatino Linotype" w:cs="Times New Roman"/>
      <w:b/>
      <w:sz w:val="20"/>
      <w:szCs w:val="20"/>
      <w:lang w:val="id-ID"/>
    </w:rPr>
  </w:style>
  <w:style w:type="character" w:customStyle="1" w:styleId="AbstractIDTitleChar">
    <w:name w:val="Abstract (ID) Title Char"/>
    <w:basedOn w:val="DefaultChar"/>
    <w:link w:val="AbstractIDTitle"/>
    <w:rsid w:val="00702532"/>
    <w:rPr>
      <w:rFonts w:ascii="Palatino Linotype" w:hAnsi="Palatino Linotype" w:cs="Arial"/>
      <w:b/>
      <w:color w:val="000000"/>
      <w:sz w:val="24"/>
      <w:szCs w:val="24"/>
      <w:lang w:eastAsia="en-US"/>
    </w:rPr>
  </w:style>
  <w:style w:type="paragraph" w:customStyle="1" w:styleId="AbstractIDBody">
    <w:name w:val="Abstract (ID) Body"/>
    <w:basedOn w:val="Normal"/>
    <w:link w:val="AbstractIDBodyChar"/>
    <w:qFormat/>
    <w:rsid w:val="00090167"/>
    <w:pPr>
      <w:tabs>
        <w:tab w:val="left" w:pos="9072"/>
      </w:tabs>
      <w:spacing w:after="0" w:line="240" w:lineRule="auto"/>
      <w:ind w:left="284" w:right="2"/>
      <w:jc w:val="both"/>
    </w:pPr>
    <w:rPr>
      <w:rFonts w:ascii="Palatino Linotype" w:hAnsi="Palatino Linotype"/>
      <w:sz w:val="20"/>
      <w:szCs w:val="20"/>
      <w:lang w:val="id-ID"/>
    </w:rPr>
  </w:style>
  <w:style w:type="character" w:customStyle="1" w:styleId="AbstractIDBodyChar">
    <w:name w:val="Abstract (ID) Body Char"/>
    <w:basedOn w:val="DefaultParagraphFont"/>
    <w:link w:val="AbstractIDBody"/>
    <w:rsid w:val="00090167"/>
    <w:rPr>
      <w:rFonts w:ascii="Palatino Linotype" w:hAnsi="Palatino Linotype"/>
      <w:lang w:eastAsia="en-US"/>
    </w:rPr>
  </w:style>
  <w:style w:type="paragraph" w:customStyle="1" w:styleId="AbstractENTitle">
    <w:name w:val="Abstract (EN) Title"/>
    <w:basedOn w:val="Normal"/>
    <w:link w:val="AbstractENTitleChar"/>
    <w:qFormat/>
    <w:rsid w:val="00090167"/>
    <w:pPr>
      <w:spacing w:after="0" w:line="240" w:lineRule="auto"/>
      <w:ind w:left="270" w:right="567"/>
    </w:pPr>
    <w:rPr>
      <w:rFonts w:ascii="Palatino Linotype" w:hAnsi="Palatino Linotype"/>
      <w:b/>
      <w:i/>
      <w:iCs/>
      <w:color w:val="000000"/>
      <w:sz w:val="20"/>
      <w:szCs w:val="20"/>
      <w:lang w:val="id-ID"/>
    </w:rPr>
  </w:style>
  <w:style w:type="character" w:customStyle="1" w:styleId="AbstractENTitleChar">
    <w:name w:val="Abstract (EN) Title Char"/>
    <w:basedOn w:val="DefaultParagraphFont"/>
    <w:link w:val="AbstractENTitle"/>
    <w:rsid w:val="00090167"/>
    <w:rPr>
      <w:rFonts w:ascii="Palatino Linotype" w:hAnsi="Palatino Linotype"/>
      <w:b/>
      <w:i/>
      <w:iCs/>
      <w:color w:val="000000"/>
      <w:lang w:eastAsia="en-US"/>
    </w:rPr>
  </w:style>
  <w:style w:type="paragraph" w:customStyle="1" w:styleId="AbstractENBody">
    <w:name w:val="Abstract (EN) Body"/>
    <w:basedOn w:val="Normal"/>
    <w:link w:val="AbstractENBodyChar"/>
    <w:qFormat/>
    <w:rsid w:val="00090167"/>
    <w:pPr>
      <w:tabs>
        <w:tab w:val="left" w:pos="8647"/>
      </w:tabs>
      <w:spacing w:after="0" w:line="240" w:lineRule="auto"/>
      <w:ind w:left="284" w:right="2"/>
      <w:jc w:val="both"/>
    </w:pPr>
    <w:rPr>
      <w:rFonts w:ascii="Palatino Linotype" w:eastAsia="ArialMT" w:hAnsi="Palatino Linotype"/>
      <w:i/>
      <w:sz w:val="20"/>
      <w:szCs w:val="20"/>
      <w:lang w:val="id-ID"/>
    </w:rPr>
  </w:style>
  <w:style w:type="character" w:customStyle="1" w:styleId="AbstractENBodyChar">
    <w:name w:val="Abstract (EN) Body Char"/>
    <w:basedOn w:val="DefaultParagraphFont"/>
    <w:link w:val="AbstractENBody"/>
    <w:rsid w:val="00090167"/>
    <w:rPr>
      <w:rFonts w:ascii="Palatino Linotype" w:eastAsia="ArialMT" w:hAnsi="Palatino Linotype"/>
      <w:i/>
      <w:lang w:eastAsia="en-US"/>
    </w:rPr>
  </w:style>
  <w:style w:type="paragraph" w:customStyle="1" w:styleId="KeywordsID">
    <w:name w:val="Keywords (ID)"/>
    <w:basedOn w:val="Normal"/>
    <w:link w:val="KeywordsIDChar"/>
    <w:qFormat/>
    <w:rsid w:val="00503D15"/>
    <w:pPr>
      <w:tabs>
        <w:tab w:val="left" w:pos="9072"/>
      </w:tabs>
      <w:spacing w:before="40" w:after="0" w:line="240" w:lineRule="auto"/>
      <w:ind w:left="284"/>
      <w:jc w:val="both"/>
    </w:pPr>
    <w:rPr>
      <w:rFonts w:ascii="Palatino Linotype" w:hAnsi="Palatino Linotype"/>
      <w:b/>
      <w:bCs/>
      <w:iCs/>
      <w:color w:val="000000"/>
      <w:sz w:val="20"/>
      <w:szCs w:val="20"/>
      <w:lang w:val="id-ID"/>
    </w:rPr>
  </w:style>
  <w:style w:type="character" w:customStyle="1" w:styleId="KeywordsIDChar">
    <w:name w:val="Keywords (ID) Char"/>
    <w:basedOn w:val="DefaultParagraphFont"/>
    <w:link w:val="KeywordsID"/>
    <w:rsid w:val="00503D15"/>
    <w:rPr>
      <w:rFonts w:ascii="Palatino Linotype" w:hAnsi="Palatino Linotype"/>
      <w:b/>
      <w:bCs/>
      <w:iCs/>
      <w:color w:val="000000"/>
      <w:lang w:eastAsia="en-US"/>
    </w:rPr>
  </w:style>
  <w:style w:type="paragraph" w:customStyle="1" w:styleId="KeywordsEN">
    <w:name w:val="Keywords (EN)"/>
    <w:basedOn w:val="Normal"/>
    <w:link w:val="KeywordsENChar"/>
    <w:qFormat/>
    <w:rsid w:val="00503D15"/>
    <w:pPr>
      <w:tabs>
        <w:tab w:val="left" w:pos="8647"/>
      </w:tabs>
      <w:spacing w:before="40" w:after="0" w:line="240" w:lineRule="auto"/>
      <w:ind w:left="284"/>
      <w:jc w:val="both"/>
    </w:pPr>
    <w:rPr>
      <w:rFonts w:ascii="Palatino Linotype" w:hAnsi="Palatino Linotype"/>
      <w:b/>
      <w:i/>
      <w:sz w:val="20"/>
      <w:szCs w:val="20"/>
      <w:lang w:val="en-ID"/>
    </w:rPr>
  </w:style>
  <w:style w:type="character" w:customStyle="1" w:styleId="KeywordsENChar">
    <w:name w:val="Keywords (EN) Char"/>
    <w:basedOn w:val="DefaultParagraphFont"/>
    <w:link w:val="KeywordsEN"/>
    <w:rsid w:val="00503D15"/>
    <w:rPr>
      <w:rFonts w:ascii="Palatino Linotype" w:hAnsi="Palatino Linotype"/>
      <w:b/>
      <w:i/>
      <w:lang w:val="en-ID" w:eastAsia="en-US"/>
    </w:rPr>
  </w:style>
  <w:style w:type="paragraph" w:styleId="Subtitle">
    <w:name w:val="Subtitle"/>
    <w:aliases w:val="Sub-Title"/>
    <w:basedOn w:val="Normal"/>
    <w:next w:val="Normal"/>
    <w:link w:val="SubtitleChar"/>
    <w:uiPriority w:val="11"/>
    <w:qFormat/>
    <w:rsid w:val="007A2873"/>
    <w:pPr>
      <w:numPr>
        <w:numId w:val="8"/>
      </w:numPr>
      <w:spacing w:after="140" w:line="240" w:lineRule="auto"/>
      <w:jc w:val="both"/>
    </w:pPr>
    <w:rPr>
      <w:rFonts w:ascii="Palatino Linotype" w:hAnsi="Palatino Linotype"/>
      <w:b/>
      <w:color w:val="C00000"/>
      <w:lang w:val="id-ID"/>
    </w:rPr>
  </w:style>
  <w:style w:type="character" w:customStyle="1" w:styleId="SubtitleChar">
    <w:name w:val="Subtitle Char"/>
    <w:aliases w:val="Sub-Title Char"/>
    <w:basedOn w:val="DefaultParagraphFont"/>
    <w:link w:val="Subtitle"/>
    <w:uiPriority w:val="11"/>
    <w:rsid w:val="007A2873"/>
    <w:rPr>
      <w:rFonts w:ascii="Palatino Linotype" w:hAnsi="Palatino Linotype"/>
      <w:b/>
      <w:color w:val="C00000"/>
      <w:sz w:val="22"/>
      <w:szCs w:val="22"/>
      <w:lang w:eastAsia="en-US"/>
    </w:rPr>
  </w:style>
  <w:style w:type="paragraph" w:customStyle="1" w:styleId="BodyParagraph">
    <w:name w:val="Body Paragraph"/>
    <w:basedOn w:val="Normal"/>
    <w:link w:val="BodyParagraphChar"/>
    <w:qFormat/>
    <w:rsid w:val="007A2873"/>
    <w:pPr>
      <w:spacing w:after="0" w:line="240" w:lineRule="auto"/>
      <w:ind w:firstLine="567"/>
      <w:jc w:val="both"/>
    </w:pPr>
    <w:rPr>
      <w:rFonts w:ascii="Palatino Linotype" w:hAnsi="Palatino Linotype"/>
      <w:lang w:val="id-ID"/>
    </w:rPr>
  </w:style>
  <w:style w:type="character" w:customStyle="1" w:styleId="BodyParagraphChar">
    <w:name w:val="Body Paragraph Char"/>
    <w:basedOn w:val="DefaultParagraphFont"/>
    <w:link w:val="BodyParagraph"/>
    <w:rsid w:val="007A2873"/>
    <w:rPr>
      <w:rFonts w:ascii="Palatino Linotype" w:hAnsi="Palatino Linotype"/>
      <w:sz w:val="22"/>
      <w:szCs w:val="22"/>
      <w:lang w:eastAsia="en-US"/>
    </w:rPr>
  </w:style>
  <w:style w:type="paragraph" w:customStyle="1" w:styleId="Sub-Subtitle">
    <w:name w:val="Sub-Subtitle"/>
    <w:basedOn w:val="ListParagraph"/>
    <w:link w:val="Sub-SubtitleChar"/>
    <w:qFormat/>
    <w:rsid w:val="006C199D"/>
    <w:pPr>
      <w:numPr>
        <w:ilvl w:val="1"/>
        <w:numId w:val="8"/>
      </w:numPr>
      <w:spacing w:before="120" w:after="0" w:line="240" w:lineRule="auto"/>
      <w:ind w:left="567" w:hanging="567"/>
      <w:jc w:val="both"/>
    </w:pPr>
    <w:rPr>
      <w:rFonts w:ascii="Palatino Linotype" w:hAnsi="Palatino Linotype"/>
      <w:b/>
      <w:lang w:val="id-ID"/>
    </w:rPr>
  </w:style>
  <w:style w:type="character" w:customStyle="1" w:styleId="Sub-SubtitleChar">
    <w:name w:val="Sub-Subtitle Char"/>
    <w:basedOn w:val="ListParagraphChar"/>
    <w:link w:val="Sub-Subtitle"/>
    <w:rsid w:val="006C199D"/>
    <w:rPr>
      <w:rFonts w:ascii="Palatino Linotype" w:hAnsi="Palatino Linotype"/>
      <w:b/>
      <w:sz w:val="22"/>
      <w:szCs w:val="22"/>
      <w:lang w:eastAsia="en-US"/>
    </w:rPr>
  </w:style>
  <w:style w:type="paragraph" w:customStyle="1" w:styleId="TableBody">
    <w:name w:val="Table Body"/>
    <w:basedOn w:val="TableParagraph"/>
    <w:link w:val="TableBodyChar"/>
    <w:qFormat/>
    <w:rsid w:val="00EF54B5"/>
    <w:pPr>
      <w:jc w:val="center"/>
    </w:pPr>
    <w:rPr>
      <w:rFonts w:ascii="Palatino Linotype" w:hAnsi="Palatino Linotype"/>
      <w:bCs/>
      <w:sz w:val="20"/>
      <w:szCs w:val="20"/>
    </w:rPr>
  </w:style>
  <w:style w:type="character" w:customStyle="1" w:styleId="TableParagraphChar">
    <w:name w:val="Table Paragraph Char"/>
    <w:basedOn w:val="DefaultParagraphFont"/>
    <w:link w:val="TableParagraph"/>
    <w:uiPriority w:val="1"/>
    <w:rsid w:val="00EF54B5"/>
    <w:rPr>
      <w:rFonts w:ascii="Times New Roman" w:hAnsi="Times New Roman"/>
      <w:sz w:val="24"/>
      <w:szCs w:val="24"/>
    </w:rPr>
  </w:style>
  <w:style w:type="character" w:customStyle="1" w:styleId="TableBodyChar">
    <w:name w:val="Table Body Char"/>
    <w:basedOn w:val="TableParagraphChar"/>
    <w:link w:val="TableBody"/>
    <w:rsid w:val="00EF54B5"/>
    <w:rPr>
      <w:rFonts w:ascii="Palatino Linotype" w:hAnsi="Palatino Linotype"/>
      <w:bCs/>
      <w:sz w:val="24"/>
      <w:szCs w:val="24"/>
    </w:rPr>
  </w:style>
  <w:style w:type="paragraph" w:customStyle="1" w:styleId="CaptionTable">
    <w:name w:val="Caption Table"/>
    <w:basedOn w:val="Normal"/>
    <w:link w:val="CaptionTableChar"/>
    <w:qFormat/>
    <w:rsid w:val="00F74D6F"/>
    <w:pPr>
      <w:autoSpaceDE w:val="0"/>
      <w:autoSpaceDN w:val="0"/>
      <w:adjustRightInd w:val="0"/>
      <w:spacing w:before="180" w:after="60" w:line="240" w:lineRule="auto"/>
      <w:ind w:left="2880" w:hanging="2880"/>
      <w:jc w:val="center"/>
    </w:pPr>
    <w:rPr>
      <w:rFonts w:ascii="Palatino Linotype" w:hAnsi="Palatino Linotype"/>
      <w:b/>
      <w:kern w:val="28"/>
      <w:sz w:val="20"/>
      <w:szCs w:val="20"/>
      <w:lang w:val="id-ID" w:eastAsia="en-MY"/>
    </w:rPr>
  </w:style>
  <w:style w:type="character" w:customStyle="1" w:styleId="CaptionTableChar">
    <w:name w:val="Caption Table Char"/>
    <w:basedOn w:val="DefaultParagraphFont"/>
    <w:link w:val="CaptionTable"/>
    <w:rsid w:val="00F74D6F"/>
    <w:rPr>
      <w:rFonts w:ascii="Palatino Linotype" w:hAnsi="Palatino Linotype"/>
      <w:b/>
      <w:kern w:val="28"/>
      <w:lang w:eastAsia="en-MY"/>
    </w:rPr>
  </w:style>
  <w:style w:type="paragraph" w:customStyle="1" w:styleId="NotesTable">
    <w:name w:val="Notes (Table)"/>
    <w:basedOn w:val="Normal"/>
    <w:link w:val="NotesTableChar"/>
    <w:qFormat/>
    <w:rsid w:val="006C199D"/>
    <w:pPr>
      <w:spacing w:after="0" w:line="240" w:lineRule="auto"/>
      <w:ind w:left="851"/>
      <w:jc w:val="both"/>
    </w:pPr>
    <w:rPr>
      <w:rFonts w:ascii="Palatino Linotype" w:hAnsi="Palatino Linotype"/>
      <w:sz w:val="16"/>
      <w:szCs w:val="16"/>
      <w:lang w:val="id-ID"/>
    </w:rPr>
  </w:style>
  <w:style w:type="character" w:customStyle="1" w:styleId="NotesTableChar">
    <w:name w:val="Notes (Table) Char"/>
    <w:basedOn w:val="DefaultParagraphFont"/>
    <w:link w:val="NotesTable"/>
    <w:rsid w:val="006C199D"/>
    <w:rPr>
      <w:rFonts w:ascii="Palatino Linotype" w:hAnsi="Palatino Linotype"/>
      <w:sz w:val="16"/>
      <w:szCs w:val="16"/>
      <w:lang w:eastAsia="en-US"/>
    </w:rPr>
  </w:style>
  <w:style w:type="paragraph" w:customStyle="1" w:styleId="CaptionFigure">
    <w:name w:val="Caption Figure"/>
    <w:basedOn w:val="Normal"/>
    <w:link w:val="CaptionFigureChar"/>
    <w:qFormat/>
    <w:rsid w:val="006C199D"/>
    <w:pPr>
      <w:autoSpaceDE w:val="0"/>
      <w:autoSpaceDN w:val="0"/>
      <w:adjustRightInd w:val="0"/>
      <w:spacing w:before="120" w:after="0" w:line="240" w:lineRule="auto"/>
      <w:jc w:val="center"/>
    </w:pPr>
    <w:rPr>
      <w:rFonts w:ascii="Palatino Linotype" w:hAnsi="Palatino Linotype"/>
      <w:b/>
      <w:kern w:val="28"/>
      <w:sz w:val="20"/>
      <w:szCs w:val="20"/>
      <w:lang w:val="id-ID" w:eastAsia="en-MY"/>
    </w:rPr>
  </w:style>
  <w:style w:type="character" w:customStyle="1" w:styleId="CaptionFigureChar">
    <w:name w:val="Caption Figure Char"/>
    <w:basedOn w:val="DefaultParagraphFont"/>
    <w:link w:val="CaptionFigure"/>
    <w:rsid w:val="006C199D"/>
    <w:rPr>
      <w:rFonts w:ascii="Palatino Linotype" w:hAnsi="Palatino Linotype"/>
      <w:b/>
      <w:kern w:val="28"/>
      <w:lang w:eastAsia="en-MY"/>
    </w:rPr>
  </w:style>
  <w:style w:type="paragraph" w:customStyle="1" w:styleId="NotesFigure">
    <w:name w:val="Notes (Figure)"/>
    <w:basedOn w:val="NotesTable"/>
    <w:link w:val="NotesFigureChar"/>
    <w:qFormat/>
    <w:rsid w:val="006C199D"/>
    <w:pPr>
      <w:ind w:left="0"/>
      <w:jc w:val="center"/>
    </w:pPr>
  </w:style>
  <w:style w:type="character" w:customStyle="1" w:styleId="NotesFigureChar">
    <w:name w:val="Notes (Figure) Char"/>
    <w:basedOn w:val="NotesTableChar"/>
    <w:link w:val="NotesFigure"/>
    <w:rsid w:val="006C199D"/>
    <w:rPr>
      <w:rFonts w:ascii="Palatino Linotype" w:hAnsi="Palatino Linotype"/>
      <w:sz w:val="16"/>
      <w:szCs w:val="16"/>
      <w:lang w:eastAsia="en-US"/>
    </w:rPr>
  </w:style>
  <w:style w:type="paragraph" w:customStyle="1" w:styleId="Reference">
    <w:name w:val="Reference"/>
    <w:basedOn w:val="Bibliography"/>
    <w:link w:val="ReferenceChar"/>
    <w:qFormat/>
    <w:rsid w:val="0035662E"/>
    <w:pPr>
      <w:spacing w:after="60"/>
      <w:jc w:val="both"/>
    </w:pPr>
    <w:rPr>
      <w:rFonts w:ascii="Palatino Linotype" w:hAnsi="Palatino Linotype"/>
      <w:noProof/>
      <w:sz w:val="20"/>
      <w:szCs w:val="20"/>
      <w:lang w:val="id-ID"/>
    </w:rPr>
  </w:style>
  <w:style w:type="character" w:customStyle="1" w:styleId="BibliographyChar">
    <w:name w:val="Bibliography Char"/>
    <w:basedOn w:val="DefaultParagraphFont"/>
    <w:link w:val="Bibliography"/>
    <w:uiPriority w:val="37"/>
    <w:rsid w:val="00503D15"/>
    <w:rPr>
      <w:rFonts w:ascii="Times New Roman" w:hAnsi="Times New Roman"/>
      <w:sz w:val="24"/>
      <w:szCs w:val="24"/>
      <w:lang w:val="en-US" w:eastAsia="en-US"/>
    </w:rPr>
  </w:style>
  <w:style w:type="character" w:customStyle="1" w:styleId="ReferenceChar">
    <w:name w:val="Reference Char"/>
    <w:basedOn w:val="BibliographyChar"/>
    <w:link w:val="Reference"/>
    <w:rsid w:val="0035662E"/>
    <w:rPr>
      <w:rFonts w:ascii="Palatino Linotype" w:hAnsi="Palatino Linotype"/>
      <w:noProof/>
      <w:sz w:val="24"/>
      <w:szCs w:val="24"/>
      <w:lang w:val="en-US" w:eastAsia="en-US"/>
    </w:rPr>
  </w:style>
  <w:style w:type="paragraph" w:customStyle="1" w:styleId="Sub-TileAdditional">
    <w:name w:val="Sub-Tile (Additional)"/>
    <w:basedOn w:val="Subtitle"/>
    <w:link w:val="Sub-TileAdditionalChar"/>
    <w:qFormat/>
    <w:rsid w:val="00CA0335"/>
    <w:pPr>
      <w:numPr>
        <w:numId w:val="0"/>
      </w:numPr>
    </w:pPr>
    <w:rPr>
      <w:color w:val="auto"/>
    </w:rPr>
  </w:style>
  <w:style w:type="character" w:customStyle="1" w:styleId="Sub-TileAdditionalChar">
    <w:name w:val="Sub-Tile (Additional) Char"/>
    <w:basedOn w:val="SubtitleChar"/>
    <w:link w:val="Sub-TileAdditional"/>
    <w:rsid w:val="00CA0335"/>
    <w:rPr>
      <w:rFonts w:ascii="Palatino Linotype" w:hAnsi="Palatino Linotype"/>
      <w:b/>
      <w:color w:val="C00000"/>
      <w:sz w:val="22"/>
      <w:szCs w:val="22"/>
      <w:lang w:eastAsia="en-US"/>
    </w:rPr>
  </w:style>
  <w:style w:type="paragraph" w:customStyle="1" w:styleId="DLTStyle">
    <w:name w:val="DLT Style"/>
    <w:basedOn w:val="Normal"/>
    <w:link w:val="DLTStyleChar"/>
    <w:qFormat/>
    <w:rsid w:val="00F74D6F"/>
    <w:pPr>
      <w:tabs>
        <w:tab w:val="left" w:pos="1440"/>
      </w:tabs>
      <w:spacing w:before="120" w:after="60" w:line="240" w:lineRule="auto"/>
      <w:jc w:val="both"/>
    </w:pPr>
    <w:rPr>
      <w:rFonts w:ascii="Palatino Linotype" w:hAnsi="Palatino Linotype"/>
      <w:i/>
      <w:iCs/>
      <w:lang w:val="id-ID"/>
    </w:rPr>
  </w:style>
  <w:style w:type="character" w:customStyle="1" w:styleId="DLTStyleChar">
    <w:name w:val="DLT Style Char"/>
    <w:basedOn w:val="DefaultParagraphFont"/>
    <w:link w:val="DLTStyle"/>
    <w:rsid w:val="00F74D6F"/>
    <w:rPr>
      <w:rFonts w:ascii="Palatino Linotype" w:hAnsi="Palatino Linotype"/>
      <w:i/>
      <w:iCs/>
      <w:sz w:val="22"/>
      <w:szCs w:val="22"/>
      <w:lang w:eastAsia="en-US"/>
    </w:rPr>
  </w:style>
  <w:style w:type="character" w:customStyle="1" w:styleId="apple-style-span">
    <w:name w:val="apple-style-span"/>
    <w:basedOn w:val="DefaultParagraphFont"/>
    <w:rsid w:val="00A848ED"/>
  </w:style>
  <w:style w:type="character" w:customStyle="1" w:styleId="fontstyle21">
    <w:name w:val="fontstyle21"/>
    <w:basedOn w:val="DefaultParagraphFont"/>
    <w:rsid w:val="005E1055"/>
    <w:rPr>
      <w:rFonts w:ascii="NimbusRomNo9L-Regu" w:hAnsi="NimbusRomNo9L-Regu" w:hint="default"/>
      <w:b w:val="0"/>
      <w:bCs w:val="0"/>
      <w:i w:val="0"/>
      <w:iCs w:val="0"/>
      <w:color w:val="000000"/>
      <w:sz w:val="20"/>
      <w:szCs w:val="20"/>
    </w:rPr>
  </w:style>
  <w:style w:type="character" w:styleId="UnresolvedMention">
    <w:name w:val="Unresolved Mention"/>
    <w:basedOn w:val="DefaultParagraphFont"/>
    <w:uiPriority w:val="99"/>
    <w:semiHidden/>
    <w:unhideWhenUsed/>
    <w:rsid w:val="00362401"/>
    <w:rPr>
      <w:color w:val="605E5C"/>
      <w:shd w:val="clear" w:color="auto" w:fill="E1DFDD"/>
    </w:rPr>
  </w:style>
  <w:style w:type="character" w:styleId="CommentReference">
    <w:name w:val="annotation reference"/>
    <w:basedOn w:val="DefaultParagraphFont"/>
    <w:uiPriority w:val="99"/>
    <w:semiHidden/>
    <w:unhideWhenUsed/>
    <w:rsid w:val="00AD6354"/>
    <w:rPr>
      <w:sz w:val="16"/>
      <w:szCs w:val="16"/>
    </w:rPr>
  </w:style>
  <w:style w:type="paragraph" w:styleId="CommentText">
    <w:name w:val="annotation text"/>
    <w:basedOn w:val="Normal"/>
    <w:link w:val="CommentTextChar"/>
    <w:uiPriority w:val="99"/>
    <w:unhideWhenUsed/>
    <w:rsid w:val="00AD6354"/>
    <w:pPr>
      <w:spacing w:line="240" w:lineRule="auto"/>
    </w:pPr>
    <w:rPr>
      <w:sz w:val="20"/>
      <w:szCs w:val="20"/>
    </w:rPr>
  </w:style>
  <w:style w:type="character" w:customStyle="1" w:styleId="CommentTextChar">
    <w:name w:val="Comment Text Char"/>
    <w:basedOn w:val="DefaultParagraphFont"/>
    <w:link w:val="CommentText"/>
    <w:uiPriority w:val="99"/>
    <w:rsid w:val="00AD6354"/>
    <w:rPr>
      <w:lang w:val="en-US" w:eastAsia="en-US"/>
    </w:rPr>
  </w:style>
  <w:style w:type="paragraph" w:styleId="CommentSubject">
    <w:name w:val="annotation subject"/>
    <w:basedOn w:val="CommentText"/>
    <w:next w:val="CommentText"/>
    <w:link w:val="CommentSubjectChar"/>
    <w:uiPriority w:val="99"/>
    <w:semiHidden/>
    <w:unhideWhenUsed/>
    <w:rsid w:val="00AD6354"/>
    <w:rPr>
      <w:b/>
      <w:bCs/>
    </w:rPr>
  </w:style>
  <w:style w:type="character" w:customStyle="1" w:styleId="CommentSubjectChar">
    <w:name w:val="Comment Subject Char"/>
    <w:basedOn w:val="CommentTextChar"/>
    <w:link w:val="CommentSubject"/>
    <w:uiPriority w:val="99"/>
    <w:semiHidden/>
    <w:rsid w:val="00AD6354"/>
    <w:rPr>
      <w:b/>
      <w:bCs/>
      <w:lang w:val="en-US" w:eastAsia="en-US"/>
    </w:rPr>
  </w:style>
  <w:style w:type="paragraph" w:customStyle="1" w:styleId="break-words">
    <w:name w:val="break-words"/>
    <w:basedOn w:val="Normal"/>
    <w:rsid w:val="001702C1"/>
    <w:pPr>
      <w:spacing w:before="100" w:beforeAutospacing="1" w:after="100" w:afterAutospacing="1" w:line="240" w:lineRule="auto"/>
    </w:pPr>
    <w:rPr>
      <w:rFonts w:ascii="Times New Roman" w:hAnsi="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1504">
      <w:bodyDiv w:val="1"/>
      <w:marLeft w:val="0"/>
      <w:marRight w:val="0"/>
      <w:marTop w:val="0"/>
      <w:marBottom w:val="0"/>
      <w:divBdr>
        <w:top w:val="none" w:sz="0" w:space="0" w:color="auto"/>
        <w:left w:val="none" w:sz="0" w:space="0" w:color="auto"/>
        <w:bottom w:val="none" w:sz="0" w:space="0" w:color="auto"/>
        <w:right w:val="none" w:sz="0" w:space="0" w:color="auto"/>
      </w:divBdr>
    </w:div>
    <w:div w:id="125321999">
      <w:bodyDiv w:val="1"/>
      <w:marLeft w:val="0"/>
      <w:marRight w:val="0"/>
      <w:marTop w:val="0"/>
      <w:marBottom w:val="0"/>
      <w:divBdr>
        <w:top w:val="none" w:sz="0" w:space="0" w:color="auto"/>
        <w:left w:val="none" w:sz="0" w:space="0" w:color="auto"/>
        <w:bottom w:val="none" w:sz="0" w:space="0" w:color="auto"/>
        <w:right w:val="none" w:sz="0" w:space="0" w:color="auto"/>
      </w:divBdr>
    </w:div>
    <w:div w:id="299111403">
      <w:bodyDiv w:val="1"/>
      <w:marLeft w:val="0"/>
      <w:marRight w:val="0"/>
      <w:marTop w:val="0"/>
      <w:marBottom w:val="0"/>
      <w:divBdr>
        <w:top w:val="none" w:sz="0" w:space="0" w:color="auto"/>
        <w:left w:val="none" w:sz="0" w:space="0" w:color="auto"/>
        <w:bottom w:val="none" w:sz="0" w:space="0" w:color="auto"/>
        <w:right w:val="none" w:sz="0" w:space="0" w:color="auto"/>
      </w:divBdr>
    </w:div>
    <w:div w:id="399791108">
      <w:bodyDiv w:val="1"/>
      <w:marLeft w:val="0"/>
      <w:marRight w:val="0"/>
      <w:marTop w:val="0"/>
      <w:marBottom w:val="0"/>
      <w:divBdr>
        <w:top w:val="none" w:sz="0" w:space="0" w:color="auto"/>
        <w:left w:val="none" w:sz="0" w:space="0" w:color="auto"/>
        <w:bottom w:val="none" w:sz="0" w:space="0" w:color="auto"/>
        <w:right w:val="none" w:sz="0" w:space="0" w:color="auto"/>
      </w:divBdr>
    </w:div>
    <w:div w:id="561673371">
      <w:bodyDiv w:val="1"/>
      <w:marLeft w:val="0"/>
      <w:marRight w:val="0"/>
      <w:marTop w:val="0"/>
      <w:marBottom w:val="0"/>
      <w:divBdr>
        <w:top w:val="none" w:sz="0" w:space="0" w:color="auto"/>
        <w:left w:val="none" w:sz="0" w:space="0" w:color="auto"/>
        <w:bottom w:val="none" w:sz="0" w:space="0" w:color="auto"/>
        <w:right w:val="none" w:sz="0" w:space="0" w:color="auto"/>
      </w:divBdr>
    </w:div>
    <w:div w:id="784808139">
      <w:bodyDiv w:val="1"/>
      <w:marLeft w:val="0"/>
      <w:marRight w:val="0"/>
      <w:marTop w:val="0"/>
      <w:marBottom w:val="0"/>
      <w:divBdr>
        <w:top w:val="none" w:sz="0" w:space="0" w:color="auto"/>
        <w:left w:val="none" w:sz="0" w:space="0" w:color="auto"/>
        <w:bottom w:val="none" w:sz="0" w:space="0" w:color="auto"/>
        <w:right w:val="none" w:sz="0" w:space="0" w:color="auto"/>
      </w:divBdr>
    </w:div>
    <w:div w:id="874657511">
      <w:bodyDiv w:val="1"/>
      <w:marLeft w:val="0"/>
      <w:marRight w:val="0"/>
      <w:marTop w:val="0"/>
      <w:marBottom w:val="0"/>
      <w:divBdr>
        <w:top w:val="none" w:sz="0" w:space="0" w:color="auto"/>
        <w:left w:val="none" w:sz="0" w:space="0" w:color="auto"/>
        <w:bottom w:val="none" w:sz="0" w:space="0" w:color="auto"/>
        <w:right w:val="none" w:sz="0" w:space="0" w:color="auto"/>
      </w:divBdr>
    </w:div>
    <w:div w:id="1129517987">
      <w:bodyDiv w:val="1"/>
      <w:marLeft w:val="0"/>
      <w:marRight w:val="0"/>
      <w:marTop w:val="0"/>
      <w:marBottom w:val="0"/>
      <w:divBdr>
        <w:top w:val="none" w:sz="0" w:space="0" w:color="auto"/>
        <w:left w:val="none" w:sz="0" w:space="0" w:color="auto"/>
        <w:bottom w:val="none" w:sz="0" w:space="0" w:color="auto"/>
        <w:right w:val="none" w:sz="0" w:space="0" w:color="auto"/>
      </w:divBdr>
    </w:div>
    <w:div w:id="1166550524">
      <w:bodyDiv w:val="1"/>
      <w:marLeft w:val="0"/>
      <w:marRight w:val="0"/>
      <w:marTop w:val="0"/>
      <w:marBottom w:val="0"/>
      <w:divBdr>
        <w:top w:val="none" w:sz="0" w:space="0" w:color="auto"/>
        <w:left w:val="none" w:sz="0" w:space="0" w:color="auto"/>
        <w:bottom w:val="none" w:sz="0" w:space="0" w:color="auto"/>
        <w:right w:val="none" w:sz="0" w:space="0" w:color="auto"/>
      </w:divBdr>
    </w:div>
    <w:div w:id="1181090580">
      <w:bodyDiv w:val="1"/>
      <w:marLeft w:val="0"/>
      <w:marRight w:val="0"/>
      <w:marTop w:val="0"/>
      <w:marBottom w:val="0"/>
      <w:divBdr>
        <w:top w:val="none" w:sz="0" w:space="0" w:color="auto"/>
        <w:left w:val="none" w:sz="0" w:space="0" w:color="auto"/>
        <w:bottom w:val="none" w:sz="0" w:space="0" w:color="auto"/>
        <w:right w:val="none" w:sz="0" w:space="0" w:color="auto"/>
      </w:divBdr>
    </w:div>
    <w:div w:id="1205827668">
      <w:bodyDiv w:val="1"/>
      <w:marLeft w:val="0"/>
      <w:marRight w:val="0"/>
      <w:marTop w:val="0"/>
      <w:marBottom w:val="0"/>
      <w:divBdr>
        <w:top w:val="none" w:sz="0" w:space="0" w:color="auto"/>
        <w:left w:val="none" w:sz="0" w:space="0" w:color="auto"/>
        <w:bottom w:val="none" w:sz="0" w:space="0" w:color="auto"/>
        <w:right w:val="none" w:sz="0" w:space="0" w:color="auto"/>
      </w:divBdr>
    </w:div>
    <w:div w:id="1237015269">
      <w:bodyDiv w:val="1"/>
      <w:marLeft w:val="0"/>
      <w:marRight w:val="0"/>
      <w:marTop w:val="0"/>
      <w:marBottom w:val="0"/>
      <w:divBdr>
        <w:top w:val="none" w:sz="0" w:space="0" w:color="auto"/>
        <w:left w:val="none" w:sz="0" w:space="0" w:color="auto"/>
        <w:bottom w:val="none" w:sz="0" w:space="0" w:color="auto"/>
        <w:right w:val="none" w:sz="0" w:space="0" w:color="auto"/>
      </w:divBdr>
    </w:div>
    <w:div w:id="1243954937">
      <w:bodyDiv w:val="1"/>
      <w:marLeft w:val="0"/>
      <w:marRight w:val="0"/>
      <w:marTop w:val="0"/>
      <w:marBottom w:val="0"/>
      <w:divBdr>
        <w:top w:val="none" w:sz="0" w:space="0" w:color="auto"/>
        <w:left w:val="none" w:sz="0" w:space="0" w:color="auto"/>
        <w:bottom w:val="none" w:sz="0" w:space="0" w:color="auto"/>
        <w:right w:val="none" w:sz="0" w:space="0" w:color="auto"/>
      </w:divBdr>
    </w:div>
    <w:div w:id="1423528178">
      <w:bodyDiv w:val="1"/>
      <w:marLeft w:val="0"/>
      <w:marRight w:val="0"/>
      <w:marTop w:val="0"/>
      <w:marBottom w:val="0"/>
      <w:divBdr>
        <w:top w:val="none" w:sz="0" w:space="0" w:color="auto"/>
        <w:left w:val="none" w:sz="0" w:space="0" w:color="auto"/>
        <w:bottom w:val="none" w:sz="0" w:space="0" w:color="auto"/>
        <w:right w:val="none" w:sz="0" w:space="0" w:color="auto"/>
      </w:divBdr>
    </w:div>
    <w:div w:id="1483767418">
      <w:bodyDiv w:val="1"/>
      <w:marLeft w:val="0"/>
      <w:marRight w:val="0"/>
      <w:marTop w:val="0"/>
      <w:marBottom w:val="0"/>
      <w:divBdr>
        <w:top w:val="none" w:sz="0" w:space="0" w:color="auto"/>
        <w:left w:val="none" w:sz="0" w:space="0" w:color="auto"/>
        <w:bottom w:val="none" w:sz="0" w:space="0" w:color="auto"/>
        <w:right w:val="none" w:sz="0" w:space="0" w:color="auto"/>
      </w:divBdr>
    </w:div>
    <w:div w:id="1776948389">
      <w:bodyDiv w:val="1"/>
      <w:marLeft w:val="0"/>
      <w:marRight w:val="0"/>
      <w:marTop w:val="0"/>
      <w:marBottom w:val="0"/>
      <w:divBdr>
        <w:top w:val="none" w:sz="0" w:space="0" w:color="auto"/>
        <w:left w:val="none" w:sz="0" w:space="0" w:color="auto"/>
        <w:bottom w:val="none" w:sz="0" w:space="0" w:color="auto"/>
        <w:right w:val="none" w:sz="0" w:space="0" w:color="auto"/>
      </w:divBdr>
    </w:div>
    <w:div w:id="1783186177">
      <w:bodyDiv w:val="1"/>
      <w:marLeft w:val="0"/>
      <w:marRight w:val="0"/>
      <w:marTop w:val="0"/>
      <w:marBottom w:val="0"/>
      <w:divBdr>
        <w:top w:val="none" w:sz="0" w:space="0" w:color="auto"/>
        <w:left w:val="none" w:sz="0" w:space="0" w:color="auto"/>
        <w:bottom w:val="none" w:sz="0" w:space="0" w:color="auto"/>
        <w:right w:val="none" w:sz="0" w:space="0" w:color="auto"/>
      </w:divBdr>
    </w:div>
    <w:div w:id="1882278190">
      <w:bodyDiv w:val="1"/>
      <w:marLeft w:val="0"/>
      <w:marRight w:val="0"/>
      <w:marTop w:val="0"/>
      <w:marBottom w:val="0"/>
      <w:divBdr>
        <w:top w:val="none" w:sz="0" w:space="0" w:color="auto"/>
        <w:left w:val="none" w:sz="0" w:space="0" w:color="auto"/>
        <w:bottom w:val="none" w:sz="0" w:space="0" w:color="auto"/>
        <w:right w:val="none" w:sz="0" w:space="0" w:color="auto"/>
      </w:divBdr>
    </w:div>
    <w:div w:id="1975214136">
      <w:bodyDiv w:val="1"/>
      <w:marLeft w:val="0"/>
      <w:marRight w:val="0"/>
      <w:marTop w:val="0"/>
      <w:marBottom w:val="0"/>
      <w:divBdr>
        <w:top w:val="none" w:sz="0" w:space="0" w:color="auto"/>
        <w:left w:val="none" w:sz="0" w:space="0" w:color="auto"/>
        <w:bottom w:val="none" w:sz="0" w:space="0" w:color="auto"/>
        <w:right w:val="none" w:sz="0" w:space="0" w:color="auto"/>
      </w:divBdr>
    </w:div>
    <w:div w:id="2022508114">
      <w:bodyDiv w:val="1"/>
      <w:marLeft w:val="0"/>
      <w:marRight w:val="0"/>
      <w:marTop w:val="0"/>
      <w:marBottom w:val="0"/>
      <w:divBdr>
        <w:top w:val="none" w:sz="0" w:space="0" w:color="auto"/>
        <w:left w:val="none" w:sz="0" w:space="0" w:color="auto"/>
        <w:bottom w:val="none" w:sz="0" w:space="0" w:color="auto"/>
        <w:right w:val="none" w:sz="0" w:space="0" w:color="auto"/>
      </w:divBdr>
    </w:div>
    <w:div w:id="2057385189">
      <w:bodyDiv w:val="1"/>
      <w:marLeft w:val="0"/>
      <w:marRight w:val="0"/>
      <w:marTop w:val="0"/>
      <w:marBottom w:val="0"/>
      <w:divBdr>
        <w:top w:val="none" w:sz="0" w:space="0" w:color="auto"/>
        <w:left w:val="none" w:sz="0" w:space="0" w:color="auto"/>
        <w:bottom w:val="none" w:sz="0" w:space="0" w:color="auto"/>
        <w:right w:val="none" w:sz="0" w:space="0" w:color="auto"/>
      </w:divBdr>
    </w:div>
    <w:div w:id="2078739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kaggle.com/competitions/store-sales-time-series-forecasting?referrer=grok.com" TargetMode="External"/><Relationship Id="rId7" Type="http://schemas.openxmlformats.org/officeDocument/2006/relationships/settings" Target="settings.xml"/><Relationship Id="rId12" Type="http://schemas.openxmlformats.org/officeDocument/2006/relationships/hyperlink" Target="mailto:5003231121@student.its.ac.id" TargetMode="External"/><Relationship Id="rId17" Type="http://schemas.openxmlformats.org/officeDocument/2006/relationships/image" Target="media/image4.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creativecommons.org/licenses/by-sa/4.0/" TargetMode="External"/><Relationship Id="rId20" Type="http://schemas.openxmlformats.org/officeDocument/2006/relationships/hyperlink" Target="https://otexts.com/fpp3/?referrer=grok.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0598/parameterv4i1pp55-62" TargetMode="External"/><Relationship Id="rId22" Type="http://schemas.openxmlformats.org/officeDocument/2006/relationships/footer" Target="footer1.xml"/><Relationship Id="rId27" Type="http://schemas.openxmlformats.org/officeDocument/2006/relationships/theme" Target="theme/theme1.xml"/></Relationships>
</file>

<file path=word/_rels/footer3.xml.rels><?xml version="1.0" encoding="UTF-8" standalone="yes"?>
<Relationships xmlns="http://schemas.openxmlformats.org/package/2006/relationships"><Relationship Id="rId2" Type="http://schemas.openxmlformats.org/officeDocument/2006/relationships/hyperlink" Target="https://ojs3.unpatti.ac.id/index.php/parameter" TargetMode="External"/><Relationship Id="rId1" Type="http://schemas.openxmlformats.org/officeDocument/2006/relationships/hyperlink" Target="mailto:jurnalparameter@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PUBLIKASI%20JURNAL\Jurnal%20Parameter\Template%20artikel%20MEDIA%20STATISTIK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2008">
  <b:Source>
    <b:Tag>Nam23</b:Tag>
    <b:SourceType>Book</b:SourceType>
    <b:Guid>{D5FD5CC9-D10D-4301-A648-9A829F22AD30}</b:Guid>
    <b:Title>Judul Buku</b:Title>
    <b:Year>2023</b:Year>
    <b:Author>
      <b:Author>
        <b:NameList>
          <b:Person>
            <b:Last>Namabelakang</b:Last>
            <b:First>Namadepan</b:First>
          </b:Person>
        </b:NameList>
      </b:Author>
    </b:Author>
    <b:City>Kota Diterbitkan</b:City>
    <b:Publisher>Nama Penerbit</b:Publisher>
    <b:RefOrder>1</b:RefOrder>
  </b:Source>
  <b:Source>
    <b:Tag>Nam231</b:Tag>
    <b:SourceType>JournalArticle</b:SourceType>
    <b:Guid>{7234B24C-3B70-494C-AE64-6C2577BFA177}</b:Guid>
    <b:Title>Judul Artikel Ditulis Lengkap</b:Title>
    <b:Year>2023</b:Year>
    <b:Author>
      <b:Author>
        <b:NameList>
          <b:Person>
            <b:Last>Namabelakang</b:Last>
            <b:First>Namadepan</b:First>
          </b:Person>
        </b:NameList>
      </b:Author>
    </b:Author>
    <b:JournalName>Nama Jurnal Cetak Miring</b:JournalName>
    <b:Pages>1-10</b:Pages>
    <b:Volume>5</b:Volume>
    <b:Issue>1</b:Issue>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7cfa3669-2bf5-45a8-8b50-2d6a742cbd8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 ma:contentTypeID="0x0101000AA1838351002343BE817CD3E0D0841E" ma:contentTypeVersion="5" ma:contentTypeDescription="Buat sebuah dokumen baru." ma:contentTypeScope="" ma:versionID="25392f393215eb9ea16a16a4116505cb">
  <xsd:schema xmlns:xsd="http://www.w3.org/2001/XMLSchema" xmlns:xs="http://www.w3.org/2001/XMLSchema" xmlns:p="http://schemas.microsoft.com/office/2006/metadata/properties" xmlns:ns3="7cfa3669-2bf5-45a8-8b50-2d6a742cbd8c" targetNamespace="http://schemas.microsoft.com/office/2006/metadata/properties" ma:root="true" ma:fieldsID="6aeeae8470b43a96b4953e9a63f34af2" ns3:_="">
    <xsd:import namespace="7cfa3669-2bf5-45a8-8b50-2d6a742cbd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fa3669-2bf5-45a8-8b50-2d6a742cbd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282D0C-8779-451C-8E73-0AB262CF35A8}">
  <ds:schemaRefs>
    <ds:schemaRef ds:uri="http://schemas.microsoft.com/sharepoint/v3/contenttype/forms"/>
  </ds:schemaRefs>
</ds:datastoreItem>
</file>

<file path=customXml/itemProps2.xml><?xml version="1.0" encoding="utf-8"?>
<ds:datastoreItem xmlns:ds="http://schemas.openxmlformats.org/officeDocument/2006/customXml" ds:itemID="{64E18D11-EC2F-40D3-886E-CF5B86CEEFE1}">
  <ds:schemaRefs>
    <ds:schemaRef ds:uri="http://schemas.openxmlformats.org/officeDocument/2006/bibliography"/>
  </ds:schemaRefs>
</ds:datastoreItem>
</file>

<file path=customXml/itemProps3.xml><?xml version="1.0" encoding="utf-8"?>
<ds:datastoreItem xmlns:ds="http://schemas.openxmlformats.org/officeDocument/2006/customXml" ds:itemID="{4DA2A721-41F4-4FDC-93A7-428E54993DE3}">
  <ds:schemaRefs>
    <ds:schemaRef ds:uri="7cfa3669-2bf5-45a8-8b50-2d6a742cbd8c"/>
    <ds:schemaRef ds:uri="http://schemas.openxmlformats.org/package/2006/metadata/core-properties"/>
    <ds:schemaRef ds:uri="http://www.w3.org/XML/1998/namespace"/>
    <ds:schemaRef ds:uri="http://schemas.microsoft.com/office/infopath/2007/PartnerControls"/>
    <ds:schemaRef ds:uri="http://schemas.microsoft.com/office/2006/documentManagement/types"/>
    <ds:schemaRef ds:uri="http://purl.org/dc/elements/1.1/"/>
    <ds:schemaRef ds:uri="http://purl.org/dc/terms/"/>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D260AD4A-5ACE-4D7F-8399-8000371315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fa3669-2bf5-45a8-8b50-2d6a742cb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Template artikel MEDIA STATISTIKA</Template>
  <TotalTime>1</TotalTime>
  <Pages>11</Pages>
  <Words>3654</Words>
  <Characters>22843</Characters>
  <Application>Microsoft Office Word</Application>
  <DocSecurity>0</DocSecurity>
  <Lines>496</Lines>
  <Paragraphs>213</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26284</CharactersWithSpaces>
  <SharedDoc>false</SharedDoc>
  <HLinks>
    <vt:vector size="42" baseType="variant">
      <vt:variant>
        <vt:i4>5177437</vt:i4>
      </vt:variant>
      <vt:variant>
        <vt:i4>12</vt:i4>
      </vt:variant>
      <vt:variant>
        <vt:i4>0</vt:i4>
      </vt:variant>
      <vt:variant>
        <vt:i4>5</vt:i4>
      </vt:variant>
      <vt:variant>
        <vt:lpwstr>https://www.kaggle.com/competitions/store-sales-time-series-forecasting?referrer=grok.com</vt:lpwstr>
      </vt:variant>
      <vt:variant>
        <vt:lpwstr/>
      </vt:variant>
      <vt:variant>
        <vt:i4>7340133</vt:i4>
      </vt:variant>
      <vt:variant>
        <vt:i4>9</vt:i4>
      </vt:variant>
      <vt:variant>
        <vt:i4>0</vt:i4>
      </vt:variant>
      <vt:variant>
        <vt:i4>5</vt:i4>
      </vt:variant>
      <vt:variant>
        <vt:lpwstr>https://otexts.com/fpp3/?referrer=grok.com</vt:lpwstr>
      </vt:variant>
      <vt:variant>
        <vt:lpwstr/>
      </vt:variant>
      <vt:variant>
        <vt:i4>3801135</vt:i4>
      </vt:variant>
      <vt:variant>
        <vt:i4>6</vt:i4>
      </vt:variant>
      <vt:variant>
        <vt:i4>0</vt:i4>
      </vt:variant>
      <vt:variant>
        <vt:i4>5</vt:i4>
      </vt:variant>
      <vt:variant>
        <vt:lpwstr>http://creativecommons.org/licenses/by-sa/4.0/</vt:lpwstr>
      </vt:variant>
      <vt:variant>
        <vt:lpwstr/>
      </vt:variant>
      <vt:variant>
        <vt:i4>1835019</vt:i4>
      </vt:variant>
      <vt:variant>
        <vt:i4>3</vt:i4>
      </vt:variant>
      <vt:variant>
        <vt:i4>0</vt:i4>
      </vt:variant>
      <vt:variant>
        <vt:i4>5</vt:i4>
      </vt:variant>
      <vt:variant>
        <vt:lpwstr>https://doi.org/10.30598/parameterv4i1pp55-62</vt:lpwstr>
      </vt:variant>
      <vt:variant>
        <vt:lpwstr/>
      </vt:variant>
      <vt:variant>
        <vt:i4>1441848</vt:i4>
      </vt:variant>
      <vt:variant>
        <vt:i4>0</vt:i4>
      </vt:variant>
      <vt:variant>
        <vt:i4>0</vt:i4>
      </vt:variant>
      <vt:variant>
        <vt:i4>5</vt:i4>
      </vt:variant>
      <vt:variant>
        <vt:lpwstr>mailto:5003231121@student.its.ac.id</vt:lpwstr>
      </vt:variant>
      <vt:variant>
        <vt:lpwstr/>
      </vt:variant>
      <vt:variant>
        <vt:i4>6750304</vt:i4>
      </vt:variant>
      <vt:variant>
        <vt:i4>3</vt:i4>
      </vt:variant>
      <vt:variant>
        <vt:i4>0</vt:i4>
      </vt:variant>
      <vt:variant>
        <vt:i4>5</vt:i4>
      </vt:variant>
      <vt:variant>
        <vt:lpwstr>https://ojs3.unpatti.ac.id/index.php/parameter</vt:lpwstr>
      </vt:variant>
      <vt:variant>
        <vt:lpwstr/>
      </vt:variant>
      <vt:variant>
        <vt:i4>1441848</vt:i4>
      </vt:variant>
      <vt:variant>
        <vt:i4>0</vt:i4>
      </vt:variant>
      <vt:variant>
        <vt:i4>0</vt:i4>
      </vt:variant>
      <vt:variant>
        <vt:i4>5</vt:i4>
      </vt:variant>
      <vt:variant>
        <vt:lpwstr>mailto:jurnalparameter@gmail.com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Final Project – Department of Statistics, ITS Surabaya 2025</dc:creator>
  <cp:keywords/>
  <cp:lastModifiedBy>Veronica Febriani Putri</cp:lastModifiedBy>
  <cp:revision>2</cp:revision>
  <cp:lastPrinted>2023-06-02T23:33:00Z</cp:lastPrinted>
  <dcterms:created xsi:type="dcterms:W3CDTF">2025-12-21T07:20:00Z</dcterms:created>
  <dcterms:modified xsi:type="dcterms:W3CDTF">2025-12-21T07:20:00Z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0x0101000AA1838351002343BE817CD3E0D0841E</vt:lpwstr>
  </property>
</Properties>
</file>