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Manutenção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Techlogica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Estudante: Verônica Scheifer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Curso: Big data e Inteligência Analítica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Disciplina: Banco de Dados para Tecnologia da Informação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A proposta de manutenção terá um Backup Full no domingo, pois é o momento que o sistema não terá modificações e um Backup Incremental diário de segunda à sábado, com o começo após às 19h (após o expediente). Haverão dois servidores, sendo um o servidor de banco de dados e o outro sendo o servidor de backup do banco de dados da Techlogica. 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backup dos dados, também será realizado o backup de logs, utilizando o Log de Base Mista para registrar as operações feitas nas tabelas. O motivo de usar o de base mista é a vantagem de utilizar o log baseado em linha nas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tabelas críticas, como por exemplo a tabela Empregado, que contém dados sensíveis, como o salário.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caso de necessidade de restauração dos backups, será restaurado em primeiro lugar o último backup full e na sequência os backups incrementais, seguindo a ordem cronológica dos mesmos. Ao final do processo, o backup foi restaurado, respeitando a linha do tempo dos dados.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e Salário serão dois índices criados, pois as consultas realizadas na etapa 3 da ATP são em sua maioria para saber o nome e salário. As colunas Nome e Salário estão presentes na tabela Empregado. Por isso, para otimizar o tempo das consultas, os índices irão abranger as colunas Nome e Salário da tabela Empregado.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