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0CB39" w14:textId="77777777" w:rsidR="00456EB2" w:rsidRPr="0044421C" w:rsidRDefault="00000000">
      <w:pPr>
        <w:pStyle w:val="Heading2"/>
        <w:spacing w:after="240"/>
        <w:rPr>
          <w:rFonts w:ascii="Times New Roman" w:hAnsi="Times New Roman" w:cs="Times New Roman"/>
          <w:sz w:val="24"/>
          <w:szCs w:val="24"/>
        </w:rPr>
      </w:pPr>
      <w:r w:rsidRPr="0044421C">
        <w:rPr>
          <w:rFonts w:ascii="Times New Roman" w:hAnsi="Times New Roman" w:cs="Times New Roman"/>
          <w:sz w:val="24"/>
          <w:szCs w:val="24"/>
        </w:rPr>
        <w:t>A WATER LEVEL INDICATOR SYSTEM FOR TANKS</w:t>
      </w:r>
    </w:p>
    <w:p w14:paraId="556F4B67" w14:textId="29AC9CF0" w:rsidR="001F5ED6" w:rsidRPr="0044421C" w:rsidRDefault="001F5ED6" w:rsidP="001F5ED6">
      <w:pPr>
        <w:pStyle w:val="Heading3"/>
        <w:spacing w:before="0" w:after="255"/>
        <w:rPr>
          <w:rFonts w:ascii="Times New Roman" w:hAnsi="Times New Roman" w:cs="Times New Roman"/>
          <w:sz w:val="24"/>
          <w:szCs w:val="24"/>
        </w:rPr>
      </w:pPr>
      <w:r w:rsidRPr="0044421C">
        <w:rPr>
          <w:rFonts w:ascii="Times New Roman" w:hAnsi="Times New Roman" w:cs="Times New Roman"/>
          <w:sz w:val="24"/>
          <w:szCs w:val="24"/>
        </w:rPr>
        <w:t>CHAPTER ONE: BACKGROUND.</w:t>
      </w:r>
    </w:p>
    <w:p w14:paraId="65ABECDA" w14:textId="44E52810"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A water level indicator system is mostly used by users to know the particular level of water for the tanks they normally use.</w:t>
      </w:r>
    </w:p>
    <w:p w14:paraId="68FCEE6D" w14:textId="5BA950EE" w:rsidR="001F5ED6"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For our system a user gets to see their water level  by a working buzzer and RG led which tells the user if the water level is either high or low whereby the RG led change colors based on the water level</w:t>
      </w:r>
      <w:r w:rsidR="0044421C" w:rsidRPr="0044421C">
        <w:rPr>
          <w:rFonts w:ascii="Times New Roman" w:hAnsi="Times New Roman" w:cs="Times New Roman"/>
          <w:sz w:val="24"/>
          <w:szCs w:val="24"/>
        </w:rPr>
        <w:t xml:space="preserve"> or a buzzer whereby it alerts the water level is high by producing some sound</w:t>
      </w:r>
      <w:r w:rsidR="0044421C">
        <w:rPr>
          <w:rFonts w:ascii="Times New Roman" w:hAnsi="Times New Roman" w:cs="Times New Roman"/>
          <w:sz w:val="24"/>
          <w:szCs w:val="24"/>
        </w:rPr>
        <w:t>.</w:t>
      </w:r>
    </w:p>
    <w:p w14:paraId="0992B220" w14:textId="1609B696" w:rsidR="0044421C" w:rsidRPr="0044421C" w:rsidRDefault="0044421C" w:rsidP="001F5ED6">
      <w:pPr>
        <w:rPr>
          <w:rFonts w:ascii="Times New Roman" w:hAnsi="Times New Roman" w:cs="Times New Roman"/>
          <w:sz w:val="24"/>
          <w:szCs w:val="24"/>
        </w:rPr>
      </w:pPr>
      <w:r>
        <w:rPr>
          <w:rFonts w:ascii="Times New Roman" w:hAnsi="Times New Roman" w:cs="Times New Roman"/>
          <w:sz w:val="24"/>
          <w:szCs w:val="24"/>
        </w:rPr>
        <w:t>This system is used when one requires to monitor the water level indicators for their tanks.</w:t>
      </w:r>
    </w:p>
    <w:p w14:paraId="68D0BF48" w14:textId="77777777" w:rsidR="001F5ED6" w:rsidRPr="0044421C" w:rsidRDefault="001F5ED6">
      <w:pPr>
        <w:pStyle w:val="Heading3"/>
        <w:spacing w:before="0" w:after="255"/>
        <w:rPr>
          <w:rFonts w:ascii="Times New Roman" w:hAnsi="Times New Roman" w:cs="Times New Roman"/>
          <w:sz w:val="24"/>
          <w:szCs w:val="24"/>
        </w:rPr>
      </w:pPr>
    </w:p>
    <w:p w14:paraId="2D21286B" w14:textId="6C753DCC" w:rsidR="00456EB2" w:rsidRPr="0044421C" w:rsidRDefault="00000000">
      <w:pPr>
        <w:pStyle w:val="Heading3"/>
        <w:spacing w:before="0" w:after="255"/>
        <w:rPr>
          <w:rFonts w:ascii="Times New Roman" w:hAnsi="Times New Roman" w:cs="Times New Roman"/>
          <w:sz w:val="24"/>
          <w:szCs w:val="24"/>
        </w:rPr>
      </w:pPr>
      <w:r w:rsidRPr="0044421C">
        <w:rPr>
          <w:rFonts w:ascii="Times New Roman" w:hAnsi="Times New Roman" w:cs="Times New Roman"/>
          <w:sz w:val="24"/>
          <w:szCs w:val="24"/>
        </w:rPr>
        <w:t xml:space="preserve">Chapter </w:t>
      </w:r>
      <w:r w:rsidR="001F5ED6" w:rsidRPr="0044421C">
        <w:rPr>
          <w:rFonts w:ascii="Times New Roman" w:hAnsi="Times New Roman" w:cs="Times New Roman"/>
          <w:sz w:val="24"/>
          <w:szCs w:val="24"/>
        </w:rPr>
        <w:t>2</w:t>
      </w:r>
      <w:r w:rsidRPr="0044421C">
        <w:rPr>
          <w:rFonts w:ascii="Times New Roman" w:hAnsi="Times New Roman" w:cs="Times New Roman"/>
          <w:sz w:val="24"/>
          <w:szCs w:val="24"/>
        </w:rPr>
        <w:t>: CHALLENGES ANALYSIS</w:t>
      </w:r>
    </w:p>
    <w:p w14:paraId="6C185B1F" w14:textId="3C6466B9" w:rsidR="00456EB2" w:rsidRPr="0044421C" w:rsidRDefault="001F5ED6">
      <w:pPr>
        <w:pStyle w:val="Heading4"/>
        <w:spacing w:before="0"/>
        <w:rPr>
          <w:rFonts w:ascii="Times New Roman" w:hAnsi="Times New Roman" w:cs="Times New Roman"/>
        </w:rPr>
      </w:pPr>
      <w:r w:rsidRPr="0044421C">
        <w:rPr>
          <w:rFonts w:ascii="Times New Roman" w:hAnsi="Times New Roman" w:cs="Times New Roman"/>
        </w:rPr>
        <w:t>2</w:t>
      </w:r>
      <w:r w:rsidR="00000000" w:rsidRPr="0044421C">
        <w:rPr>
          <w:rFonts w:ascii="Times New Roman" w:hAnsi="Times New Roman" w:cs="Times New Roman"/>
        </w:rPr>
        <w:t>.1 CHALLENGES REGARDING WATER TANK MANAGEMENT</w:t>
      </w:r>
    </w:p>
    <w:p w14:paraId="7D6CB4AF" w14:textId="77777777" w:rsidR="00456EB2" w:rsidRPr="0044421C" w:rsidRDefault="00000000">
      <w:pPr>
        <w:numPr>
          <w:ilvl w:val="0"/>
          <w:numId w:val="1"/>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Water Wastage (Overflow):</w:t>
      </w:r>
      <w:r w:rsidRPr="0044421C">
        <w:rPr>
          <w:rFonts w:ascii="Times New Roman" w:hAnsi="Times New Roman" w:cs="Times New Roman"/>
          <w:sz w:val="24"/>
          <w:szCs w:val="24"/>
        </w:rPr>
        <w:t xml:space="preserve"> A significant problem is the waste of water that occurs when tanks overflow due to an excessive water supply that goes unchecked.</w:t>
      </w:r>
    </w:p>
    <w:p w14:paraId="4E5CAAAA" w14:textId="77777777" w:rsidR="00456EB2" w:rsidRPr="0044421C" w:rsidRDefault="00000000">
      <w:pPr>
        <w:numPr>
          <w:ilvl w:val="0"/>
          <w:numId w:val="1"/>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Water Shortages:</w:t>
      </w:r>
      <w:r w:rsidRPr="0044421C">
        <w:rPr>
          <w:rFonts w:ascii="Times New Roman" w:hAnsi="Times New Roman" w:cs="Times New Roman"/>
          <w:sz w:val="24"/>
          <w:szCs w:val="24"/>
        </w:rPr>
        <w:t xml:space="preserve"> Users face the problem of unexpectedly running out of water because they cannot easily determine the level of water in the tank.</w:t>
      </w:r>
    </w:p>
    <w:p w14:paraId="540C16CB" w14:textId="77777777" w:rsidR="00456EB2" w:rsidRPr="0044421C" w:rsidRDefault="00000000">
      <w:pPr>
        <w:numPr>
          <w:ilvl w:val="0"/>
          <w:numId w:val="1"/>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Manual Monitoring:</w:t>
      </w:r>
      <w:r w:rsidRPr="0044421C">
        <w:rPr>
          <w:rFonts w:ascii="Times New Roman" w:hAnsi="Times New Roman" w:cs="Times New Roman"/>
          <w:sz w:val="24"/>
          <w:szCs w:val="24"/>
        </w:rPr>
        <w:t xml:space="preserve"> Without an indicator, users must physically check the water level, which is inconvenient.</w:t>
      </w:r>
    </w:p>
    <w:p w14:paraId="6ED35E2F" w14:textId="77777777" w:rsidR="00456EB2" w:rsidRPr="0044421C" w:rsidRDefault="00000000">
      <w:pPr>
        <w:numPr>
          <w:ilvl w:val="0"/>
          <w:numId w:val="1"/>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Equipment Dry Running:</w:t>
      </w:r>
      <w:r w:rsidRPr="0044421C">
        <w:rPr>
          <w:rFonts w:ascii="Times New Roman" w:hAnsi="Times New Roman" w:cs="Times New Roman"/>
          <w:sz w:val="24"/>
          <w:szCs w:val="24"/>
        </w:rPr>
        <w:t xml:space="preserve"> If a tank runs empty, it can cause equipment like pumps or chillers to overheat.</w:t>
      </w:r>
    </w:p>
    <w:p w14:paraId="3DD11541" w14:textId="77777777" w:rsidR="00456EB2" w:rsidRPr="0044421C" w:rsidRDefault="00000000">
      <w:pPr>
        <w:numPr>
          <w:ilvl w:val="0"/>
          <w:numId w:val="1"/>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Sensor Reliability/Inaccuracy:</w:t>
      </w:r>
      <w:r w:rsidRPr="0044421C">
        <w:rPr>
          <w:rFonts w:ascii="Times New Roman" w:hAnsi="Times New Roman" w:cs="Times New Roman"/>
          <w:sz w:val="24"/>
          <w:szCs w:val="24"/>
        </w:rPr>
        <w:t xml:space="preserve"> Environmental conditions such as temperature variations or pressure changes can affect liquid level measurements, leading to inaccuracies. Also, foam and vapor formation in tanks can obstruct sensors and interfere with accurate readings.</w:t>
      </w:r>
    </w:p>
    <w:p w14:paraId="192932E9" w14:textId="77777777" w:rsidR="00456EB2" w:rsidRPr="0044421C" w:rsidRDefault="00000000">
      <w:pPr>
        <w:pStyle w:val="Heading4"/>
        <w:rPr>
          <w:rFonts w:ascii="Times New Roman" w:hAnsi="Times New Roman" w:cs="Times New Roman"/>
        </w:rPr>
      </w:pPr>
      <w:r w:rsidRPr="0044421C">
        <w:rPr>
          <w:rFonts w:ascii="Times New Roman" w:hAnsi="Times New Roman" w:cs="Times New Roman"/>
        </w:rPr>
        <w:t>1.2 HOW A WATER LEVEL INDICATOR CURBS THE CHALLENGES</w:t>
      </w:r>
    </w:p>
    <w:p w14:paraId="5C92D562" w14:textId="77777777" w:rsidR="00456EB2" w:rsidRPr="0044421C" w:rsidRDefault="00000000">
      <w:pPr>
        <w:numPr>
          <w:ilvl w:val="0"/>
          <w:numId w:val="2"/>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Prevents Overflow and Water Wastage:</w:t>
      </w:r>
      <w:r w:rsidRPr="0044421C">
        <w:rPr>
          <w:rFonts w:ascii="Times New Roman" w:hAnsi="Times New Roman" w:cs="Times New Roman"/>
          <w:sz w:val="24"/>
          <w:szCs w:val="24"/>
        </w:rPr>
        <w:t xml:space="preserve"> The system can detect when the water level goes above a certain limit, which can be used to automatically turn off the pump and prevent overflow.</w:t>
      </w:r>
    </w:p>
    <w:p w14:paraId="0810E80C" w14:textId="77777777" w:rsidR="00456EB2" w:rsidRPr="0044421C" w:rsidRDefault="00000000">
      <w:pPr>
        <w:numPr>
          <w:ilvl w:val="0"/>
          <w:numId w:val="2"/>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Prevents Water Shortages:</w:t>
      </w:r>
      <w:r w:rsidRPr="0044421C">
        <w:rPr>
          <w:rFonts w:ascii="Times New Roman" w:hAnsi="Times New Roman" w:cs="Times New Roman"/>
          <w:sz w:val="24"/>
          <w:szCs w:val="24"/>
        </w:rPr>
        <w:t xml:space="preserve"> When the water level goes below a set threshold, the system can notify the user or automatically turn on a pump.</w:t>
      </w:r>
    </w:p>
    <w:p w14:paraId="0BA2C6DD" w14:textId="77777777" w:rsidR="00456EB2" w:rsidRPr="0044421C" w:rsidRDefault="00000000">
      <w:pPr>
        <w:numPr>
          <w:ilvl w:val="0"/>
          <w:numId w:val="2"/>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Enables Remote/Real-Time Monitoring:</w:t>
      </w:r>
      <w:r w:rsidRPr="0044421C">
        <w:rPr>
          <w:rFonts w:ascii="Times New Roman" w:hAnsi="Times New Roman" w:cs="Times New Roman"/>
          <w:sz w:val="24"/>
          <w:szCs w:val="24"/>
        </w:rPr>
        <w:t xml:space="preserve"> Indicators allow users to remotely and continuously monitor water levels via display instruments, computers, or mobile phones, eliminating the need for manual checking.</w:t>
      </w:r>
    </w:p>
    <w:p w14:paraId="7EB3D017" w14:textId="77777777" w:rsidR="00456EB2" w:rsidRPr="0044421C" w:rsidRDefault="00000000">
      <w:pPr>
        <w:numPr>
          <w:ilvl w:val="0"/>
          <w:numId w:val="2"/>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Protects Equipment:</w:t>
      </w:r>
      <w:r w:rsidRPr="0044421C">
        <w:rPr>
          <w:rFonts w:ascii="Times New Roman" w:hAnsi="Times New Roman" w:cs="Times New Roman"/>
          <w:sz w:val="24"/>
          <w:szCs w:val="24"/>
        </w:rPr>
        <w:t xml:space="preserve"> By monitoring levels, the indicator ensures a pump is turned off before the tank runs dry, preventing damage like the overheating of a chiller.</w:t>
      </w:r>
    </w:p>
    <w:p w14:paraId="53431151" w14:textId="77777777" w:rsidR="00456EB2" w:rsidRPr="0044421C" w:rsidRDefault="00000000">
      <w:pPr>
        <w:numPr>
          <w:ilvl w:val="0"/>
          <w:numId w:val="2"/>
        </w:num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b/>
          <w:sz w:val="24"/>
          <w:szCs w:val="24"/>
        </w:rPr>
        <w:t>Optimizes Water Usage:</w:t>
      </w:r>
      <w:r w:rsidRPr="0044421C">
        <w:rPr>
          <w:rFonts w:ascii="Times New Roman" w:hAnsi="Times New Roman" w:cs="Times New Roman"/>
          <w:sz w:val="24"/>
          <w:szCs w:val="24"/>
        </w:rPr>
        <w:t xml:space="preserve"> Indicators provide data on water consumption trends and can signal abnormalities like sudden drops, which may indicate a leak, helping to optimize usage.</w:t>
      </w:r>
    </w:p>
    <w:p w14:paraId="4EFC4025" w14:textId="77777777" w:rsidR="00456EB2" w:rsidRPr="0044421C" w:rsidRDefault="00000000">
      <w:pPr>
        <w:pStyle w:val="Heading3"/>
        <w:spacing w:after="255"/>
        <w:rPr>
          <w:rFonts w:ascii="Times New Roman" w:hAnsi="Times New Roman" w:cs="Times New Roman"/>
          <w:sz w:val="24"/>
          <w:szCs w:val="24"/>
        </w:rPr>
      </w:pPr>
      <w:r w:rsidRPr="0044421C">
        <w:rPr>
          <w:rFonts w:ascii="Times New Roman" w:hAnsi="Times New Roman" w:cs="Times New Roman"/>
          <w:sz w:val="24"/>
          <w:szCs w:val="24"/>
        </w:rPr>
        <w:t>Chapter 2: SYSTEM COMPONENTS</w:t>
      </w:r>
    </w:p>
    <w:p w14:paraId="3E359E9D" w14:textId="77777777" w:rsidR="00456EB2" w:rsidRPr="0044421C" w:rsidRDefault="00000000">
      <w:pPr>
        <w:pStyle w:val="Heading4"/>
        <w:spacing w:before="0"/>
        <w:rPr>
          <w:rFonts w:ascii="Times New Roman" w:hAnsi="Times New Roman" w:cs="Times New Roman"/>
        </w:rPr>
      </w:pPr>
      <w:r w:rsidRPr="0044421C">
        <w:rPr>
          <w:rFonts w:ascii="Times New Roman" w:hAnsi="Times New Roman" w:cs="Times New Roman"/>
        </w:rPr>
        <w:lastRenderedPageBreak/>
        <w:t>2.1 Sensors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56EB2" w:rsidRPr="0044421C" w14:paraId="3EB556A4" w14:textId="77777777">
        <w:trPr>
          <w:tblHeader/>
        </w:trPr>
        <w:tc>
          <w:tcPr>
            <w:tcW w:w="3120" w:type="dxa"/>
            <w:shd w:val="clear" w:color="auto" w:fill="auto"/>
            <w:tcMar>
              <w:top w:w="0" w:type="dxa"/>
              <w:left w:w="0" w:type="dxa"/>
              <w:bottom w:w="0" w:type="dxa"/>
              <w:right w:w="0" w:type="dxa"/>
            </w:tcMar>
          </w:tcPr>
          <w:p w14:paraId="2A12B857"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Sensor Type</w:t>
            </w:r>
          </w:p>
        </w:tc>
        <w:tc>
          <w:tcPr>
            <w:tcW w:w="3120" w:type="dxa"/>
            <w:shd w:val="clear" w:color="auto" w:fill="auto"/>
            <w:tcMar>
              <w:top w:w="0" w:type="dxa"/>
              <w:left w:w="0" w:type="dxa"/>
              <w:bottom w:w="0" w:type="dxa"/>
              <w:right w:w="0" w:type="dxa"/>
            </w:tcMar>
          </w:tcPr>
          <w:p w14:paraId="2B36AA23"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Principle/Mechanism</w:t>
            </w:r>
          </w:p>
        </w:tc>
        <w:tc>
          <w:tcPr>
            <w:tcW w:w="3120" w:type="dxa"/>
            <w:shd w:val="clear" w:color="auto" w:fill="auto"/>
            <w:tcMar>
              <w:top w:w="0" w:type="dxa"/>
              <w:left w:w="0" w:type="dxa"/>
              <w:bottom w:w="0" w:type="dxa"/>
              <w:right w:w="0" w:type="dxa"/>
            </w:tcMar>
          </w:tcPr>
          <w:p w14:paraId="6B29D3F5"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Typical Application/Details</w:t>
            </w:r>
          </w:p>
        </w:tc>
      </w:tr>
      <w:tr w:rsidR="00456EB2" w:rsidRPr="0044421C" w14:paraId="0D91331C" w14:textId="77777777">
        <w:tc>
          <w:tcPr>
            <w:tcW w:w="3120" w:type="dxa"/>
            <w:shd w:val="clear" w:color="auto" w:fill="auto"/>
            <w:tcMar>
              <w:top w:w="0" w:type="dxa"/>
              <w:left w:w="0" w:type="dxa"/>
              <w:bottom w:w="0" w:type="dxa"/>
              <w:right w:w="0" w:type="dxa"/>
            </w:tcMar>
          </w:tcPr>
          <w:p w14:paraId="4DC99623"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t>Conductivity/Probe Sensors</w:t>
            </w:r>
          </w:p>
        </w:tc>
        <w:tc>
          <w:tcPr>
            <w:tcW w:w="3120" w:type="dxa"/>
            <w:shd w:val="clear" w:color="auto" w:fill="auto"/>
            <w:tcMar>
              <w:top w:w="0" w:type="dxa"/>
              <w:left w:w="0" w:type="dxa"/>
              <w:bottom w:w="0" w:type="dxa"/>
              <w:right w:w="0" w:type="dxa"/>
            </w:tcMar>
          </w:tcPr>
          <w:p w14:paraId="49919E45"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Uses probes (metal contacts) placed at different levels to detect water. Water acts as a conducting medium to complete a circuit when it reaches a probe.</w:t>
            </w:r>
          </w:p>
        </w:tc>
        <w:tc>
          <w:tcPr>
            <w:tcW w:w="3120" w:type="dxa"/>
            <w:shd w:val="clear" w:color="auto" w:fill="auto"/>
            <w:tcMar>
              <w:top w:w="0" w:type="dxa"/>
              <w:left w:w="0" w:type="dxa"/>
              <w:bottom w:w="0" w:type="dxa"/>
              <w:right w:w="0" w:type="dxa"/>
            </w:tcMar>
          </w:tcPr>
          <w:p w14:paraId="7271A9EF"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Used in simple electronic indicators with LEDs and buzzers to signal high, moderate, and low levels.</w:t>
            </w:r>
          </w:p>
        </w:tc>
      </w:tr>
      <w:tr w:rsidR="00456EB2" w:rsidRPr="0044421C" w14:paraId="0A7D6C07" w14:textId="77777777">
        <w:tc>
          <w:tcPr>
            <w:tcW w:w="3120" w:type="dxa"/>
            <w:shd w:val="clear" w:color="auto" w:fill="auto"/>
            <w:tcMar>
              <w:top w:w="0" w:type="dxa"/>
              <w:left w:w="0" w:type="dxa"/>
              <w:bottom w:w="0" w:type="dxa"/>
              <w:right w:w="0" w:type="dxa"/>
            </w:tcMar>
          </w:tcPr>
          <w:p w14:paraId="16626143"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t>Ultrasonic Level Sensor</w:t>
            </w:r>
          </w:p>
        </w:tc>
        <w:tc>
          <w:tcPr>
            <w:tcW w:w="3120" w:type="dxa"/>
            <w:shd w:val="clear" w:color="auto" w:fill="auto"/>
            <w:tcMar>
              <w:top w:w="0" w:type="dxa"/>
              <w:left w:w="0" w:type="dxa"/>
              <w:bottom w:w="0" w:type="dxa"/>
              <w:right w:w="0" w:type="dxa"/>
            </w:tcMar>
          </w:tcPr>
          <w:p w14:paraId="573A01A2"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Non-contact sensor that emits ultrasonic signals and calculates the liquid level by measuring the echo time.</w:t>
            </w:r>
          </w:p>
        </w:tc>
        <w:tc>
          <w:tcPr>
            <w:tcW w:w="3120" w:type="dxa"/>
            <w:shd w:val="clear" w:color="auto" w:fill="auto"/>
            <w:tcMar>
              <w:top w:w="0" w:type="dxa"/>
              <w:left w:w="0" w:type="dxa"/>
              <w:bottom w:w="0" w:type="dxa"/>
              <w:right w:w="0" w:type="dxa"/>
            </w:tcMar>
          </w:tcPr>
          <w:p w14:paraId="675D89D4"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High accuracy (\pm1\text{ cm}) and suitable for clean water, rainwater, and sewage, avoiding corrosion.</w:t>
            </w:r>
          </w:p>
        </w:tc>
      </w:tr>
      <w:tr w:rsidR="00456EB2" w:rsidRPr="0044421C" w14:paraId="673BA4B6" w14:textId="77777777">
        <w:tc>
          <w:tcPr>
            <w:tcW w:w="3120" w:type="dxa"/>
            <w:shd w:val="clear" w:color="auto" w:fill="auto"/>
            <w:tcMar>
              <w:top w:w="0" w:type="dxa"/>
              <w:left w:w="0" w:type="dxa"/>
              <w:bottom w:w="0" w:type="dxa"/>
              <w:right w:w="0" w:type="dxa"/>
            </w:tcMar>
          </w:tcPr>
          <w:p w14:paraId="08A5EC23"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t>Hydrostatic Pressure Sensor</w:t>
            </w:r>
          </w:p>
        </w:tc>
        <w:tc>
          <w:tcPr>
            <w:tcW w:w="3120" w:type="dxa"/>
            <w:shd w:val="clear" w:color="auto" w:fill="auto"/>
            <w:tcMar>
              <w:top w:w="0" w:type="dxa"/>
              <w:left w:w="0" w:type="dxa"/>
              <w:bottom w:w="0" w:type="dxa"/>
              <w:right w:w="0" w:type="dxa"/>
            </w:tcMar>
          </w:tcPr>
          <w:p w14:paraId="6060B8E7"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Measures the pressure exerted by the water column to calculate the liquid level height.</w:t>
            </w:r>
          </w:p>
        </w:tc>
        <w:tc>
          <w:tcPr>
            <w:tcW w:w="3120" w:type="dxa"/>
            <w:shd w:val="clear" w:color="auto" w:fill="auto"/>
            <w:tcMar>
              <w:top w:w="0" w:type="dxa"/>
              <w:left w:w="0" w:type="dxa"/>
              <w:bottom w:w="0" w:type="dxa"/>
              <w:right w:w="0" w:type="dxa"/>
            </w:tcMar>
          </w:tcPr>
          <w:p w14:paraId="79A26CFA"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Strong anti-interference capability, low cost, and suitable for underground or enclosed water tanks.</w:t>
            </w:r>
          </w:p>
        </w:tc>
      </w:tr>
      <w:tr w:rsidR="00456EB2" w:rsidRPr="0044421C" w14:paraId="6EDDF0DB" w14:textId="77777777">
        <w:tc>
          <w:tcPr>
            <w:tcW w:w="3120" w:type="dxa"/>
            <w:shd w:val="clear" w:color="auto" w:fill="auto"/>
            <w:tcMar>
              <w:top w:w="0" w:type="dxa"/>
              <w:left w:w="0" w:type="dxa"/>
              <w:bottom w:w="0" w:type="dxa"/>
              <w:right w:w="0" w:type="dxa"/>
            </w:tcMar>
          </w:tcPr>
          <w:p w14:paraId="762AB78D"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t>Float-Type Level Switch</w:t>
            </w:r>
          </w:p>
        </w:tc>
        <w:tc>
          <w:tcPr>
            <w:tcW w:w="3120" w:type="dxa"/>
            <w:shd w:val="clear" w:color="auto" w:fill="auto"/>
            <w:tcMar>
              <w:top w:w="0" w:type="dxa"/>
              <w:left w:w="0" w:type="dxa"/>
              <w:bottom w:w="0" w:type="dxa"/>
              <w:right w:w="0" w:type="dxa"/>
            </w:tcMar>
          </w:tcPr>
          <w:p w14:paraId="5FD08977"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Uses a buoyant float that rises and falls with the liquid, actuating a reed switch or potentiometer.</w:t>
            </w:r>
          </w:p>
        </w:tc>
        <w:tc>
          <w:tcPr>
            <w:tcW w:w="3120" w:type="dxa"/>
            <w:shd w:val="clear" w:color="auto" w:fill="auto"/>
            <w:tcMar>
              <w:top w:w="0" w:type="dxa"/>
              <w:left w:w="0" w:type="dxa"/>
              <w:bottom w:w="0" w:type="dxa"/>
              <w:right w:w="0" w:type="dxa"/>
            </w:tcMar>
          </w:tcPr>
          <w:p w14:paraId="5E369423"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Simple structure, reliable, and suitable for most conventional storage scenarios.</w:t>
            </w:r>
          </w:p>
        </w:tc>
      </w:tr>
    </w:tbl>
    <w:p w14:paraId="536E0236" w14:textId="77777777" w:rsidR="00456EB2" w:rsidRPr="0044421C" w:rsidRDefault="00000000">
      <w:pPr>
        <w:pStyle w:val="Heading4"/>
        <w:rPr>
          <w:rFonts w:ascii="Times New Roman" w:hAnsi="Times New Roman" w:cs="Times New Roman"/>
        </w:rPr>
      </w:pPr>
      <w:r w:rsidRPr="0044421C">
        <w:rPr>
          <w:rFonts w:ascii="Times New Roman" w:hAnsi="Times New Roman" w:cs="Times New Roman"/>
        </w:rPr>
        <w:t>2.2 Controllers and Control Unit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56EB2" w:rsidRPr="0044421C" w14:paraId="0CCA9051" w14:textId="77777777">
        <w:trPr>
          <w:tblHeader/>
        </w:trPr>
        <w:tc>
          <w:tcPr>
            <w:tcW w:w="3120" w:type="dxa"/>
            <w:shd w:val="clear" w:color="auto" w:fill="auto"/>
            <w:tcMar>
              <w:top w:w="0" w:type="dxa"/>
              <w:left w:w="0" w:type="dxa"/>
              <w:bottom w:w="0" w:type="dxa"/>
              <w:right w:w="0" w:type="dxa"/>
            </w:tcMar>
          </w:tcPr>
          <w:p w14:paraId="3E57A6D0"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Component</w:t>
            </w:r>
          </w:p>
        </w:tc>
        <w:tc>
          <w:tcPr>
            <w:tcW w:w="3120" w:type="dxa"/>
            <w:shd w:val="clear" w:color="auto" w:fill="auto"/>
            <w:tcMar>
              <w:top w:w="0" w:type="dxa"/>
              <w:left w:w="0" w:type="dxa"/>
              <w:bottom w:w="0" w:type="dxa"/>
              <w:right w:w="0" w:type="dxa"/>
            </w:tcMar>
          </w:tcPr>
          <w:p w14:paraId="43A74132"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Role</w:t>
            </w:r>
          </w:p>
        </w:tc>
        <w:tc>
          <w:tcPr>
            <w:tcW w:w="3120" w:type="dxa"/>
            <w:shd w:val="clear" w:color="auto" w:fill="auto"/>
            <w:tcMar>
              <w:top w:w="0" w:type="dxa"/>
              <w:left w:w="0" w:type="dxa"/>
              <w:bottom w:w="0" w:type="dxa"/>
              <w:right w:w="0" w:type="dxa"/>
            </w:tcMar>
          </w:tcPr>
          <w:p w14:paraId="027CE785"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Usage/Operation</w:t>
            </w:r>
          </w:p>
        </w:tc>
      </w:tr>
      <w:tr w:rsidR="00456EB2" w:rsidRPr="0044421C" w14:paraId="7F659303" w14:textId="77777777">
        <w:tc>
          <w:tcPr>
            <w:tcW w:w="3120" w:type="dxa"/>
            <w:shd w:val="clear" w:color="auto" w:fill="auto"/>
            <w:tcMar>
              <w:top w:w="0" w:type="dxa"/>
              <w:left w:w="0" w:type="dxa"/>
              <w:bottom w:w="0" w:type="dxa"/>
              <w:right w:w="0" w:type="dxa"/>
            </w:tcMar>
          </w:tcPr>
          <w:p w14:paraId="520F3357"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t>Control Unit / Microcontroller</w:t>
            </w:r>
          </w:p>
        </w:tc>
        <w:tc>
          <w:tcPr>
            <w:tcW w:w="3120" w:type="dxa"/>
            <w:shd w:val="clear" w:color="auto" w:fill="auto"/>
            <w:tcMar>
              <w:top w:w="0" w:type="dxa"/>
              <w:left w:w="0" w:type="dxa"/>
              <w:bottom w:w="0" w:type="dxa"/>
              <w:right w:w="0" w:type="dxa"/>
            </w:tcMar>
          </w:tcPr>
          <w:p w14:paraId="2C317F1E"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The core processing part that receives signals from sensors and processes the data.</w:t>
            </w:r>
          </w:p>
        </w:tc>
        <w:tc>
          <w:tcPr>
            <w:tcW w:w="3120" w:type="dxa"/>
            <w:shd w:val="clear" w:color="auto" w:fill="auto"/>
            <w:tcMar>
              <w:top w:w="0" w:type="dxa"/>
              <w:left w:w="0" w:type="dxa"/>
              <w:bottom w:w="0" w:type="dxa"/>
              <w:right w:w="0" w:type="dxa"/>
            </w:tcMar>
          </w:tcPr>
          <w:p w14:paraId="01E66962"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Processes sensor information to determine the water level and then triggers the output display or pump control. Examples include circuits with transistors (like BC547) or ICs (like ULN2003 or CD4511/74HC147).</w:t>
            </w:r>
          </w:p>
        </w:tc>
      </w:tr>
      <w:tr w:rsidR="00456EB2" w:rsidRPr="0044421C" w14:paraId="5CED8D18" w14:textId="77777777">
        <w:tc>
          <w:tcPr>
            <w:tcW w:w="3120" w:type="dxa"/>
            <w:shd w:val="clear" w:color="auto" w:fill="auto"/>
            <w:tcMar>
              <w:top w:w="0" w:type="dxa"/>
              <w:left w:w="0" w:type="dxa"/>
              <w:bottom w:w="0" w:type="dxa"/>
              <w:right w:w="0" w:type="dxa"/>
            </w:tcMar>
          </w:tcPr>
          <w:p w14:paraId="76C5E60E"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t>Wireless Pump Controllers</w:t>
            </w:r>
          </w:p>
        </w:tc>
        <w:tc>
          <w:tcPr>
            <w:tcW w:w="3120" w:type="dxa"/>
            <w:shd w:val="clear" w:color="auto" w:fill="auto"/>
            <w:tcMar>
              <w:top w:w="0" w:type="dxa"/>
              <w:left w:w="0" w:type="dxa"/>
              <w:bottom w:w="0" w:type="dxa"/>
              <w:right w:w="0" w:type="dxa"/>
            </w:tcMar>
          </w:tcPr>
          <w:p w14:paraId="2117A3B2"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Devices that wirelessly manage the pump connected to the tank.</w:t>
            </w:r>
          </w:p>
        </w:tc>
        <w:tc>
          <w:tcPr>
            <w:tcW w:w="3120" w:type="dxa"/>
            <w:shd w:val="clear" w:color="auto" w:fill="auto"/>
            <w:tcMar>
              <w:top w:w="0" w:type="dxa"/>
              <w:left w:w="0" w:type="dxa"/>
              <w:bottom w:w="0" w:type="dxa"/>
              <w:right w:w="0" w:type="dxa"/>
            </w:tcMar>
          </w:tcPr>
          <w:p w14:paraId="22EF99D7"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Used for remote control of the pump, often integrated with a cloud-based system.</w:t>
            </w:r>
          </w:p>
        </w:tc>
      </w:tr>
    </w:tbl>
    <w:p w14:paraId="204AB035" w14:textId="77777777" w:rsidR="00456EB2" w:rsidRPr="0044421C" w:rsidRDefault="00000000">
      <w:pPr>
        <w:pStyle w:val="Heading4"/>
        <w:rPr>
          <w:rFonts w:ascii="Times New Roman" w:hAnsi="Times New Roman" w:cs="Times New Roman"/>
        </w:rPr>
      </w:pPr>
      <w:r w:rsidRPr="0044421C">
        <w:rPr>
          <w:rFonts w:ascii="Times New Roman" w:hAnsi="Times New Roman" w:cs="Times New Roman"/>
        </w:rPr>
        <w:t>2.3 Output Devices</w:t>
      </w:r>
    </w:p>
    <w:tbl>
      <w:tblPr>
        <w:tblStyle w:val="a4"/>
        <w:tblW w:w="9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0"/>
        <w:gridCol w:w="3120"/>
        <w:gridCol w:w="3120"/>
      </w:tblGrid>
      <w:tr w:rsidR="00456EB2" w:rsidRPr="0044421C" w14:paraId="44A7F031" w14:textId="77777777" w:rsidTr="001F5ED6">
        <w:trPr>
          <w:tblHeader/>
        </w:trPr>
        <w:tc>
          <w:tcPr>
            <w:tcW w:w="3130" w:type="dxa"/>
            <w:shd w:val="clear" w:color="auto" w:fill="auto"/>
            <w:tcMar>
              <w:top w:w="0" w:type="dxa"/>
              <w:left w:w="0" w:type="dxa"/>
              <w:bottom w:w="0" w:type="dxa"/>
              <w:right w:w="0" w:type="dxa"/>
            </w:tcMar>
          </w:tcPr>
          <w:p w14:paraId="6C56969A"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Component</w:t>
            </w:r>
          </w:p>
        </w:tc>
        <w:tc>
          <w:tcPr>
            <w:tcW w:w="3120" w:type="dxa"/>
            <w:shd w:val="clear" w:color="auto" w:fill="auto"/>
            <w:tcMar>
              <w:top w:w="0" w:type="dxa"/>
              <w:left w:w="0" w:type="dxa"/>
              <w:bottom w:w="0" w:type="dxa"/>
              <w:right w:w="0" w:type="dxa"/>
            </w:tcMar>
          </w:tcPr>
          <w:p w14:paraId="50DC785F"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Function</w:t>
            </w:r>
          </w:p>
        </w:tc>
        <w:tc>
          <w:tcPr>
            <w:tcW w:w="3120" w:type="dxa"/>
            <w:shd w:val="clear" w:color="auto" w:fill="auto"/>
            <w:tcMar>
              <w:top w:w="0" w:type="dxa"/>
              <w:left w:w="0" w:type="dxa"/>
              <w:bottom w:w="0" w:type="dxa"/>
              <w:right w:w="0" w:type="dxa"/>
            </w:tcMar>
          </w:tcPr>
          <w:p w14:paraId="3502BA0A"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Usage/Operation</w:t>
            </w:r>
          </w:p>
        </w:tc>
      </w:tr>
      <w:tr w:rsidR="00456EB2" w:rsidRPr="0044421C" w14:paraId="625E3BBA" w14:textId="77777777" w:rsidTr="001F5ED6">
        <w:tc>
          <w:tcPr>
            <w:tcW w:w="3130" w:type="dxa"/>
            <w:shd w:val="clear" w:color="auto" w:fill="auto"/>
            <w:tcMar>
              <w:top w:w="0" w:type="dxa"/>
              <w:left w:w="0" w:type="dxa"/>
              <w:bottom w:w="0" w:type="dxa"/>
              <w:right w:w="0" w:type="dxa"/>
            </w:tcMar>
          </w:tcPr>
          <w:p w14:paraId="79B66A7A"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t>LED Indicators</w:t>
            </w:r>
          </w:p>
        </w:tc>
        <w:tc>
          <w:tcPr>
            <w:tcW w:w="3120" w:type="dxa"/>
            <w:shd w:val="clear" w:color="auto" w:fill="auto"/>
            <w:tcMar>
              <w:top w:w="0" w:type="dxa"/>
              <w:left w:w="0" w:type="dxa"/>
              <w:bottom w:w="0" w:type="dxa"/>
              <w:right w:w="0" w:type="dxa"/>
            </w:tcMar>
          </w:tcPr>
          <w:p w14:paraId="661FD2FD"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Provides a visual indication of the water level status.</w:t>
            </w:r>
          </w:p>
        </w:tc>
        <w:tc>
          <w:tcPr>
            <w:tcW w:w="3120" w:type="dxa"/>
            <w:shd w:val="clear" w:color="auto" w:fill="auto"/>
            <w:tcMar>
              <w:top w:w="0" w:type="dxa"/>
              <w:left w:w="0" w:type="dxa"/>
              <w:bottom w:w="0" w:type="dxa"/>
              <w:right w:w="0" w:type="dxa"/>
            </w:tcMar>
          </w:tcPr>
          <w:p w14:paraId="6DEE19BC"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LEDs of different colors (e.g., green for low, yellow for half, red for full) light up to show the current water level.</w:t>
            </w:r>
          </w:p>
        </w:tc>
      </w:tr>
      <w:tr w:rsidR="00456EB2" w:rsidRPr="0044421C" w14:paraId="53DA2131" w14:textId="77777777" w:rsidTr="001F5ED6">
        <w:tc>
          <w:tcPr>
            <w:tcW w:w="3130" w:type="dxa"/>
            <w:shd w:val="clear" w:color="auto" w:fill="auto"/>
            <w:tcMar>
              <w:top w:w="0" w:type="dxa"/>
              <w:left w:w="0" w:type="dxa"/>
              <w:bottom w:w="0" w:type="dxa"/>
              <w:right w:w="0" w:type="dxa"/>
            </w:tcMar>
          </w:tcPr>
          <w:p w14:paraId="54264747"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t>Buzzer/Alarm</w:t>
            </w:r>
          </w:p>
        </w:tc>
        <w:tc>
          <w:tcPr>
            <w:tcW w:w="3120" w:type="dxa"/>
            <w:shd w:val="clear" w:color="auto" w:fill="auto"/>
            <w:tcMar>
              <w:top w:w="0" w:type="dxa"/>
              <w:left w:w="0" w:type="dxa"/>
              <w:bottom w:w="0" w:type="dxa"/>
              <w:right w:w="0" w:type="dxa"/>
            </w:tcMar>
          </w:tcPr>
          <w:p w14:paraId="5B896088"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 xml:space="preserve">To signal when the water level has reached a critical point </w:t>
            </w:r>
            <w:r w:rsidRPr="0044421C">
              <w:rPr>
                <w:rFonts w:ascii="Times New Roman" w:hAnsi="Times New Roman" w:cs="Times New Roman"/>
                <w:sz w:val="24"/>
                <w:szCs w:val="24"/>
              </w:rPr>
              <w:lastRenderedPageBreak/>
              <w:t>(usually full).</w:t>
            </w:r>
          </w:p>
        </w:tc>
        <w:tc>
          <w:tcPr>
            <w:tcW w:w="3120" w:type="dxa"/>
            <w:shd w:val="clear" w:color="auto" w:fill="auto"/>
            <w:tcMar>
              <w:top w:w="0" w:type="dxa"/>
              <w:left w:w="0" w:type="dxa"/>
              <w:bottom w:w="0" w:type="dxa"/>
              <w:right w:w="0" w:type="dxa"/>
            </w:tcMar>
          </w:tcPr>
          <w:p w14:paraId="40493745"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lastRenderedPageBreak/>
              <w:t xml:space="preserve">Sounds a beep to alert the user when the tank is full, helping to </w:t>
            </w:r>
            <w:r w:rsidRPr="0044421C">
              <w:rPr>
                <w:rFonts w:ascii="Times New Roman" w:hAnsi="Times New Roman" w:cs="Times New Roman"/>
                <w:sz w:val="24"/>
                <w:szCs w:val="24"/>
              </w:rPr>
              <w:lastRenderedPageBreak/>
              <w:t>prevent overflow.</w:t>
            </w:r>
          </w:p>
        </w:tc>
      </w:tr>
      <w:tr w:rsidR="00456EB2" w:rsidRPr="0044421C" w14:paraId="5A49F127" w14:textId="77777777" w:rsidTr="001F5ED6">
        <w:tc>
          <w:tcPr>
            <w:tcW w:w="3130" w:type="dxa"/>
            <w:shd w:val="clear" w:color="auto" w:fill="auto"/>
            <w:tcMar>
              <w:top w:w="0" w:type="dxa"/>
              <w:left w:w="0" w:type="dxa"/>
              <w:bottom w:w="0" w:type="dxa"/>
              <w:right w:w="0" w:type="dxa"/>
            </w:tcMar>
          </w:tcPr>
          <w:p w14:paraId="72382772" w14:textId="77777777" w:rsidR="00456EB2" w:rsidRPr="0044421C" w:rsidRDefault="00000000">
            <w:pPr>
              <w:pBdr>
                <w:top w:val="nil"/>
                <w:left w:val="nil"/>
                <w:bottom w:val="nil"/>
                <w:right w:val="nil"/>
                <w:between w:val="nil"/>
              </w:pBdr>
              <w:rPr>
                <w:rFonts w:ascii="Times New Roman" w:hAnsi="Times New Roman" w:cs="Times New Roman"/>
                <w:b/>
                <w:sz w:val="24"/>
                <w:szCs w:val="24"/>
              </w:rPr>
            </w:pPr>
            <w:r w:rsidRPr="0044421C">
              <w:rPr>
                <w:rFonts w:ascii="Times New Roman" w:hAnsi="Times New Roman" w:cs="Times New Roman"/>
                <w:b/>
                <w:sz w:val="24"/>
                <w:szCs w:val="24"/>
              </w:rPr>
              <w:lastRenderedPageBreak/>
              <w:t>Display Instruments (e.g., LCD, 7-Segment)</w:t>
            </w:r>
          </w:p>
        </w:tc>
        <w:tc>
          <w:tcPr>
            <w:tcW w:w="3120" w:type="dxa"/>
            <w:shd w:val="clear" w:color="auto" w:fill="auto"/>
            <w:tcMar>
              <w:top w:w="0" w:type="dxa"/>
              <w:left w:w="0" w:type="dxa"/>
              <w:bottom w:w="0" w:type="dxa"/>
              <w:right w:w="0" w:type="dxa"/>
            </w:tcMar>
          </w:tcPr>
          <w:p w14:paraId="6F4E27AA"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To show the water level in a precise, numerical, or visual format.</w:t>
            </w:r>
          </w:p>
        </w:tc>
        <w:tc>
          <w:tcPr>
            <w:tcW w:w="3120" w:type="dxa"/>
            <w:shd w:val="clear" w:color="auto" w:fill="auto"/>
            <w:tcMar>
              <w:top w:w="0" w:type="dxa"/>
              <w:left w:w="0" w:type="dxa"/>
              <w:bottom w:w="0" w:type="dxa"/>
              <w:right w:w="0" w:type="dxa"/>
            </w:tcMar>
          </w:tcPr>
          <w:p w14:paraId="24548A4A" w14:textId="77777777" w:rsidR="00456EB2" w:rsidRPr="0044421C" w:rsidRDefault="00000000">
            <w:pPr>
              <w:pBdr>
                <w:top w:val="nil"/>
                <w:left w:val="nil"/>
                <w:bottom w:val="nil"/>
                <w:right w:val="nil"/>
                <w:between w:val="nil"/>
              </w:pBdr>
              <w:rPr>
                <w:rFonts w:ascii="Times New Roman" w:hAnsi="Times New Roman" w:cs="Times New Roman"/>
                <w:sz w:val="24"/>
                <w:szCs w:val="24"/>
              </w:rPr>
            </w:pPr>
            <w:r w:rsidRPr="0044421C">
              <w:rPr>
                <w:rFonts w:ascii="Times New Roman" w:hAnsi="Times New Roman" w:cs="Times New Roman"/>
                <w:sz w:val="24"/>
                <w:szCs w:val="24"/>
              </w:rPr>
              <w:t>Shows the fill level in percentages or numerical steps from empty (0) to full (9).</w:t>
            </w:r>
          </w:p>
        </w:tc>
      </w:tr>
    </w:tbl>
    <w:p w14:paraId="31B8AC5F" w14:textId="77777777" w:rsidR="001F5ED6" w:rsidRPr="0044421C" w:rsidRDefault="001F5ED6">
      <w:pPr>
        <w:rPr>
          <w:rFonts w:ascii="Times New Roman" w:hAnsi="Times New Roman" w:cs="Times New Roman"/>
          <w:sz w:val="24"/>
          <w:szCs w:val="24"/>
        </w:rPr>
      </w:pPr>
    </w:p>
    <w:p w14:paraId="2A9B61A0" w14:textId="77777777" w:rsidR="001F5ED6" w:rsidRPr="0044421C" w:rsidRDefault="001F5ED6">
      <w:pPr>
        <w:rPr>
          <w:rFonts w:ascii="Times New Roman" w:hAnsi="Times New Roman" w:cs="Times New Roman"/>
          <w:sz w:val="24"/>
          <w:szCs w:val="24"/>
        </w:rPr>
      </w:pPr>
    </w:p>
    <w:p w14:paraId="743976AC" w14:textId="77777777" w:rsidR="001F5ED6" w:rsidRPr="0044421C" w:rsidRDefault="001F5ED6">
      <w:pPr>
        <w:rPr>
          <w:rFonts w:ascii="Times New Roman" w:hAnsi="Times New Roman" w:cs="Times New Roman"/>
          <w:sz w:val="24"/>
          <w:szCs w:val="24"/>
        </w:rPr>
      </w:pPr>
    </w:p>
    <w:p w14:paraId="70612B2B" w14:textId="77777777" w:rsidR="001F5ED6" w:rsidRPr="0044421C" w:rsidRDefault="001F5ED6">
      <w:pPr>
        <w:rPr>
          <w:rFonts w:ascii="Times New Roman" w:hAnsi="Times New Roman" w:cs="Times New Roman"/>
          <w:sz w:val="24"/>
          <w:szCs w:val="24"/>
        </w:rPr>
      </w:pPr>
    </w:p>
    <w:p w14:paraId="5FCA7A78" w14:textId="77777777" w:rsidR="001F5ED6" w:rsidRPr="0044421C" w:rsidRDefault="001F5ED6">
      <w:pPr>
        <w:rPr>
          <w:rFonts w:ascii="Times New Roman" w:hAnsi="Times New Roman" w:cs="Times New Roman"/>
          <w:sz w:val="24"/>
          <w:szCs w:val="24"/>
        </w:rPr>
      </w:pPr>
    </w:p>
    <w:p w14:paraId="40A742BF" w14:textId="77777777" w:rsidR="001F5ED6" w:rsidRPr="0044421C" w:rsidRDefault="001F5ED6">
      <w:pPr>
        <w:rPr>
          <w:rFonts w:ascii="Times New Roman" w:hAnsi="Times New Roman" w:cs="Times New Roman"/>
          <w:sz w:val="24"/>
          <w:szCs w:val="24"/>
        </w:rPr>
      </w:pPr>
    </w:p>
    <w:p w14:paraId="1EC482C3" w14:textId="77777777" w:rsidR="001F5ED6" w:rsidRPr="0044421C" w:rsidRDefault="001F5ED6">
      <w:pPr>
        <w:rPr>
          <w:rFonts w:ascii="Times New Roman" w:hAnsi="Times New Roman" w:cs="Times New Roman"/>
          <w:sz w:val="24"/>
          <w:szCs w:val="24"/>
        </w:rPr>
      </w:pPr>
    </w:p>
    <w:p w14:paraId="6DB3B6AE" w14:textId="77777777" w:rsidR="001F5ED6" w:rsidRPr="0044421C" w:rsidRDefault="001F5ED6">
      <w:pPr>
        <w:rPr>
          <w:rFonts w:ascii="Times New Roman" w:hAnsi="Times New Roman" w:cs="Times New Roman"/>
          <w:sz w:val="24"/>
          <w:szCs w:val="24"/>
        </w:rPr>
      </w:pPr>
    </w:p>
    <w:p w14:paraId="5CC11676" w14:textId="77777777" w:rsidR="001F5ED6" w:rsidRPr="0044421C" w:rsidRDefault="001F5ED6">
      <w:pPr>
        <w:rPr>
          <w:rFonts w:ascii="Times New Roman" w:hAnsi="Times New Roman" w:cs="Times New Roman"/>
          <w:sz w:val="24"/>
          <w:szCs w:val="24"/>
        </w:rPr>
      </w:pPr>
    </w:p>
    <w:p w14:paraId="44BB255D" w14:textId="22742521" w:rsidR="001F5ED6" w:rsidRPr="0044421C" w:rsidRDefault="001F5ED6">
      <w:pPr>
        <w:rPr>
          <w:rFonts w:ascii="Times New Roman" w:hAnsi="Times New Roman" w:cs="Times New Roman"/>
          <w:sz w:val="24"/>
          <w:szCs w:val="24"/>
        </w:rPr>
      </w:pPr>
      <w:r w:rsidRPr="0044421C">
        <w:rPr>
          <w:rFonts w:ascii="Times New Roman" w:hAnsi="Times New Roman" w:cs="Times New Roman"/>
          <w:sz w:val="24"/>
          <w:szCs w:val="24"/>
        </w:rPr>
        <w:t>TINKER CAD DESIGN CIRCUITS</w:t>
      </w:r>
    </w:p>
    <w:p w14:paraId="288CAE18" w14:textId="77777777" w:rsidR="001F5ED6" w:rsidRPr="0044421C" w:rsidRDefault="001F5ED6">
      <w:pPr>
        <w:rPr>
          <w:rFonts w:ascii="Times New Roman" w:hAnsi="Times New Roman" w:cs="Times New Roman"/>
          <w:sz w:val="24"/>
          <w:szCs w:val="24"/>
        </w:rPr>
      </w:pPr>
    </w:p>
    <w:p w14:paraId="2AE544B7" w14:textId="77777777" w:rsidR="001F5ED6" w:rsidRPr="0044421C" w:rsidRDefault="001F5ED6">
      <w:pPr>
        <w:rPr>
          <w:rFonts w:ascii="Times New Roman" w:hAnsi="Times New Roman" w:cs="Times New Roman"/>
          <w:sz w:val="24"/>
          <w:szCs w:val="24"/>
        </w:rPr>
      </w:pPr>
      <w:r w:rsidRPr="0044421C">
        <w:rPr>
          <w:rFonts w:ascii="Times New Roman" w:hAnsi="Times New Roman" w:cs="Times New Roman"/>
          <w:noProof/>
          <w:sz w:val="24"/>
          <w:szCs w:val="24"/>
        </w:rPr>
        <w:drawing>
          <wp:inline distT="0" distB="0" distL="0" distR="0" wp14:anchorId="7F958AD3" wp14:editId="69C2E521">
            <wp:extent cx="6799217" cy="2796686"/>
            <wp:effectExtent l="0" t="0" r="1905" b="3810"/>
            <wp:docPr id="185606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61131" name="Picture 1856061131"/>
                    <pic:cNvPicPr/>
                  </pic:nvPicPr>
                  <pic:blipFill>
                    <a:blip r:embed="rId6">
                      <a:extLst>
                        <a:ext uri="{28A0092B-C50C-407E-A947-70E740481C1C}">
                          <a14:useLocalDpi xmlns:a14="http://schemas.microsoft.com/office/drawing/2010/main" val="0"/>
                        </a:ext>
                      </a:extLst>
                    </a:blip>
                    <a:stretch>
                      <a:fillRect/>
                    </a:stretch>
                  </pic:blipFill>
                  <pic:spPr>
                    <a:xfrm>
                      <a:off x="0" y="0"/>
                      <a:ext cx="6799217" cy="2796686"/>
                    </a:xfrm>
                    <a:prstGeom prst="rect">
                      <a:avLst/>
                    </a:prstGeom>
                  </pic:spPr>
                </pic:pic>
              </a:graphicData>
            </a:graphic>
          </wp:inline>
        </w:drawing>
      </w:r>
    </w:p>
    <w:p w14:paraId="1E04C81B" w14:textId="77777777" w:rsidR="001F5ED6" w:rsidRPr="0044421C" w:rsidRDefault="001F5ED6">
      <w:pPr>
        <w:rPr>
          <w:rFonts w:ascii="Times New Roman" w:hAnsi="Times New Roman" w:cs="Times New Roman"/>
          <w:sz w:val="24"/>
          <w:szCs w:val="24"/>
        </w:rPr>
      </w:pPr>
    </w:p>
    <w:p w14:paraId="3E9CA56F" w14:textId="77777777" w:rsidR="001F5ED6" w:rsidRPr="0044421C" w:rsidRDefault="001F5ED6">
      <w:pPr>
        <w:rPr>
          <w:rFonts w:ascii="Times New Roman" w:hAnsi="Times New Roman" w:cs="Times New Roman"/>
          <w:sz w:val="24"/>
          <w:szCs w:val="24"/>
        </w:rPr>
      </w:pPr>
    </w:p>
    <w:p w14:paraId="44953CDB" w14:textId="2C4C71DB" w:rsidR="001F5ED6" w:rsidRPr="0044421C" w:rsidRDefault="001F5ED6">
      <w:pPr>
        <w:rPr>
          <w:rFonts w:ascii="Times New Roman" w:hAnsi="Times New Roman" w:cs="Times New Roman"/>
          <w:b/>
          <w:bCs/>
          <w:sz w:val="24"/>
          <w:szCs w:val="24"/>
        </w:rPr>
      </w:pPr>
      <w:r w:rsidRPr="0044421C">
        <w:rPr>
          <w:rFonts w:ascii="Times New Roman" w:hAnsi="Times New Roman" w:cs="Times New Roman"/>
          <w:b/>
          <w:bCs/>
          <w:sz w:val="24"/>
          <w:szCs w:val="24"/>
        </w:rPr>
        <w:t xml:space="preserve">CODES </w:t>
      </w:r>
    </w:p>
    <w:p w14:paraId="596600C5"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w:t>
      </w:r>
      <w:proofErr w:type="gramStart"/>
      <w:r w:rsidRPr="0044421C">
        <w:rPr>
          <w:rFonts w:ascii="Times New Roman" w:hAnsi="Times New Roman" w:cs="Times New Roman"/>
          <w:sz w:val="24"/>
          <w:szCs w:val="24"/>
        </w:rPr>
        <w:t>define</w:t>
      </w:r>
      <w:proofErr w:type="gramEnd"/>
      <w:r w:rsidRPr="0044421C">
        <w:rPr>
          <w:rFonts w:ascii="Times New Roman" w:hAnsi="Times New Roman" w:cs="Times New Roman"/>
          <w:sz w:val="24"/>
          <w:szCs w:val="24"/>
        </w:rPr>
        <w:t xml:space="preserve"> TRIG 9</w:t>
      </w:r>
    </w:p>
    <w:p w14:paraId="39387476"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w:t>
      </w:r>
      <w:proofErr w:type="gramStart"/>
      <w:r w:rsidRPr="0044421C">
        <w:rPr>
          <w:rFonts w:ascii="Times New Roman" w:hAnsi="Times New Roman" w:cs="Times New Roman"/>
          <w:sz w:val="24"/>
          <w:szCs w:val="24"/>
        </w:rPr>
        <w:t>define</w:t>
      </w:r>
      <w:proofErr w:type="gramEnd"/>
      <w:r w:rsidRPr="0044421C">
        <w:rPr>
          <w:rFonts w:ascii="Times New Roman" w:hAnsi="Times New Roman" w:cs="Times New Roman"/>
          <w:sz w:val="24"/>
          <w:szCs w:val="24"/>
        </w:rPr>
        <w:t xml:space="preserve"> ECHO 10</w:t>
      </w:r>
    </w:p>
    <w:p w14:paraId="45D8A61D"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w:t>
      </w:r>
      <w:proofErr w:type="gramStart"/>
      <w:r w:rsidRPr="0044421C">
        <w:rPr>
          <w:rFonts w:ascii="Times New Roman" w:hAnsi="Times New Roman" w:cs="Times New Roman"/>
          <w:sz w:val="24"/>
          <w:szCs w:val="24"/>
        </w:rPr>
        <w:t>define</w:t>
      </w:r>
      <w:proofErr w:type="gramEnd"/>
      <w:r w:rsidRPr="0044421C">
        <w:rPr>
          <w:rFonts w:ascii="Times New Roman" w:hAnsi="Times New Roman" w:cs="Times New Roman"/>
          <w:sz w:val="24"/>
          <w:szCs w:val="24"/>
        </w:rPr>
        <w:t xml:space="preserve"> RED_LED 3</w:t>
      </w:r>
    </w:p>
    <w:p w14:paraId="236978CF"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w:t>
      </w:r>
      <w:proofErr w:type="gramStart"/>
      <w:r w:rsidRPr="0044421C">
        <w:rPr>
          <w:rFonts w:ascii="Times New Roman" w:hAnsi="Times New Roman" w:cs="Times New Roman"/>
          <w:sz w:val="24"/>
          <w:szCs w:val="24"/>
        </w:rPr>
        <w:t>define</w:t>
      </w:r>
      <w:proofErr w:type="gramEnd"/>
      <w:r w:rsidRPr="0044421C">
        <w:rPr>
          <w:rFonts w:ascii="Times New Roman" w:hAnsi="Times New Roman" w:cs="Times New Roman"/>
          <w:sz w:val="24"/>
          <w:szCs w:val="24"/>
        </w:rPr>
        <w:t xml:space="preserve"> GREEN_LED 4</w:t>
      </w:r>
    </w:p>
    <w:p w14:paraId="204C619C" w14:textId="77777777" w:rsidR="001F5ED6" w:rsidRPr="0044421C" w:rsidRDefault="001F5ED6" w:rsidP="001F5ED6">
      <w:pPr>
        <w:rPr>
          <w:rFonts w:ascii="Times New Roman" w:hAnsi="Times New Roman" w:cs="Times New Roman"/>
          <w:sz w:val="24"/>
          <w:szCs w:val="24"/>
        </w:rPr>
      </w:pPr>
    </w:p>
    <w:p w14:paraId="2D49714B"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long duration;</w:t>
      </w:r>
    </w:p>
    <w:p w14:paraId="758C18FE"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int distance;</w:t>
      </w:r>
    </w:p>
    <w:p w14:paraId="1AA7C4CF" w14:textId="77777777" w:rsidR="001F5ED6" w:rsidRPr="0044421C" w:rsidRDefault="001F5ED6" w:rsidP="001F5ED6">
      <w:pPr>
        <w:rPr>
          <w:rFonts w:ascii="Times New Roman" w:hAnsi="Times New Roman" w:cs="Times New Roman"/>
          <w:sz w:val="24"/>
          <w:szCs w:val="24"/>
        </w:rPr>
      </w:pPr>
    </w:p>
    <w:p w14:paraId="3135E87B"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void </w:t>
      </w:r>
      <w:proofErr w:type="gramStart"/>
      <w:r w:rsidRPr="0044421C">
        <w:rPr>
          <w:rFonts w:ascii="Times New Roman" w:hAnsi="Times New Roman" w:cs="Times New Roman"/>
          <w:sz w:val="24"/>
          <w:szCs w:val="24"/>
        </w:rPr>
        <w:t>setup(</w:t>
      </w:r>
      <w:proofErr w:type="gramEnd"/>
      <w:r w:rsidRPr="0044421C">
        <w:rPr>
          <w:rFonts w:ascii="Times New Roman" w:hAnsi="Times New Roman" w:cs="Times New Roman"/>
          <w:sz w:val="24"/>
          <w:szCs w:val="24"/>
        </w:rPr>
        <w:t>) {</w:t>
      </w:r>
    </w:p>
    <w:p w14:paraId="7C2481C2"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pinMode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TRIG, OUTPUT);</w:t>
      </w:r>
    </w:p>
    <w:p w14:paraId="1F92EFD5"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pinMode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ECHO, INPUT);</w:t>
      </w:r>
    </w:p>
    <w:p w14:paraId="630777B2"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lastRenderedPageBreak/>
        <w:t xml:space="preserve">  </w:t>
      </w:r>
      <w:proofErr w:type="spellStart"/>
      <w:proofErr w:type="gramStart"/>
      <w:r w:rsidRPr="0044421C">
        <w:rPr>
          <w:rFonts w:ascii="Times New Roman" w:hAnsi="Times New Roman" w:cs="Times New Roman"/>
          <w:sz w:val="24"/>
          <w:szCs w:val="24"/>
        </w:rPr>
        <w:t>pinMode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RED_LED, OUTPUT);</w:t>
      </w:r>
    </w:p>
    <w:p w14:paraId="3087E625"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pinMode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GREEN_LED, OUTPUT);</w:t>
      </w:r>
    </w:p>
    <w:p w14:paraId="6894E44B"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r w:rsidRPr="0044421C">
        <w:rPr>
          <w:rFonts w:ascii="Times New Roman" w:hAnsi="Times New Roman" w:cs="Times New Roman"/>
          <w:sz w:val="24"/>
          <w:szCs w:val="24"/>
        </w:rPr>
        <w:t>Serial.begin</w:t>
      </w:r>
      <w:proofErr w:type="spellEnd"/>
      <w:r w:rsidRPr="0044421C">
        <w:rPr>
          <w:rFonts w:ascii="Times New Roman" w:hAnsi="Times New Roman" w:cs="Times New Roman"/>
          <w:sz w:val="24"/>
          <w:szCs w:val="24"/>
        </w:rPr>
        <w:t>(9600);</w:t>
      </w:r>
    </w:p>
    <w:p w14:paraId="3306FCB2"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w:t>
      </w:r>
    </w:p>
    <w:p w14:paraId="2E18FE46" w14:textId="77777777" w:rsidR="001F5ED6" w:rsidRPr="0044421C" w:rsidRDefault="001F5ED6" w:rsidP="001F5ED6">
      <w:pPr>
        <w:rPr>
          <w:rFonts w:ascii="Times New Roman" w:hAnsi="Times New Roman" w:cs="Times New Roman"/>
          <w:sz w:val="24"/>
          <w:szCs w:val="24"/>
        </w:rPr>
      </w:pPr>
    </w:p>
    <w:p w14:paraId="0FDF9375"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void </w:t>
      </w:r>
      <w:proofErr w:type="gramStart"/>
      <w:r w:rsidRPr="0044421C">
        <w:rPr>
          <w:rFonts w:ascii="Times New Roman" w:hAnsi="Times New Roman" w:cs="Times New Roman"/>
          <w:sz w:val="24"/>
          <w:szCs w:val="24"/>
        </w:rPr>
        <w:t>loop(</w:t>
      </w:r>
      <w:proofErr w:type="gramEnd"/>
      <w:r w:rsidRPr="0044421C">
        <w:rPr>
          <w:rFonts w:ascii="Times New Roman" w:hAnsi="Times New Roman" w:cs="Times New Roman"/>
          <w:sz w:val="24"/>
          <w:szCs w:val="24"/>
        </w:rPr>
        <w:t>) {</w:t>
      </w:r>
    </w:p>
    <w:p w14:paraId="0F28A2AF"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 Send ultrasonic pulse</w:t>
      </w:r>
    </w:p>
    <w:p w14:paraId="24F5C960"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TRIG, LOW);</w:t>
      </w:r>
    </w:p>
    <w:p w14:paraId="043B2B64"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delayMicroseconds</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2);</w:t>
      </w:r>
    </w:p>
    <w:p w14:paraId="6CFC41B0"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TRIG, HIGH);</w:t>
      </w:r>
    </w:p>
    <w:p w14:paraId="2470FD24"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delayMicroseconds</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10);</w:t>
      </w:r>
    </w:p>
    <w:p w14:paraId="1DAC1FD4"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TRIG, LOW);</w:t>
      </w:r>
    </w:p>
    <w:p w14:paraId="6F4DC202" w14:textId="77777777" w:rsidR="001F5ED6" w:rsidRPr="0044421C" w:rsidRDefault="001F5ED6" w:rsidP="001F5ED6">
      <w:pPr>
        <w:rPr>
          <w:rFonts w:ascii="Times New Roman" w:hAnsi="Times New Roman" w:cs="Times New Roman"/>
          <w:sz w:val="24"/>
          <w:szCs w:val="24"/>
        </w:rPr>
      </w:pPr>
    </w:p>
    <w:p w14:paraId="1518B732"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 Read echo</w:t>
      </w:r>
    </w:p>
    <w:p w14:paraId="7038C55D"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duration = </w:t>
      </w:r>
      <w:proofErr w:type="spellStart"/>
      <w:proofErr w:type="gramStart"/>
      <w:r w:rsidRPr="0044421C">
        <w:rPr>
          <w:rFonts w:ascii="Times New Roman" w:hAnsi="Times New Roman" w:cs="Times New Roman"/>
          <w:sz w:val="24"/>
          <w:szCs w:val="24"/>
        </w:rPr>
        <w:t>pulseIn</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ECHO, HIGH);</w:t>
      </w:r>
    </w:p>
    <w:p w14:paraId="4CF87692"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distance = duration * 0.034 / 2; // Convert to cm</w:t>
      </w:r>
    </w:p>
    <w:p w14:paraId="72E9AD8E" w14:textId="77777777" w:rsidR="001F5ED6" w:rsidRPr="0044421C" w:rsidRDefault="001F5ED6" w:rsidP="001F5ED6">
      <w:pPr>
        <w:rPr>
          <w:rFonts w:ascii="Times New Roman" w:hAnsi="Times New Roman" w:cs="Times New Roman"/>
          <w:sz w:val="24"/>
          <w:szCs w:val="24"/>
        </w:rPr>
      </w:pPr>
    </w:p>
    <w:p w14:paraId="09B41DB8"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r w:rsidRPr="0044421C">
        <w:rPr>
          <w:rFonts w:ascii="Times New Roman" w:hAnsi="Times New Roman" w:cs="Times New Roman"/>
          <w:sz w:val="24"/>
          <w:szCs w:val="24"/>
        </w:rPr>
        <w:t>Serial.print</w:t>
      </w:r>
      <w:proofErr w:type="spellEnd"/>
      <w:r w:rsidRPr="0044421C">
        <w:rPr>
          <w:rFonts w:ascii="Times New Roman" w:hAnsi="Times New Roman" w:cs="Times New Roman"/>
          <w:sz w:val="24"/>
          <w:szCs w:val="24"/>
        </w:rPr>
        <w:t>("Distance: ");</w:t>
      </w:r>
    </w:p>
    <w:p w14:paraId="5DE4DC81"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r w:rsidRPr="0044421C">
        <w:rPr>
          <w:rFonts w:ascii="Times New Roman" w:hAnsi="Times New Roman" w:cs="Times New Roman"/>
          <w:sz w:val="24"/>
          <w:szCs w:val="24"/>
        </w:rPr>
        <w:t>Serial.print</w:t>
      </w:r>
      <w:proofErr w:type="spellEnd"/>
      <w:r w:rsidRPr="0044421C">
        <w:rPr>
          <w:rFonts w:ascii="Times New Roman" w:hAnsi="Times New Roman" w:cs="Times New Roman"/>
          <w:sz w:val="24"/>
          <w:szCs w:val="24"/>
        </w:rPr>
        <w:t>(distance);</w:t>
      </w:r>
    </w:p>
    <w:p w14:paraId="2FEC37B3"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r w:rsidRPr="0044421C">
        <w:rPr>
          <w:rFonts w:ascii="Times New Roman" w:hAnsi="Times New Roman" w:cs="Times New Roman"/>
          <w:sz w:val="24"/>
          <w:szCs w:val="24"/>
        </w:rPr>
        <w:t>Serial.println</w:t>
      </w:r>
      <w:proofErr w:type="spellEnd"/>
      <w:r w:rsidRPr="0044421C">
        <w:rPr>
          <w:rFonts w:ascii="Times New Roman" w:hAnsi="Times New Roman" w:cs="Times New Roman"/>
          <w:sz w:val="24"/>
          <w:szCs w:val="24"/>
        </w:rPr>
        <w:t>(" cm");</w:t>
      </w:r>
    </w:p>
    <w:p w14:paraId="1421AB04" w14:textId="77777777" w:rsidR="001F5ED6" w:rsidRPr="0044421C" w:rsidRDefault="001F5ED6" w:rsidP="001F5ED6">
      <w:pPr>
        <w:rPr>
          <w:rFonts w:ascii="Times New Roman" w:hAnsi="Times New Roman" w:cs="Times New Roman"/>
          <w:sz w:val="24"/>
          <w:szCs w:val="24"/>
        </w:rPr>
      </w:pPr>
    </w:p>
    <w:p w14:paraId="6AAA7BE3"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 Tank FULL</w:t>
      </w:r>
    </w:p>
    <w:p w14:paraId="295F9F97"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if (distance &lt; 5) {</w:t>
      </w:r>
    </w:p>
    <w:p w14:paraId="547A1B74"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GREEN_LED, HIGH);</w:t>
      </w:r>
    </w:p>
    <w:p w14:paraId="6B7C026F"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RED_LED, LOW);</w:t>
      </w:r>
    </w:p>
    <w:p w14:paraId="0F765F9A"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 </w:t>
      </w:r>
    </w:p>
    <w:p w14:paraId="4B3E5369"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 Tank LOW/EMPTY</w:t>
      </w:r>
    </w:p>
    <w:p w14:paraId="3112D363"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else if (distance &gt; 20) {</w:t>
      </w:r>
    </w:p>
    <w:p w14:paraId="3A445A8D"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GREEN_LED, LOW);</w:t>
      </w:r>
    </w:p>
    <w:p w14:paraId="6B52A80A"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RED_LED, HIGH);</w:t>
      </w:r>
    </w:p>
    <w:p w14:paraId="5D057926"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 </w:t>
      </w:r>
    </w:p>
    <w:p w14:paraId="360587D6"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 Normal level</w:t>
      </w:r>
    </w:p>
    <w:p w14:paraId="0D38FF34"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else {</w:t>
      </w:r>
    </w:p>
    <w:p w14:paraId="5EA314ED"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GREEN_LED, LOW);</w:t>
      </w:r>
    </w:p>
    <w:p w14:paraId="3166BA4A"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spellStart"/>
      <w:proofErr w:type="gramStart"/>
      <w:r w:rsidRPr="0044421C">
        <w:rPr>
          <w:rFonts w:ascii="Times New Roman" w:hAnsi="Times New Roman" w:cs="Times New Roman"/>
          <w:sz w:val="24"/>
          <w:szCs w:val="24"/>
        </w:rPr>
        <w:t>digitalWrite</w:t>
      </w:r>
      <w:proofErr w:type="spellEnd"/>
      <w:r w:rsidRPr="0044421C">
        <w:rPr>
          <w:rFonts w:ascii="Times New Roman" w:hAnsi="Times New Roman" w:cs="Times New Roman"/>
          <w:sz w:val="24"/>
          <w:szCs w:val="24"/>
        </w:rPr>
        <w:t>(</w:t>
      </w:r>
      <w:proofErr w:type="gramEnd"/>
      <w:r w:rsidRPr="0044421C">
        <w:rPr>
          <w:rFonts w:ascii="Times New Roman" w:hAnsi="Times New Roman" w:cs="Times New Roman"/>
          <w:sz w:val="24"/>
          <w:szCs w:val="24"/>
        </w:rPr>
        <w:t>RED_LED, LOW);</w:t>
      </w:r>
    </w:p>
    <w:p w14:paraId="4D057BD4"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
    <w:p w14:paraId="666C50C6" w14:textId="77777777" w:rsidR="001F5ED6" w:rsidRPr="0044421C" w:rsidRDefault="001F5ED6" w:rsidP="001F5ED6">
      <w:pPr>
        <w:rPr>
          <w:rFonts w:ascii="Times New Roman" w:hAnsi="Times New Roman" w:cs="Times New Roman"/>
          <w:sz w:val="24"/>
          <w:szCs w:val="24"/>
        </w:rPr>
      </w:pPr>
    </w:p>
    <w:p w14:paraId="6463B72F" w14:textId="77777777"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 xml:space="preserve">  </w:t>
      </w:r>
      <w:proofErr w:type="gramStart"/>
      <w:r w:rsidRPr="0044421C">
        <w:rPr>
          <w:rFonts w:ascii="Times New Roman" w:hAnsi="Times New Roman" w:cs="Times New Roman"/>
          <w:sz w:val="24"/>
          <w:szCs w:val="24"/>
        </w:rPr>
        <w:t>delay(</w:t>
      </w:r>
      <w:proofErr w:type="gramEnd"/>
      <w:r w:rsidRPr="0044421C">
        <w:rPr>
          <w:rFonts w:ascii="Times New Roman" w:hAnsi="Times New Roman" w:cs="Times New Roman"/>
          <w:sz w:val="24"/>
          <w:szCs w:val="24"/>
        </w:rPr>
        <w:t>500);</w:t>
      </w:r>
    </w:p>
    <w:p w14:paraId="3D006F5A" w14:textId="60777E8F" w:rsidR="001F5ED6" w:rsidRPr="0044421C" w:rsidRDefault="001F5ED6" w:rsidP="001F5ED6">
      <w:pPr>
        <w:rPr>
          <w:rFonts w:ascii="Times New Roman" w:hAnsi="Times New Roman" w:cs="Times New Roman"/>
          <w:sz w:val="24"/>
          <w:szCs w:val="24"/>
        </w:rPr>
      </w:pPr>
      <w:r w:rsidRPr="0044421C">
        <w:rPr>
          <w:rFonts w:ascii="Times New Roman" w:hAnsi="Times New Roman" w:cs="Times New Roman"/>
          <w:sz w:val="24"/>
          <w:szCs w:val="24"/>
        </w:rPr>
        <w:t>}</w:t>
      </w:r>
      <w:r w:rsidRPr="0044421C">
        <w:rPr>
          <w:rFonts w:ascii="Times New Roman" w:hAnsi="Times New Roman" w:cs="Times New Roman"/>
          <w:sz w:val="24"/>
          <w:szCs w:val="24"/>
        </w:rPr>
        <w:br w:type="page"/>
      </w:r>
    </w:p>
    <w:p w14:paraId="2FDB5E4E" w14:textId="77777777" w:rsidR="00456EB2" w:rsidRPr="0044421C" w:rsidRDefault="00456EB2" w:rsidP="001F5ED6">
      <w:pPr>
        <w:pBdr>
          <w:top w:val="nil"/>
          <w:left w:val="nil"/>
          <w:bottom w:val="nil"/>
          <w:right w:val="nil"/>
          <w:between w:val="nil"/>
        </w:pBdr>
        <w:rPr>
          <w:rFonts w:ascii="Times New Roman" w:hAnsi="Times New Roman" w:cs="Times New Roman"/>
          <w:sz w:val="24"/>
          <w:szCs w:val="24"/>
        </w:rPr>
      </w:pPr>
    </w:p>
    <w:sectPr w:rsidR="00456EB2" w:rsidRPr="0044421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AC2E7D1-3C13-4B7B-A8E7-C51671EC2BEF}"/>
    <w:embedItalic r:id="rId2" w:fontKey="{99323A36-CF85-4AC8-AE4D-2242ACEEC2D1}"/>
  </w:font>
  <w:font w:name="Calibri">
    <w:panose1 w:val="020F0502020204030204"/>
    <w:charset w:val="00"/>
    <w:family w:val="swiss"/>
    <w:pitch w:val="variable"/>
    <w:sig w:usb0="E4002EFF" w:usb1="C200247B" w:usb2="00000009" w:usb3="00000000" w:csb0="000001FF" w:csb1="00000000"/>
    <w:embedRegular r:id="rId3" w:fontKey="{E9BB15D8-87B7-4389-A641-382161228EA0}"/>
  </w:font>
  <w:font w:name="Cambria">
    <w:panose1 w:val="02040503050406030204"/>
    <w:charset w:val="00"/>
    <w:family w:val="roman"/>
    <w:pitch w:val="variable"/>
    <w:sig w:usb0="E00006FF" w:usb1="420024FF" w:usb2="02000000" w:usb3="00000000" w:csb0="0000019F" w:csb1="00000000"/>
    <w:embedRegular r:id="rId4" w:fontKey="{8BB359A3-CD4D-464E-A43A-0E9BE16917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621C7"/>
    <w:multiLevelType w:val="multilevel"/>
    <w:tmpl w:val="33AC9A6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678A76B3"/>
    <w:multiLevelType w:val="multilevel"/>
    <w:tmpl w:val="F4EA56B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60548963">
    <w:abstractNumId w:val="0"/>
  </w:num>
  <w:num w:numId="2" w16cid:durableId="531577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EB2"/>
    <w:rsid w:val="001F5ED6"/>
    <w:rsid w:val="0044421C"/>
    <w:rsid w:val="00456EB2"/>
    <w:rsid w:val="005F75BE"/>
    <w:rsid w:val="00FA3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EAA8"/>
  <w15:docId w15:val="{CDCCCA7A-B6A9-4913-B221-E9B5F732C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bIBypto0jzE0Qw7LYGuuWd5qmw==">CgMxLjA4AHIhMW9FVjJOVl9lMW1Ga2N1TUstU0xwdV92OVNXd3AyVjFG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CYBER SEC</dc:creator>
  <cp:lastModifiedBy>Veronica</cp:lastModifiedBy>
  <cp:revision>3</cp:revision>
  <dcterms:created xsi:type="dcterms:W3CDTF">2025-11-05T14:03:00Z</dcterms:created>
  <dcterms:modified xsi:type="dcterms:W3CDTF">2025-11-05T14:13:00Z</dcterms:modified>
</cp:coreProperties>
</file>