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приложении определены три роли: client, trainer и admin. Роль является частью учётной записи пользователя и определяет доступ к операциям фитнес-платформы. Клиент работает со своими записями, абонементами и прогрессом. Тренер управляет тренировочными программами, расписанием и прогрессом клиентов. Администратор управляет пользователями и получает доступ к аналитическим операциям.</w:t>
      </w:r>
    </w:p>
    <w:p>
      <w:pPr>
        <w:jc w:val="both"/>
      </w:pPr>
      <w:r>
        <w:rPr/>
        <w:t xml:space="preserve">Роль не хранится в GraphQL-запросе и не выбирается заново при каждом обращении к API. Она назначается в Auth Service, сохраняется в базе данных и затем проходит весь цикл аутентификации: попадает в JWT, записывается в Redis-сессию и передаётся в API Gateway только после проверки токена и сессии.</w:t>
      </w:r>
    </w:p>
    <w:p>
      <w:pPr>
        <w:jc w:val="both"/>
      </w:pPr>
      <w:r>
        <w:rPr>
          <w:b/>
        </w:rPr>
        <w:t xml:space="preserve">Листинг 16 – миграция справочника ролей и учётных записей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  <w:br/>
        <w:t xml:space="preserve"/>
        <w:br/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Миграция создаёт две связанные таблицы. В auth_role хранится справочник допустимых ролей, а в auth_user — пользователь и внешний ключ id_role. Ограничение UNIQUE для названия роли исключает дублирование. Внешний ключ не позволяет сохранить пользователя без существующей роли.</w:t>
      </w:r>
    </w:p>
    <w:p>
      <w:pPr>
        <w:jc w:val="both"/>
      </w:pPr>
      <w:r>
        <w:rPr>
          <w:b/>
        </w:rPr>
        <w:t xml:space="preserve">Листинг 17 – сущность Role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"auth_role")</w:t>
        <w:br/>
        <w:t xml:space="preserve">@Getter</w:t>
        <w:br/>
        <w:t xml:space="preserve">@NoArgsConstructor</w:t>
        <w:br/>
        <w:t xml:space="preserve">public class Role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"id_role")</w:t>
        <w:br/>
        <w:t xml:space="preserve">    private Long idRole;</w:t>
        <w:br/>
        <w:t xml:space="preserve"/>
        <w:br/>
        <w:t xml:space="preserve">    @Column(nullable = false, unique = true, length = 30)</w:t>
        <w:br/>
        <w:t xml:space="preserve">    private String name;</w:t>
        <w:br/>
        <w:t xml:space="preserve">}</w:t>
      </w:r>
    </w:p>
    <w:p>
      <w:pPr>
        <w:jc w:val="both"/>
      </w:pPr>
      <w:r>
        <w:rPr/>
        <w:t xml:space="preserve">Класс Role связывает Java-модель с таблицей auth_role. Поле idRole является первичным ключом, а name содержит значение client, trainer или admin. Аннотация unique дополнительно защищает справочник от одинаковых ролей на уровне базы данных.</w:t>
      </w:r>
    </w:p>
    <w:p>
      <w:pPr>
        <w:jc w:val="both"/>
      </w:pPr>
      <w:r>
        <w:rPr>
          <w:b/>
        </w:rPr>
        <w:t xml:space="preserve">Листинг 18 – связь AuthUser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@Getter</w:t>
        <w:br/>
        <w:t xml:space="preserve">@NoArgsConstructor</w:t>
        <w:br/>
        <w:t xml:space="preserve">public class AuthUser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@Column(nullable = false, unique = true, length = 150)</w:t>
        <w:br/>
        <w:t xml:space="preserve">    private String email;</w:t>
        <w:br/>
        <w:t xml:space="preserve"/>
        <w:br/>
        <w:t xml:space="preserve">    @Column(name = "password_hash", nullable = false, length = 100)</w:t>
        <w:br/>
        <w:t xml:space="preserve">    private String passwordHash;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public AuthUser(String name, String email, String passwordHash,</w:t>
        <w:br/>
        <w:t xml:space="preserve">                    String phone, Role role) {</w:t>
        <w:br/>
        <w:t xml:space="preserve">        this.name = name;</w:t>
        <w:br/>
        <w:t xml:space="preserve">        this.email = email;</w:t>
        <w:br/>
        <w:t xml:space="preserve">        this.passwordHash = passwordHash;</w:t>
        <w:br/>
        <w:t xml:space="preserve">        this.phone = phone;</w:t>
        <w:br/>
        <w:t xml:space="preserve">        this.role = role;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Связь ManyToOne означает, что несколько пользователей могут иметь одну роль, например client. При загрузке AuthUser роль загружается вместе с пользователем. Поэтому AuthenticationService может получить её через user.getRole() и использовать при создании токена.</w:t>
      </w:r>
    </w:p>
    <w:p>
      <w:pPr>
        <w:jc w:val="both"/>
      </w:pPr>
      <w:r>
        <w:rPr>
          <w:b/>
        </w:rPr>
        <w:t xml:space="preserve">Листинг 19 – назначение роли при регистрации и входе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@Service</w:t>
        <w:br/>
        <w:t xml:space="preserve">@RequiredArgsConstructor</w:t>
        <w:br/>
        <w:t xml:space="preserve">public class AuthenticationService {</w:t>
        <w:br/>
        <w:t xml:space="preserve">    private final AuthUserRepository userRepository;</w:t>
        <w:br/>
        <w:t xml:space="preserve">    private final RoleRepository roleRepository;</w:t>
        <w:br/>
        <w:t xml:space="preserve">    private final PasswordEncoder passwordEncoder;</w:t>
        <w:br/>
        <w:t xml:space="preserve">    private final JwtService jwtService;</w:t>
        <w:br/>
        <w:t xml:space="preserve">    private final SessionService sessionService;</w:t>
        <w:br/>
        <w:t xml:space="preserve"/>
        <w:br/>
        <w:t xml:space="preserve">    @Transactional</w:t>
        <w:br/>
        <w:t xml:space="preserve">    public AuthResponse register(RegisterRequest request) {</w:t>
        <w:br/>
        <w:t xml:space="preserve">        String email = request.email().trim().toLowerCase(Locale.ROOT);</w:t>
        <w:br/>
        <w:t xml:space="preserve">        if (userRepository.existsByEmailIgnoreCase(email)) {</w:t>
        <w:br/>
        <w:t xml:space="preserve">            throw new AuthException(HttpStatus.CONFLICT,</w:t>
        <w:br/>
        <w:t xml:space="preserve">                    "User with this email already exists");</w:t>
        <w:br/>
        <w:t xml:space="preserve">        }</w:t>
        <w:br/>
        <w:t xml:space="preserve"/>
        <w:br/>
        <w:t xml:space="preserve">        Role role = roleRepository.findByNameIgnoreCase(request.role())</w:t>
        <w:br/>
        <w:t xml:space="preserve">                .orElseThrow(() -&gt; new AuthException(</w:t>
        <w:br/>
        <w:t xml:space="preserve">                        HttpStatus.BAD_REQUEST, "Unknown role"));</w:t>
        <w:br/>
        <w:t xml:space="preserve"/>
        <w:br/>
        <w:t xml:space="preserve">        AuthUser user = userRepository.save(new AuthUser(</w:t>
        <w:br/>
        <w:t xml:space="preserve">                request.name().trim(), email,</w:t>
        <w:br/>
        <w:t xml:space="preserve">                passwordEncoder.encode(request.password()),</w:t>
        <w:br/>
        <w:t xml:space="preserve">                request.phone(), role));</w:t>
        <w:br/>
        <w:t xml:space="preserve">        return responseFor(user);</w:t>
        <w:br/>
        <w:t xml:space="preserve">    }</w:t>
        <w:br/>
        <w:t xml:space="preserve"/>
        <w:br/>
        <w:t xml:space="preserve">    private AuthResponse responseFor(AuthUser user) {</w:t>
        <w:br/>
        <w:t xml:space="preserve">        String token = jwtService.generateToken(user);</w:t>
        <w:br/>
        <w:t xml:space="preserve">        sessionService.createSession(token, user);</w:t>
        <w:br/>
        <w:t xml:space="preserve">        return new AuthResponse(token, UserResponse.from(user));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При регистрации RoleRepository находит существующую роль по имени и передаёт её в конструктор AuthUser. Публичная RegisterRequest дополнительно ограничивает значение роли client или trainer. Поэтому admin не может получить права самостоятельно через обычную регистрацию и назначается отдельной административной операцией.</w:t>
      </w:r>
    </w:p>
    <w:p>
      <w:pPr>
        <w:jc w:val="both"/>
      </w:pPr>
      <w:r>
        <w:rPr>
          <w:b/>
        </w:rPr>
        <w:t xml:space="preserve">Листинг 20 – включение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Instant now = Instant.now();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.id(UUID.randomUUID().toString())</w:t>
        <w:br/>
        <w:t xml:space="preserve">            .issuedAt(Date.from(now))</w:t>
        <w:br/>
        <w:t xml:space="preserve">            .expiration(Date.from(now.plusMillis(expirationMs)))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В JWT роль записывается в claim role. Одновременно генерируется уникальный jti, по которому создаётся Redis-сессия. JWT подписывается секретным ключом, поэтому пользователь не может заменить client на admin простым редактированием содержимого токена.</w:t>
      </w:r>
    </w:p>
    <w:p>
      <w:pPr>
        <w:jc w:val="both"/>
      </w:pPr>
      <w:r>
        <w:rPr>
          <w:b/>
        </w:rPr>
        <w:t xml:space="preserve">Листинг 21 – DTO результата проверки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// результат SessionService после проверки JWT и Redis</w:t>
        <w:br/>
        <w:t xml:space="preserve">return new SessionValidationResponse(</w:t>
        <w:br/>
        <w:t xml:space="preserve">        claims.get("userId", Long.class),</w:t>
        <w:br/>
        <w:t xml:space="preserve">        claims.getSubject(),</w:t>
        <w:br/>
        <w:t xml:space="preserve">        claims.get("role", String.class)</w:t>
        <w:br/>
        <w:t xml:space="preserve">);</w:t>
      </w:r>
    </w:p>
    <w:p>
      <w:pPr>
        <w:jc w:val="both"/>
      </w:pPr>
      <w:r>
        <w:rPr/>
        <w:t xml:space="preserve">Auth Service возвращает эти сведения API Gateway только после проверки подписи JWT, срока действия токена и наличия Redis-ключа auth:session:{jti}. Gateway сохраняет результат в SessionUserDto и использует его для GraphQlAuthorizationPolicy. Поэтому роль берётся не из произвольного аргумента GraphQL, а из проверенной серверной сессии.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>Листинг 26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27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28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29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30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>
      <w:pPr>
        <w:jc w:val="both"/>
      </w:pPr>
      <w:r>
        <w:rPr>
          <w:b/>
        </w:rPr>
        <w:t xml:space="preserve">4.1. Проверять JWT-токен при обращении к защищённым операциям</w:t>
      </w:r>
    </w:p>
    <w:p>
      <w:pPr>
        <w:jc w:val="both"/>
      </w:pPr>
      <w:r>
        <w:rPr/>
        <w:t xml:space="preserve">API Gateway является единой точкой входа GraphQL. Перед выполнением каждой защищённой Query или Mutation он запускает GraphQlAuthenticationInterceptor. Открытыми остаются только register и login. Для остальных операций шлюз извлекает заголовок Authorization, передаёт Bearer-токен в Auth Service и получает сведения о проверенном пользователе.</w:t>
      </w:r>
    </w:p>
    <w:p>
      <w:pPr>
        <w:jc w:val="both"/>
      </w:pPr>
      <w:r>
        <w:rPr>
          <w:b/>
        </w:rPr>
        <w:t xml:space="preserve">Листинг 31 – проверка JWT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@Override</w:t>
        <w:br/>
        <w:t xml:space="preserve">public Mono&lt;WebGraphQlResponse&gt; intercept(</w:t>
        <w:br/>
        <w:t xml:space="preserve">        WebGraphQlRequest request, Chain chain) {</w:t>
        <w:br/>
        <w:t xml:space="preserve">    if (authorizationPolicy.isPublicOperation(request.getDocument())) {</w:t>
        <w:br/>
        <w:t xml:space="preserve">        return chain.next(request);</w:t>
        <w:br/>
        <w:t xml:space="preserve">    }</w:t>
        <w:br/>
        <w:t xml:space="preserve"/>
        <w:br/>
        <w:t xml:space="preserve">    String authorizationHeader = request.getHeaders()</w:t>
        <w:br/>
        <w:t xml:space="preserve">            .getFirst(HttpHeaders.AUTHORIZATION);</w:t>
        <w:br/>
        <w:t xml:space="preserve">    SessionUserDto authenticatedUser;</w:t>
        <w:br/>
        <w:t xml:space="preserve">    try {</w:t>
        <w:br/>
        <w:t xml:space="preserve">        authenticatedUser = authServiceClient</w:t>
        <w:br/>
        <w:t xml:space="preserve">                .validateSession(authorizationHeader);</w:t>
        <w:br/>
        <w:t xml:space="preserve">    } catch (IllegalArgumentException exception) {</w:t>
        <w:br/>
        <w:t xml:space="preserve">        return Mono.error(new ResponseStatusException(</w:t>
        <w:br/>
        <w:t xml:space="preserve">                HttpStatus.UNAUTHORIZED, exception.getMessage()));</w:t>
        <w:br/>
        <w:t xml:space="preserve">    }</w:t>
        <w:br/>
        <w:t xml:space="preserve">    // дальнейшая проверка прав и передача контекста</w:t>
        <w:br/>
        <w:t xml:space="preserve">}</w:t>
      </w:r>
    </w:p>
    <w:p>
      <w:pPr>
        <w:jc w:val="both"/>
      </w:pPr>
      <w:r>
        <w:rPr/>
        <w:t xml:space="preserve">Auth Service проверяет формат Bearer-токена, подпись HS384 и срок действия claim exp. Некорректный, изменённый или просроченный JWT не проходит проверку. В этом случае GraphQL-операция не запускается, а клиент получает HTTP 401 Unauthorized.</w:t>
      </w:r>
    </w:p>
    <w:p>
      <w:pPr>
        <w:jc w:val="both"/>
      </w:pPr>
      <w:r>
        <w:rPr>
          <w:b/>
        </w:rPr>
        <w:t xml:space="preserve">4.2. Запрещать доступ к операциям без действующей сессии</w:t>
      </w:r>
    </w:p>
    <w:p>
      <w:pPr>
        <w:jc w:val="both"/>
      </w:pPr>
      <w:r>
        <w:rPr/>
        <w:t xml:space="preserve">Одного действительного JWT недостаточно. После проверки подписи Auth Service извлекает jti токена и ищет ключ auth:session:{jti} в Redis. Если ключ отсутствует, истёк или не совпадает с данными JWT, сессия считается завершённой. Это позволяет потребовать повторный вход даже до окончания срока действия самого токена.</w:t>
      </w:r>
    </w:p>
    <w:p>
      <w:pPr>
        <w:jc w:val="both"/>
      </w:pPr>
      <w:r>
        <w:rPr>
          <w:b/>
        </w:rPr>
        <w:t xml:space="preserve">Листинг 32 – проверка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</w:t>
        <w:br/>
        <w:t xml:space="preserve">        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</w:t>
        <w:br/>
        <w:t xml:space="preserve">            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/>
        <w:t xml:space="preserve">При отсутствии активной сессии формируется сообщение Active session not found. Please authenticate again и HTTP 401. Поэтому удаление Redis-ключа завершает доступ пользователя к защищённым операциям.</w:t>
      </w:r>
    </w:p>
    <w:p>
      <w:pPr>
        <w:jc w:val="both"/>
      </w:pPr>
      <w:r>
        <w:rPr>
          <w:b/>
        </w:rPr>
        <w:t xml:space="preserve">4.3. Передавать информацию о пользователе и его роли в сервисный слой</w:t>
      </w:r>
    </w:p>
    <w:p>
      <w:pPr>
        <w:jc w:val="both"/>
      </w:pPr>
      <w:r>
        <w:rPr/>
        <w:t xml:space="preserve">После успешной проверки Auth Service возвращает идентификатор пользователя, email и роль. API Gateway помещает эти сведения в GraphQL-контекст. Обработчики личных операций получают SessionUserDto из контекста, а затем передают userId в сервис бронирований или тренировок. Идентификатор клиента больше не задаётся константой в коде.</w:t>
      </w:r>
    </w:p>
    <w:p>
      <w:pPr>
        <w:jc w:val="both"/>
      </w:pPr>
      <w:r>
        <w:rPr>
          <w:b/>
        </w:rPr>
        <w:t xml:space="preserve">Листинг 33 – сохранение проверенного пользователя в GraphQL-контексте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</w:t>
        <w:br/>
        <w:t xml:space="preserve">                authenticatedUser))</w:t>
        <w:br/>
        <w:t xml:space="preserve">        .build());</w:t>
      </w:r>
    </w:p>
    <w:p>
      <w:pPr>
        <w:jc w:val="both"/>
      </w:pPr>
      <w:r>
        <w:rPr>
          <w:b/>
        </w:rPr>
        <w:t xml:space="preserve">Листинг 34 – использование пользователя в личной операции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@MutationMapping</w:t>
        <w:br/>
        <w:t xml:space="preserve">public BookingDto bookWorkout(</w:t>
        <w:br/>
        <w:t xml:space="preserve">        @Argument Long workoutId,</w:t>
        <w:br/>
        <w:t xml:space="preserve">        @ContextValue(GraphQlAuthenticationInterceptor</w:t>
        <w:br/>
        <w:t xml:space="preserve">                .AUTHENTICATED_USER_CONTEXT_KEY)</w:t>
        <w:br/>
        <w:t xml:space="preserve">        SessionUserDto authenticatedUser) {</w:t>
        <w:br/>
        <w:t xml:space="preserve">    Long clientId = AuthenticatedUserContext</w:t>
        <w:br/>
        <w:t xml:space="preserve">            .require(authenticatedUser)</w:t>
        <w:br/>
        <w:t xml:space="preserve">            .userId();</w:t>
        <w:br/>
        <w:t xml:space="preserve">    return bookingServiceClient.bookWorkout(clientId, workoutId);</w:t>
        <w:br/>
        <w:t xml:space="preserve">}</w:t>
      </w:r>
    </w:p>
    <w:p>
      <w:pPr>
        <w:jc w:val="both"/>
      </w:pPr>
      <w:r>
        <w:rPr/>
        <w:t xml:space="preserve">Тот же подход используется для myBookings, mySubscriptions, myPayments, myProgress, cancelBooking и createSubscription. Роль из SessionUserDto передаётся в GraphQlAuthorizationPolicy, который разрешает или запрещает Query и Mutation до вызова обработчика.</w:t>
      </w:r>
    </w:p>
    <w:p>
      <w:pPr>
        <w:jc w:val="both"/>
      </w:pPr>
      <w:r>
        <w:rPr>
          <w:b/>
        </w:rPr>
        <w:t xml:space="preserve">4.4. Тестирование защиты GraphQL API</w:t>
      </w:r>
    </w:p>
    <w:p>
      <w:pPr>
        <w:jc w:val="both"/>
      </w:pPr>
      <w:r>
        <w:rPr/>
        <w:t xml:space="preserve">Для защищённых запросов в Altair указывается заголовок Authorization: Bearer &lt;токен_из_login&gt;. Ниже приведены текстовые запросы;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35 – запрос без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без заголовка Authorization. Ожидается HTTP 401, так как защищённая операция не получает JWT.</w:t>
      </w:r>
    </w:p>
    <w:p>
      <w:pPr>
        <w:jc w:val="both"/>
      </w:pPr>
      <w:r>
        <w:rPr>
          <w:b/>
        </w:rPr>
        <w:t xml:space="preserve">Листинг 36 – запрос с действительным JWT и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&lt;токен&gt; запрос выполняется. Это подтверждает одновременную проверку JWT и Redis-сессии.</w:t>
      </w:r>
    </w:p>
    <w:p>
      <w:pPr>
        <w:jc w:val="both"/>
      </w:pPr>
      <w:r>
        <w:rPr>
          <w:b/>
        </w:rPr>
        <w:t xml:space="preserve">Листинг 37 – личный запрос с идентификатором из контекста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myProgress {</w:t>
        <w:br/>
        <w:t xml:space="preserve">    idProgress</w:t>
        <w:br/>
        <w:t xml:space="preserve">    date</w:t>
        <w:br/>
        <w:t xml:space="preserve">    value</w:t>
        <w:br/>
        <w:t xml:space="preserve">    trainerComment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Для запроса не передаётся clientId. API Gateway получает идентификатор пользователя из SessionUserDto и передаёт его в сервисный слой. Это исключает подмену идентификатора другого клиента в аргументах GraphQL.</w:t>
      </w:r>
    </w:p>
    <w:p>
      <w:pPr>
        <w:jc w:val="both"/>
      </w:pPr>
      <w:r>
        <w:rPr>
          <w:b/>
        </w:rPr>
        <w:t xml:space="preserve">Листинг 38 – запрос после удаления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Перед отправкой удалить ключ auth:session:{jti} командой redis-cli. С тем же JWT запрос возвращает HTTP 401 и требует выполнить login повторно. После нового login создаётся новая сессия, и защищённый запрос снова доступен.</w:t>
      </w:r>
    </w:p>
    <w:p>
      <w:pPr>
        <w:jc w:val="both"/>
      </w:pPr>
      <w:r>
        <w:rPr>
          <w:b/>
        </w:rPr>
        <w:t xml:space="preserve">Вывод по пункту 4</w:t>
      </w:r>
    </w:p>
    <w:p>
      <w:pPr>
        <w:jc w:val="both"/>
      </w:pPr>
      <w:r>
        <w:rPr/>
        <w:t xml:space="preserve">GraphQL API защищён проверкой JWT, наличия Redis-сессии и роли пользователя. Неаутентифицированный пользователь не получает доступ к защищённым операциям. Проверенный пользователь и его роль передаются через GraphQL-контекст в сервисный слой, а права на Query и Mutation проверяются до выполнения бизнес-операции.</w:t>
      </w:r>
    </w:p>
    <w:p>
      <w:pPr>
        <w:jc w:val="both"/>
      </w:pPr>
      <w:r>
        <w:rPr>
          <w:b/>
        </w:rPr>
        <w:t xml:space="preserve">Общий вывод по лабораторной работе № 5</w:t>
      </w:r>
    </w:p>
    <w:p>
      <w:pPr>
        <w:jc w:val="both"/>
      </w:pPr>
      <w:r>
        <w:rPr/>
        <w:t xml:space="preserve">Реализованы регистрация и вход пользователей, проверка учётных данных, JWT, хранение пользователей и ролей, активные Redis-сессии, ролевая авторизация и защита GraphQL API. Сквозная проверка подтвердила работу пунктов 1–4: корректный вход, отказ при неверном пароле, создание и истечение Redis-сессии, повторную аутентификацию, разграничение ролей client, trainer и admin, а также передачу проверенного пользователя в личные операции.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