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20" w:rsidRDefault="00110220" w:rsidP="003B57F7">
      <w:pPr>
        <w:pStyle w:val="Default"/>
        <w:spacing w:before="600" w:after="44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UNIVERZITA KOMENSKÉHO V BRATISLAVE PRÍRODOVEDECKÁ FAKULTA</w:t>
      </w:r>
    </w:p>
    <w:p w:rsidR="00110220" w:rsidRDefault="00110220" w:rsidP="00443236">
      <w:pPr>
        <w:pStyle w:val="Default"/>
        <w:spacing w:after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MALAKOCENÓZY ZVYŠKOV LUŽNÝCH LESOV V URBÁNNOM PROSTREDÍ</w:t>
      </w:r>
    </w:p>
    <w:p w:rsidR="00110220" w:rsidRDefault="00110220" w:rsidP="00443236">
      <w:pPr>
        <w:pStyle w:val="Default"/>
        <w:spacing w:after="4680"/>
        <w:jc w:val="center"/>
        <w:rPr>
          <w:sz w:val="32"/>
          <w:szCs w:val="32"/>
        </w:rPr>
      </w:pPr>
      <w:r>
        <w:rPr>
          <w:sz w:val="32"/>
          <w:szCs w:val="32"/>
        </w:rPr>
        <w:t>Diplomová práca</w:t>
      </w:r>
    </w:p>
    <w:p w:rsidR="00110220" w:rsidRPr="00460E99" w:rsidRDefault="00110220" w:rsidP="00443236">
      <w:pPr>
        <w:pStyle w:val="Default"/>
        <w:jc w:val="both"/>
        <w:rPr>
          <w:sz w:val="28"/>
          <w:szCs w:val="28"/>
        </w:rPr>
      </w:pPr>
      <w:r w:rsidRPr="00460E99">
        <w:rPr>
          <w:b/>
          <w:bCs/>
          <w:sz w:val="28"/>
          <w:szCs w:val="28"/>
        </w:rPr>
        <w:t xml:space="preserve">2012 </w:t>
      </w:r>
    </w:p>
    <w:p w:rsidR="00443236" w:rsidRPr="00460E99" w:rsidRDefault="00443236" w:rsidP="00443236">
      <w:pPr>
        <w:pStyle w:val="Default"/>
        <w:ind w:left="708"/>
        <w:jc w:val="both"/>
        <w:rPr>
          <w:b/>
          <w:bCs/>
          <w:sz w:val="28"/>
          <w:szCs w:val="28"/>
        </w:rPr>
      </w:pPr>
      <w:r w:rsidRPr="00460E99">
        <w:rPr>
          <w:b/>
          <w:bCs/>
          <w:sz w:val="28"/>
          <w:szCs w:val="28"/>
        </w:rPr>
        <w:t xml:space="preserve">Bc. </w:t>
      </w:r>
      <w:r w:rsidR="00110220" w:rsidRPr="00460E99">
        <w:rPr>
          <w:b/>
          <w:bCs/>
          <w:sz w:val="28"/>
          <w:szCs w:val="28"/>
        </w:rPr>
        <w:t xml:space="preserve">Eva </w:t>
      </w:r>
      <w:proofErr w:type="spellStart"/>
      <w:r w:rsidR="00110220" w:rsidRPr="00460E99">
        <w:rPr>
          <w:b/>
          <w:bCs/>
          <w:sz w:val="28"/>
          <w:szCs w:val="28"/>
        </w:rPr>
        <w:t>Vyšňovsk</w:t>
      </w:r>
      <w:r w:rsidRPr="00460E99">
        <w:rPr>
          <w:b/>
          <w:bCs/>
          <w:sz w:val="28"/>
          <w:szCs w:val="28"/>
        </w:rPr>
        <w:t>á</w:t>
      </w:r>
      <w:proofErr w:type="spellEnd"/>
    </w:p>
    <w:p w:rsidR="00443236" w:rsidRDefault="00443236" w:rsidP="003B57F7">
      <w:pPr>
        <w:pStyle w:val="Default"/>
        <w:spacing w:before="600" w:after="4440"/>
        <w:jc w:val="center"/>
        <w:rPr>
          <w:b/>
          <w:bCs/>
          <w:sz w:val="32"/>
          <w:szCs w:val="32"/>
        </w:rPr>
      </w:pPr>
      <w:r>
        <w:rPr>
          <w:b/>
          <w:bCs/>
          <w:sz w:val="23"/>
          <w:szCs w:val="23"/>
        </w:rPr>
        <w:br w:type="page"/>
      </w:r>
      <w:r>
        <w:rPr>
          <w:b/>
          <w:bCs/>
          <w:sz w:val="32"/>
          <w:szCs w:val="32"/>
        </w:rPr>
        <w:lastRenderedPageBreak/>
        <w:t>UNIVERZITA KOMENSKÉHO V BRATISLAVE PRÍRODOVEDECKÁ FAKULTA</w:t>
      </w:r>
    </w:p>
    <w:p w:rsidR="00443236" w:rsidRDefault="00443236" w:rsidP="00443236">
      <w:pPr>
        <w:pStyle w:val="Default"/>
        <w:spacing w:after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MALAKOCENÓZY ZVYŠKOV LUŽNÝCH LESOV V URBÁNNOM PROSTREDÍ</w:t>
      </w:r>
    </w:p>
    <w:p w:rsidR="00443236" w:rsidRDefault="00443236" w:rsidP="00443236">
      <w:pPr>
        <w:pStyle w:val="Default"/>
        <w:spacing w:after="1680"/>
        <w:jc w:val="center"/>
        <w:rPr>
          <w:sz w:val="32"/>
          <w:szCs w:val="32"/>
        </w:rPr>
      </w:pPr>
      <w:r>
        <w:rPr>
          <w:sz w:val="32"/>
          <w:szCs w:val="32"/>
        </w:rPr>
        <w:t>Diplomová práca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Študijný program: </w:t>
      </w:r>
      <w:r w:rsidR="001E4817" w:rsidRPr="003777EA">
        <w:tab/>
      </w:r>
      <w:r w:rsidRPr="003777EA">
        <w:t>Biológia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Študijný odbor: </w:t>
      </w:r>
      <w:r w:rsidR="001E4817" w:rsidRPr="003777EA">
        <w:tab/>
      </w:r>
      <w:r w:rsidR="00EA0F87">
        <w:t>(</w:t>
      </w:r>
      <w:r w:rsidR="002A79B6" w:rsidRPr="003777EA">
        <w:rPr>
          <w:highlight w:val="yellow"/>
        </w:rPr>
        <w:t>číslo</w:t>
      </w:r>
      <w:r w:rsidR="00EA0F87" w:rsidRPr="00EA0F87">
        <w:rPr>
          <w:highlight w:val="yellow"/>
        </w:rPr>
        <w:t>?</w:t>
      </w:r>
      <w:r w:rsidR="00EA0F87">
        <w:t>)</w:t>
      </w:r>
      <w:r w:rsidR="002A79B6" w:rsidRPr="00EA0F87">
        <w:t xml:space="preserve"> Zoológia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Školiace pracovisko: </w:t>
      </w:r>
      <w:r w:rsidR="001E4817" w:rsidRPr="003777EA">
        <w:tab/>
      </w:r>
      <w:r w:rsidRPr="003777EA">
        <w:t xml:space="preserve">Katedra </w:t>
      </w:r>
      <w:proofErr w:type="spellStart"/>
      <w:r w:rsidRPr="003777EA">
        <w:t>Zooógie</w:t>
      </w:r>
      <w:proofErr w:type="spellEnd"/>
    </w:p>
    <w:p w:rsidR="00443236" w:rsidRPr="003777EA" w:rsidRDefault="00443236" w:rsidP="00443236">
      <w:pPr>
        <w:pStyle w:val="Default"/>
        <w:spacing w:line="360" w:lineRule="auto"/>
      </w:pPr>
      <w:r w:rsidRPr="003777EA">
        <w:t>Školiteľ:</w:t>
      </w:r>
      <w:r w:rsidR="001E4817" w:rsidRPr="003777EA">
        <w:tab/>
      </w:r>
      <w:r w:rsidR="001E4817" w:rsidRPr="003777EA">
        <w:tab/>
      </w:r>
      <w:proofErr w:type="spellStart"/>
      <w:r w:rsidRPr="003777EA">
        <w:t>Doc.RNDr</w:t>
      </w:r>
      <w:proofErr w:type="spellEnd"/>
      <w:r w:rsidRPr="003777EA">
        <w:t xml:space="preserve">. Milada </w:t>
      </w:r>
      <w:proofErr w:type="spellStart"/>
      <w:r w:rsidRPr="003777EA">
        <w:t>Holecová</w:t>
      </w:r>
      <w:proofErr w:type="spellEnd"/>
      <w:r w:rsidRPr="003777EA">
        <w:t>, CSc.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Konzultant: </w:t>
      </w:r>
      <w:r w:rsidR="001E4817" w:rsidRPr="003777EA">
        <w:tab/>
      </w:r>
      <w:r w:rsidR="001E4817" w:rsidRPr="003777EA">
        <w:tab/>
      </w:r>
      <w:r w:rsidRPr="003777EA">
        <w:t xml:space="preserve">Ing. Tomáš </w:t>
      </w:r>
      <w:proofErr w:type="spellStart"/>
      <w:r w:rsidRPr="003777EA">
        <w:t>Čejka</w:t>
      </w:r>
      <w:proofErr w:type="spellEnd"/>
      <w:r w:rsidR="00885B97" w:rsidRPr="003777EA">
        <w:t>, PhD.</w:t>
      </w:r>
    </w:p>
    <w:p w:rsidR="00443236" w:rsidRDefault="00443236" w:rsidP="001E4817">
      <w:pPr>
        <w:pStyle w:val="Default"/>
        <w:spacing w:before="1080"/>
        <w:rPr>
          <w:sz w:val="28"/>
          <w:szCs w:val="28"/>
        </w:rPr>
      </w:pPr>
      <w:r>
        <w:rPr>
          <w:b/>
          <w:bCs/>
          <w:sz w:val="28"/>
          <w:szCs w:val="28"/>
        </w:rPr>
        <w:t>Bratislava 201</w:t>
      </w:r>
      <w:r w:rsidR="00077EDF">
        <w:rPr>
          <w:b/>
          <w:bCs/>
          <w:sz w:val="28"/>
          <w:szCs w:val="28"/>
        </w:rPr>
        <w:t>2</w:t>
      </w:r>
    </w:p>
    <w:p w:rsidR="00443236" w:rsidRPr="00443236" w:rsidRDefault="00443236" w:rsidP="001E4817">
      <w:pPr>
        <w:pStyle w:val="Default"/>
        <w:spacing w:after="1200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Bc. Eva </w:t>
      </w:r>
      <w:proofErr w:type="spellStart"/>
      <w:r>
        <w:rPr>
          <w:b/>
          <w:bCs/>
          <w:sz w:val="28"/>
          <w:szCs w:val="28"/>
        </w:rPr>
        <w:t>Vy</w:t>
      </w:r>
      <w:r w:rsidR="00156F11">
        <w:rPr>
          <w:b/>
          <w:bCs/>
          <w:sz w:val="28"/>
          <w:szCs w:val="28"/>
        </w:rPr>
        <w:t>š</w:t>
      </w:r>
      <w:r>
        <w:rPr>
          <w:b/>
          <w:bCs/>
          <w:sz w:val="28"/>
          <w:szCs w:val="28"/>
        </w:rPr>
        <w:t>ňovská</w:t>
      </w:r>
      <w:proofErr w:type="spellEnd"/>
    </w:p>
    <w:p w:rsidR="00102EB6" w:rsidRPr="00CB7A8B" w:rsidRDefault="00102EB6" w:rsidP="00CB7A8B">
      <w:pPr>
        <w:pStyle w:val="Default"/>
        <w:rPr>
          <w:b/>
        </w:rPr>
      </w:pPr>
      <w:r w:rsidRPr="00CB7A8B">
        <w:rPr>
          <w:b/>
        </w:rPr>
        <w:lastRenderedPageBreak/>
        <w:t>Anotácia</w:t>
      </w:r>
      <w:r w:rsidR="00CB7A8B" w:rsidRPr="00CB7A8B">
        <w:rPr>
          <w:b/>
        </w:rPr>
        <w:t>:</w:t>
      </w:r>
    </w:p>
    <w:p w:rsidR="00156F11" w:rsidRDefault="00156F11" w:rsidP="00102EB6">
      <w:pPr>
        <w:pStyle w:val="Default"/>
        <w:jc w:val="center"/>
        <w:rPr>
          <w:b/>
          <w:bCs/>
          <w:sz w:val="23"/>
          <w:szCs w:val="23"/>
        </w:rPr>
      </w:pPr>
    </w:p>
    <w:p w:rsidR="00294594" w:rsidRDefault="00156F11" w:rsidP="00460E99">
      <w:pPr>
        <w:pStyle w:val="Default"/>
        <w:spacing w:line="360" w:lineRule="auto"/>
        <w:jc w:val="both"/>
      </w:pPr>
      <w:r w:rsidRPr="00460E99">
        <w:t xml:space="preserve">V roku 2011 </w:t>
      </w:r>
      <w:r w:rsidR="004E34D6">
        <w:t>bol</w:t>
      </w:r>
      <w:r w:rsidR="00EA0F87">
        <w:t xml:space="preserve"> uskutočnený </w:t>
      </w:r>
      <w:r w:rsidRPr="00460E99">
        <w:t xml:space="preserve">výskum štruktúry </w:t>
      </w:r>
      <w:proofErr w:type="spellStart"/>
      <w:r w:rsidRPr="00460E99">
        <w:t>malakocenóz</w:t>
      </w:r>
      <w:proofErr w:type="spellEnd"/>
      <w:r w:rsidRPr="00460E99">
        <w:t xml:space="preserve"> </w:t>
      </w:r>
      <w:r w:rsidR="00EA0F87">
        <w:t>vybraných fragmentov lužných lesov v </w:t>
      </w:r>
      <w:proofErr w:type="spellStart"/>
      <w:r w:rsidR="00EA0F87">
        <w:t>urbánnom</w:t>
      </w:r>
      <w:proofErr w:type="spellEnd"/>
      <w:r w:rsidR="00EA0F87">
        <w:t xml:space="preserve"> prostredí Bratislavy.</w:t>
      </w:r>
      <w:r w:rsidRPr="00460E99">
        <w:t xml:space="preserve"> </w:t>
      </w:r>
      <w:r w:rsidR="004E34D6">
        <w:t>V</w:t>
      </w:r>
      <w:r w:rsidRPr="00460E99">
        <w:t>yhod</w:t>
      </w:r>
      <w:r w:rsidR="004E34D6">
        <w:t>notilo sa kvantitatívne</w:t>
      </w:r>
      <w:r w:rsidR="007177D5">
        <w:t xml:space="preserve"> a kvalitatívne</w:t>
      </w:r>
      <w:r w:rsidR="004E34D6">
        <w:t xml:space="preserve"> zastúpenie mäkkýšov</w:t>
      </w:r>
      <w:r w:rsidR="007177D5">
        <w:t xml:space="preserve"> na základe pôvodnosti druhov a</w:t>
      </w:r>
      <w:r w:rsidR="004E34D6">
        <w:t xml:space="preserve"> posúdila</w:t>
      </w:r>
      <w:r w:rsidR="007177D5">
        <w:t xml:space="preserve"> sa</w:t>
      </w:r>
      <w:r w:rsidR="004E34D6">
        <w:t xml:space="preserve"> miera prenikania </w:t>
      </w:r>
      <w:proofErr w:type="spellStart"/>
      <w:r w:rsidR="004E34D6">
        <w:t>xenocénnych</w:t>
      </w:r>
      <w:proofErr w:type="spellEnd"/>
      <w:r w:rsidR="004E34D6">
        <w:t>, nepôvodných a </w:t>
      </w:r>
      <w:proofErr w:type="spellStart"/>
      <w:r w:rsidR="004E34D6">
        <w:t>hemisynantropných</w:t>
      </w:r>
      <w:proofErr w:type="spellEnd"/>
      <w:r w:rsidR="004E34D6">
        <w:t xml:space="preserve"> druhov </w:t>
      </w:r>
      <w:r w:rsidR="007177D5">
        <w:t xml:space="preserve">do týchto biotopov. Práca zhodnocuje </w:t>
      </w:r>
      <w:r w:rsidR="002B04CB">
        <w:t xml:space="preserve">súčasný stav </w:t>
      </w:r>
      <w:proofErr w:type="spellStart"/>
      <w:r w:rsidR="002B04CB">
        <w:t>malakofauny</w:t>
      </w:r>
      <w:proofErr w:type="spellEnd"/>
      <w:r w:rsidR="002B04CB">
        <w:t xml:space="preserve"> a potrebu zvýšenej ochrany fragmentov lužných lesov ako </w:t>
      </w:r>
      <w:proofErr w:type="spellStart"/>
      <w:r w:rsidR="002B04CB">
        <w:t>refúgií</w:t>
      </w:r>
      <w:proofErr w:type="spellEnd"/>
      <w:r w:rsidR="002B04CB">
        <w:t xml:space="preserve"> pre pôvodné druhy. </w:t>
      </w:r>
      <w:r w:rsidR="00294594">
        <w:t xml:space="preserve">Práca tak dopĺňa mozaiku štúdií zameraných na </w:t>
      </w:r>
      <w:proofErr w:type="spellStart"/>
      <w:r w:rsidR="00294594">
        <w:t>malakofaunu</w:t>
      </w:r>
      <w:proofErr w:type="spellEnd"/>
      <w:r w:rsidR="00294594">
        <w:t xml:space="preserve"> Podunajskej nížiny.</w:t>
      </w:r>
    </w:p>
    <w:p w:rsidR="002B04CB" w:rsidRDefault="002B04CB" w:rsidP="00460E99">
      <w:pPr>
        <w:pStyle w:val="Default"/>
        <w:spacing w:line="360" w:lineRule="auto"/>
        <w:jc w:val="both"/>
      </w:pPr>
    </w:p>
    <w:p w:rsidR="00156F11" w:rsidRDefault="00156F11" w:rsidP="00102EB6">
      <w:pPr>
        <w:pStyle w:val="Default"/>
        <w:jc w:val="center"/>
        <w:rPr>
          <w:sz w:val="32"/>
          <w:szCs w:val="32"/>
        </w:rPr>
      </w:pPr>
    </w:p>
    <w:p w:rsidR="006D1E38" w:rsidRPr="00CB7A8B" w:rsidRDefault="006D1E38" w:rsidP="006D1E38">
      <w:pPr>
        <w:spacing w:line="360" w:lineRule="auto"/>
        <w:rPr>
          <w:rFonts w:ascii="Calibri" w:eastAsia="Calibri" w:hAnsi="Calibri" w:cs="Times New Roman"/>
          <w:b/>
          <w:bCs/>
          <w:sz w:val="24"/>
          <w:szCs w:val="24"/>
        </w:rPr>
      </w:pPr>
      <w:proofErr w:type="spellStart"/>
      <w:r w:rsidRPr="00CB7A8B">
        <w:rPr>
          <w:rFonts w:ascii="Calibri" w:eastAsia="Calibri" w:hAnsi="Calibri" w:cs="Times New Roman"/>
          <w:b/>
          <w:bCs/>
          <w:sz w:val="24"/>
          <w:szCs w:val="24"/>
        </w:rPr>
        <w:t>Klúčové</w:t>
      </w:r>
      <w:proofErr w:type="spellEnd"/>
      <w:r w:rsidRPr="00CB7A8B">
        <w:rPr>
          <w:rFonts w:ascii="Calibri" w:eastAsia="Calibri" w:hAnsi="Calibri" w:cs="Times New Roman"/>
          <w:b/>
          <w:bCs/>
          <w:sz w:val="24"/>
          <w:szCs w:val="24"/>
        </w:rPr>
        <w:t xml:space="preserve"> slová:</w:t>
      </w:r>
    </w:p>
    <w:p w:rsidR="00CB7A8B" w:rsidRPr="00CB7A8B" w:rsidRDefault="006D1E38" w:rsidP="006D1E3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B7A8B">
        <w:rPr>
          <w:rFonts w:ascii="Times New Roman" w:hAnsi="Times New Roman" w:cs="Times New Roman"/>
          <w:color w:val="000000"/>
          <w:sz w:val="24"/>
          <w:szCs w:val="24"/>
        </w:rPr>
        <w:t>urbánna</w:t>
      </w:r>
      <w:proofErr w:type="spellEnd"/>
      <w:r w:rsidRPr="00CB7A8B">
        <w:rPr>
          <w:rFonts w:ascii="Times New Roman" w:hAnsi="Times New Roman" w:cs="Times New Roman"/>
          <w:color w:val="000000"/>
          <w:sz w:val="24"/>
          <w:szCs w:val="24"/>
        </w:rPr>
        <w:t xml:space="preserve"> ekológia, fragmentácia, lužné lesy, biodiverzita, ostrovné efekty, </w:t>
      </w:r>
      <w:proofErr w:type="spellStart"/>
      <w:r w:rsidRPr="00CB7A8B">
        <w:rPr>
          <w:rFonts w:ascii="Times New Roman" w:hAnsi="Times New Roman" w:cs="Times New Roman"/>
          <w:color w:val="000000"/>
          <w:sz w:val="24"/>
          <w:szCs w:val="24"/>
        </w:rPr>
        <w:t>malakofauna</w:t>
      </w:r>
      <w:proofErr w:type="spellEnd"/>
      <w:r w:rsidRPr="00CB7A8B">
        <w:rPr>
          <w:rFonts w:ascii="Times New Roman" w:hAnsi="Times New Roman" w:cs="Times New Roman"/>
          <w:color w:val="000000"/>
          <w:sz w:val="24"/>
          <w:szCs w:val="24"/>
        </w:rPr>
        <w:t>, biologické invázie</w:t>
      </w:r>
      <w:r w:rsidR="00CB7A8B" w:rsidRPr="00CB7A8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7A8B" w:rsidRDefault="00CB7A8B" w:rsidP="00CB7A8B">
      <w:pPr>
        <w:spacing w:before="456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Vyhlasujem na svoju česť, že som  predloženú diplomovú prácu vypracovala samostatne pod vedením Doc. RNDr. Milady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Holecovej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CSc. a Ing. Tomáša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Čejku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PhD. a uviedla som v nej všetky použité literárne pramene.</w:t>
      </w:r>
    </w:p>
    <w:p w:rsidR="00CB7A8B" w:rsidRDefault="00CB7A8B" w:rsidP="00CB7A8B">
      <w:pPr>
        <w:spacing w:before="1080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 Bratislave </w:t>
      </w:r>
      <w:r w:rsidR="007D0350">
        <w:rPr>
          <w:rFonts w:ascii="Times New Roman" w:hAnsi="Times New Roman" w:cs="Times New Roman"/>
          <w:color w:val="000000"/>
          <w:sz w:val="24"/>
          <w:szCs w:val="24"/>
        </w:rPr>
        <w:t>dňa XX.YY</w:t>
      </w:r>
      <w:r>
        <w:rPr>
          <w:rFonts w:ascii="Times New Roman" w:hAnsi="Times New Roman" w:cs="Times New Roman"/>
          <w:color w:val="000000"/>
          <w:sz w:val="24"/>
          <w:szCs w:val="24"/>
        </w:rPr>
        <w:t>.2012</w:t>
      </w:r>
    </w:p>
    <w:p w:rsidR="00CB7A8B" w:rsidRDefault="00CB7A8B" w:rsidP="00CB7A8B">
      <w:pPr>
        <w:spacing w:after="0" w:line="360" w:lineRule="auto"/>
        <w:ind w:left="5664" w:firstLine="708"/>
        <w:rPr>
          <w:rFonts w:ascii="Calibri" w:eastAsia="Calibri" w:hAnsi="Calibri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Bc. Eva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Vyšňovská</w:t>
      </w:r>
      <w:proofErr w:type="spellEnd"/>
      <w:r>
        <w:rPr>
          <w:rFonts w:ascii="Calibri" w:eastAsia="Calibri" w:hAnsi="Calibri" w:cs="Times New Roman"/>
        </w:rPr>
        <w:t xml:space="preserve"> </w:t>
      </w:r>
    </w:p>
    <w:p w:rsidR="003B7E51" w:rsidRDefault="003B7E51" w:rsidP="003B7E51">
      <w:pPr>
        <w:pStyle w:val="Default"/>
        <w:rPr>
          <w:sz w:val="32"/>
          <w:szCs w:val="32"/>
        </w:rPr>
      </w:pPr>
    </w:p>
    <w:p w:rsidR="003B57F7" w:rsidRPr="00CB7A8B" w:rsidRDefault="00894EF5" w:rsidP="00CB7A8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  <w:r w:rsidR="00CB7A8B">
        <w:rPr>
          <w:rFonts w:ascii="Times New Roman" w:hAnsi="Times New Roman" w:cs="Times New Roman"/>
          <w:color w:val="000000"/>
          <w:sz w:val="32"/>
          <w:szCs w:val="32"/>
        </w:rPr>
        <w:lastRenderedPageBreak/>
        <w:t>OBSAH</w:t>
      </w:r>
    </w:p>
    <w:p w:rsidR="00102EB6" w:rsidRDefault="00102EB6" w:rsidP="003B57F7">
      <w:pPr>
        <w:pStyle w:val="Default"/>
        <w:spacing w:after="4440"/>
        <w:jc w:val="center"/>
        <w:rPr>
          <w:sz w:val="32"/>
          <w:szCs w:val="32"/>
        </w:rPr>
      </w:pPr>
    </w:p>
    <w:p w:rsidR="00102EB6" w:rsidRDefault="00102EB6" w:rsidP="003B57F7">
      <w:pPr>
        <w:pStyle w:val="Default"/>
        <w:spacing w:after="4440"/>
        <w:jc w:val="center"/>
        <w:rPr>
          <w:sz w:val="32"/>
          <w:szCs w:val="32"/>
        </w:rPr>
      </w:pPr>
    </w:p>
    <w:p w:rsidR="009F7E8D" w:rsidRPr="00460E99" w:rsidRDefault="00894EF5" w:rsidP="00460E99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br w:type="page"/>
      </w:r>
    </w:p>
    <w:p w:rsidR="00DB0EEB" w:rsidRPr="00460E99" w:rsidRDefault="00DB0EEB" w:rsidP="00460E9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ÚVOD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Obrovská sila Dunaja umožnila v lužných lesoch vývoj rozmanitých foriem života. Vytvorila spleť riečnych ramien, močiare a ostrovy porastené bujnými lesmi s lianami a popínavými rastlinami, s tisíckami rastlinných a živočíšnych druhov. Lužné lesy sú obdobou tropických dažďových pralesov v strednej Európe. A sú aj rovnako ohrozené.</w:t>
      </w: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E99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Dunajské luhy v súčasnosti zahŕňajú iba úzky pás pozdĺž Dunaja v podobe fragmentov z ich pôvodnej rozlohy. Lužné lesy patria k najohrozenejším lesným ekosystémom. Dunajské luhy predstavujú najväčšiu rozlohu lužných lesov na Slovensku. Lužné lesy Podunajska reprezentujú dva typy biotopov</w:t>
      </w:r>
      <w:r w:rsidR="00FE5F75">
        <w:rPr>
          <w:rFonts w:ascii="Times New Roman" w:hAnsi="Times New Roman" w:cs="Times New Roman"/>
          <w:sz w:val="24"/>
          <w:szCs w:val="24"/>
        </w:rPr>
        <w:t xml:space="preserve"> </w:t>
      </w:r>
      <w:r w:rsidRPr="007D0350">
        <w:rPr>
          <w:rFonts w:ascii="Times New Roman" w:hAnsi="Times New Roman" w:cs="Times New Roman"/>
          <w:sz w:val="24"/>
          <w:szCs w:val="24"/>
        </w:rPr>
        <w:t>– lužné vŕbovo-topoľové a jelšové lesy</w:t>
      </w:r>
      <w:r w:rsidR="00FE5F75">
        <w:rPr>
          <w:rFonts w:ascii="Times New Roman" w:hAnsi="Times New Roman" w:cs="Times New Roman"/>
          <w:sz w:val="24"/>
          <w:szCs w:val="24"/>
        </w:rPr>
        <w:t>;</w:t>
      </w:r>
      <w:r w:rsidRPr="007D0350">
        <w:rPr>
          <w:rFonts w:ascii="Times New Roman" w:hAnsi="Times New Roman" w:cs="Times New Roman"/>
          <w:sz w:val="24"/>
          <w:szCs w:val="24"/>
        </w:rPr>
        <w:t xml:space="preserve"> a lužné dubovo-brestovo-jaseňové lesy </w:t>
      </w:r>
      <w:r w:rsidR="00FE5F75">
        <w:rPr>
          <w:rFonts w:ascii="Times New Roman" w:hAnsi="Times New Roman" w:cs="Times New Roman"/>
          <w:sz w:val="24"/>
          <w:szCs w:val="24"/>
        </w:rPr>
        <w:t>okolo nížinných riek.</w:t>
      </w: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 xml:space="preserve">Väčšia časť lužných lesov bola zničená pri úpravách vodných tokov a pri výstavbe veľkých priehrad. Nadmerná ťažba dreva, veľkoplošné </w:t>
      </w:r>
      <w:proofErr w:type="spellStart"/>
      <w:r w:rsidRPr="007D0350">
        <w:rPr>
          <w:rFonts w:ascii="Times New Roman" w:hAnsi="Times New Roman" w:cs="Times New Roman"/>
          <w:sz w:val="24"/>
          <w:szCs w:val="24"/>
        </w:rPr>
        <w:t>holoruby</w:t>
      </w:r>
      <w:proofErr w:type="spellEnd"/>
      <w:r w:rsidRPr="007D0350">
        <w:rPr>
          <w:rFonts w:ascii="Times New Roman" w:hAnsi="Times New Roman" w:cs="Times New Roman"/>
          <w:sz w:val="24"/>
          <w:szCs w:val="24"/>
        </w:rPr>
        <w:t xml:space="preserve"> a výsadby umelo vyšľachtených nepôvodných topoľov taktiež spôsobujú, že z prirodzených lužných lesov sa dnes zachovali už iba posledné zvyšky. Aj tie sú stále ohrozené.</w:t>
      </w:r>
    </w:p>
    <w:p w:rsidR="007D0350" w:rsidRDefault="00FE5F75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Malakofauna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Podunajskej nížiny a lužných lesov Bratislavy predstavuje stále atraktívnu skupinu živočíchov pre výskum ostrovného efektu p</w:t>
      </w:r>
      <w:r w:rsidR="007B6CE4">
        <w:rPr>
          <w:rFonts w:ascii="TimesNewRomanPSMT" w:hAnsi="TimesNewRomanPSMT" w:cs="TimesNewRomanPSMT"/>
          <w:sz w:val="24"/>
          <w:szCs w:val="24"/>
        </w:rPr>
        <w:t>ooddeľovaných fragmentov lesa.</w:t>
      </w:r>
    </w:p>
    <w:p w:rsidR="007B6CE4" w:rsidRPr="00C63547" w:rsidRDefault="00DB0EEB" w:rsidP="007B6CE4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460E99">
        <w:rPr>
          <w:rFonts w:ascii="TimesNewRomanPSMT" w:hAnsi="TimesNewRomanPSMT" w:cs="TimesNewRomanPSMT"/>
          <w:sz w:val="24"/>
          <w:szCs w:val="24"/>
        </w:rPr>
        <w:t>Cieľom</w:t>
      </w:r>
      <w:r w:rsidR="007B6CE4">
        <w:rPr>
          <w:rFonts w:ascii="TimesNewRomanPSMT" w:hAnsi="TimesNewRomanPSMT" w:cs="TimesNewRomanPSMT"/>
          <w:sz w:val="24"/>
          <w:szCs w:val="24"/>
        </w:rPr>
        <w:t xml:space="preserve"> tejto práce je sledovať trend invázie nepôvodných druhov suchozemských ulitníkov do posledných zachovaných úsekov biotopu lužného lesa v </w:t>
      </w:r>
      <w:proofErr w:type="spellStart"/>
      <w:r w:rsidR="007B6CE4">
        <w:rPr>
          <w:rFonts w:ascii="TimesNewRomanPSMT" w:hAnsi="TimesNewRomanPSMT" w:cs="TimesNewRomanPSMT"/>
          <w:sz w:val="24"/>
          <w:szCs w:val="24"/>
        </w:rPr>
        <w:t>urbánnom</w:t>
      </w:r>
      <w:proofErr w:type="spellEnd"/>
      <w:r w:rsidR="007B6CE4">
        <w:rPr>
          <w:rFonts w:ascii="TimesNewRomanPSMT" w:hAnsi="TimesNewRomanPSMT" w:cs="TimesNewRomanPSMT"/>
          <w:sz w:val="24"/>
          <w:szCs w:val="24"/>
        </w:rPr>
        <w:t xml:space="preserve"> prostredí Bratislavy.</w:t>
      </w:r>
    </w:p>
    <w:p w:rsidR="00DB0EEB" w:rsidRDefault="00C63547" w:rsidP="00B249DA">
      <w:pPr>
        <w:spacing w:line="360" w:lineRule="auto"/>
        <w:rPr>
          <w:rFonts w:ascii="TimesNewRomanPSMT" w:hAnsi="TimesNewRomanPSMT" w:cs="TimesNewRomanPSMT"/>
          <w:sz w:val="20"/>
          <w:szCs w:val="20"/>
        </w:rPr>
      </w:pPr>
      <w:r w:rsidRPr="00C63547">
        <w:rPr>
          <w:rFonts w:ascii="TimesNewRomanPSMT" w:hAnsi="TimesNewRomanPSMT" w:cs="TimesNewRomanPSMT"/>
          <w:sz w:val="20"/>
          <w:szCs w:val="20"/>
        </w:rPr>
        <w:t xml:space="preserve"> </w:t>
      </w:r>
      <w:r w:rsidR="00DB0EEB">
        <w:rPr>
          <w:rFonts w:ascii="TimesNewRomanPSMT" w:hAnsi="TimesNewRomanPSMT" w:cs="TimesNewRomanPSMT"/>
          <w:sz w:val="20"/>
          <w:szCs w:val="20"/>
        </w:rPr>
        <w:br w:type="page"/>
      </w:r>
    </w:p>
    <w:p w:rsidR="00894EF5" w:rsidRDefault="000B7862" w:rsidP="000B786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Ciele predkladanej diplomovej práce sú nasledovné:</w:t>
      </w:r>
    </w:p>
    <w:p w:rsidR="000B7862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analyzovať priestorovú a druhovú štruktúru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malakocenóz</w:t>
      </w:r>
      <w:proofErr w:type="spellEnd"/>
      <w:r w:rsidR="00B16E91">
        <w:rPr>
          <w:rFonts w:ascii="Times New Roman" w:eastAsia="Calibri" w:hAnsi="Times New Roman" w:cs="Times New Roman"/>
          <w:sz w:val="24"/>
          <w:szCs w:val="24"/>
        </w:rPr>
        <w:t xml:space="preserve"> fragmentov lužných lesov</w:t>
      </w:r>
      <w:r>
        <w:rPr>
          <w:rFonts w:ascii="Times New Roman" w:eastAsia="Calibri" w:hAnsi="Times New Roman" w:cs="Times New Roman"/>
          <w:sz w:val="24"/>
          <w:szCs w:val="24"/>
        </w:rPr>
        <w:t xml:space="preserve"> z kvalitatívneho a kvantitatívneho hľadiska</w:t>
      </w:r>
    </w:p>
    <w:p w:rsidR="0057280D" w:rsidRPr="000B7862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</w:t>
      </w:r>
      <w:r w:rsidRPr="000B7862">
        <w:rPr>
          <w:rFonts w:ascii="Times New Roman" w:eastAsia="Calibri" w:hAnsi="Times New Roman" w:cs="Times New Roman"/>
          <w:sz w:val="24"/>
          <w:szCs w:val="24"/>
        </w:rPr>
        <w:t xml:space="preserve">istiť, či </w:t>
      </w:r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sú fragmenty lužných lesov na území Bratislavy </w:t>
      </w:r>
      <w:proofErr w:type="spellStart"/>
      <w:r w:rsidR="006D1E38" w:rsidRPr="000B7862">
        <w:rPr>
          <w:rFonts w:ascii="Times New Roman" w:eastAsia="Calibri" w:hAnsi="Times New Roman" w:cs="Times New Roman"/>
          <w:sz w:val="24"/>
          <w:szCs w:val="24"/>
        </w:rPr>
        <w:t>refúgiom</w:t>
      </w:r>
      <w:proofErr w:type="spellEnd"/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 pre 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pôvodné </w:t>
      </w:r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"lužné druhy" mäkkýšov a ich spoločenstvá </w:t>
      </w:r>
    </w:p>
    <w:p w:rsidR="00B16E91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E91">
        <w:rPr>
          <w:rFonts w:ascii="Times New Roman" w:eastAsia="Calibri" w:hAnsi="Times New Roman" w:cs="Times New Roman"/>
          <w:sz w:val="24"/>
          <w:szCs w:val="24"/>
        </w:rPr>
        <w:t xml:space="preserve"> zhodnotiť 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mieru </w:t>
      </w:r>
      <w:r w:rsidR="00B16E91" w:rsidRPr="00B16E91">
        <w:rPr>
          <w:rFonts w:ascii="Times New Roman" w:eastAsia="Calibri" w:hAnsi="Times New Roman" w:cs="Times New Roman"/>
          <w:sz w:val="24"/>
          <w:szCs w:val="24"/>
        </w:rPr>
        <w:t xml:space="preserve">invázie </w:t>
      </w:r>
      <w:proofErr w:type="spellStart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xenocénnych</w:t>
      </w:r>
      <w:proofErr w:type="spellEnd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, nepôvodných a </w:t>
      </w:r>
      <w:proofErr w:type="spellStart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hemisynantropných</w:t>
      </w:r>
      <w:proofErr w:type="spellEnd"/>
      <w:r w:rsidR="00B16E91" w:rsidRPr="00B16E91">
        <w:rPr>
          <w:rFonts w:ascii="Times New Roman" w:eastAsia="Calibri" w:hAnsi="Times New Roman" w:cs="Times New Roman"/>
          <w:sz w:val="24"/>
          <w:szCs w:val="24"/>
        </w:rPr>
        <w:t xml:space="preserve"> druhov do</w:t>
      </w:r>
      <w:r w:rsidR="006D1E38" w:rsidRPr="00B16E91">
        <w:rPr>
          <w:rFonts w:ascii="Times New Roman" w:eastAsia="Calibri" w:hAnsi="Times New Roman" w:cs="Times New Roman"/>
          <w:sz w:val="24"/>
          <w:szCs w:val="24"/>
        </w:rPr>
        <w:t xml:space="preserve"> týchto biotopov</w:t>
      </w:r>
    </w:p>
    <w:p w:rsidR="000B7862" w:rsidRPr="00B16E91" w:rsidRDefault="00B16E91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Objasniť dopad ostrovného efektu na biodiverzitu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malakofauny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lužných lesov</w:t>
      </w:r>
    </w:p>
    <w:p w:rsidR="000B7862" w:rsidRDefault="000B7862" w:rsidP="006D1E38">
      <w:pPr>
        <w:spacing w:line="360" w:lineRule="auto"/>
        <w:rPr>
          <w:rFonts w:ascii="Calibri" w:eastAsia="Calibri" w:hAnsi="Calibri" w:cs="Times New Roman"/>
          <w:b/>
        </w:rPr>
      </w:pPr>
    </w:p>
    <w:p w:rsidR="000B7862" w:rsidRDefault="000B7862" w:rsidP="006D1E38">
      <w:pPr>
        <w:spacing w:line="360" w:lineRule="auto"/>
        <w:rPr>
          <w:rFonts w:ascii="Calibri" w:eastAsia="Calibri" w:hAnsi="Calibri" w:cs="Times New Roman"/>
          <w:b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94EF5" w:rsidRPr="00460E99" w:rsidRDefault="00894EF5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HYPOTÉZY</w:t>
      </w:r>
    </w:p>
    <w:p w:rsidR="00894EF5" w:rsidRPr="00460E99" w:rsidRDefault="00894EF5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POĎAKOVANIE</w:t>
      </w:r>
    </w:p>
    <w:p w:rsidR="00894EF5" w:rsidRDefault="00894EF5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894EF5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br w:type="page"/>
      </w:r>
    </w:p>
    <w:p w:rsidR="00DB0EEB" w:rsidRPr="00460E99" w:rsidRDefault="00DB0EEB" w:rsidP="00460E99">
      <w:pPr>
        <w:pStyle w:val="Odsekzoznamu"/>
        <w:numPr>
          <w:ilvl w:val="0"/>
          <w:numId w:val="11"/>
        </w:num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LITERÁRNY PREHĽAD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T., </w:t>
      </w:r>
      <w:proofErr w:type="spellStart"/>
      <w:r w:rsidRPr="00CB3F3E">
        <w:rPr>
          <w:rFonts w:ascii="Calibri" w:eastAsia="Calibri" w:hAnsi="Calibri" w:cs="Times New Roman"/>
        </w:rPr>
        <w:t>Horsák</w:t>
      </w:r>
      <w:proofErr w:type="spellEnd"/>
      <w:r w:rsidRPr="00CB3F3E">
        <w:rPr>
          <w:rFonts w:ascii="Calibri" w:eastAsia="Calibri" w:hAnsi="Calibri" w:cs="Times New Roman"/>
        </w:rPr>
        <w:t xml:space="preserve"> M. &amp; Némethová D. 2008: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composition</w:t>
      </w:r>
      <w:proofErr w:type="spellEnd"/>
      <w:r w:rsidRPr="00CB3F3E">
        <w:rPr>
          <w:rFonts w:ascii="Calibri" w:eastAsia="Calibri" w:hAnsi="Calibri" w:cs="Times New Roman"/>
        </w:rPr>
        <w:t xml:space="preserve"> and </w:t>
      </w:r>
      <w:proofErr w:type="spellStart"/>
      <w:r w:rsidRPr="00CB3F3E">
        <w:rPr>
          <w:rFonts w:ascii="Calibri" w:eastAsia="Calibri" w:hAnsi="Calibri" w:cs="Times New Roman"/>
        </w:rPr>
        <w:t>richness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Danubian </w:t>
      </w:r>
      <w:proofErr w:type="spellStart"/>
      <w:r w:rsidRPr="00CB3F3E">
        <w:rPr>
          <w:rFonts w:ascii="Calibri" w:eastAsia="Calibri" w:hAnsi="Calibri" w:cs="Times New Roman"/>
        </w:rPr>
        <w:t>floodplain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land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snail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faunas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relation</w:t>
      </w:r>
      <w:proofErr w:type="spellEnd"/>
      <w:r w:rsidRPr="00CB3F3E">
        <w:rPr>
          <w:rFonts w:ascii="Calibri" w:eastAsia="Calibri" w:hAnsi="Calibri" w:cs="Times New Roman"/>
        </w:rPr>
        <w:t xml:space="preserve"> to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type and </w:t>
      </w:r>
      <w:proofErr w:type="spellStart"/>
      <w:r w:rsidRPr="00CB3F3E">
        <w:rPr>
          <w:rFonts w:ascii="Calibri" w:eastAsia="Calibri" w:hAnsi="Calibri" w:cs="Times New Roman"/>
        </w:rPr>
        <w:t>flood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frequency</w:t>
      </w:r>
      <w:proofErr w:type="spellEnd"/>
      <w:r w:rsidRPr="00CB3F3E">
        <w:rPr>
          <w:rFonts w:ascii="Calibri" w:eastAsia="Calibri" w:hAnsi="Calibri" w:cs="Times New Roman"/>
        </w:rPr>
        <w:t xml:space="preserve">. – J. </w:t>
      </w:r>
      <w:proofErr w:type="spellStart"/>
      <w:r w:rsidRPr="00CB3F3E">
        <w:rPr>
          <w:rFonts w:ascii="Calibri" w:eastAsia="Calibri" w:hAnsi="Calibri" w:cs="Times New Roman"/>
        </w:rPr>
        <w:t>Mollus</w:t>
      </w:r>
      <w:proofErr w:type="spellEnd"/>
      <w:r w:rsidRPr="00CB3F3E">
        <w:rPr>
          <w:rFonts w:ascii="Calibri" w:eastAsia="Calibri" w:hAnsi="Calibri" w:cs="Times New Roman"/>
        </w:rPr>
        <w:t>. Stud. 74: 37-45; doi:10.1093/mollus/eym041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, T., </w:t>
      </w:r>
      <w:proofErr w:type="spellStart"/>
      <w:r w:rsidRPr="00CB3F3E">
        <w:rPr>
          <w:rFonts w:ascii="Calibri" w:eastAsia="Calibri" w:hAnsi="Calibri" w:cs="Times New Roman"/>
        </w:rPr>
        <w:t>Falťan</w:t>
      </w:r>
      <w:proofErr w:type="spellEnd"/>
      <w:r w:rsidRPr="00CB3F3E">
        <w:rPr>
          <w:rFonts w:ascii="Calibri" w:eastAsia="Calibri" w:hAnsi="Calibri" w:cs="Times New Roman"/>
        </w:rPr>
        <w:t xml:space="preserve">, V. 2001: Hodnotenie </w:t>
      </w:r>
      <w:proofErr w:type="spellStart"/>
      <w:r w:rsidRPr="00CB3F3E">
        <w:rPr>
          <w:rFonts w:ascii="Calibri" w:eastAsia="Calibri" w:hAnsi="Calibri" w:cs="Times New Roman"/>
        </w:rPr>
        <w:t>stanovištných</w:t>
      </w:r>
      <w:proofErr w:type="spellEnd"/>
      <w:r w:rsidRPr="00CB3F3E">
        <w:rPr>
          <w:rFonts w:ascii="Calibri" w:eastAsia="Calibri" w:hAnsi="Calibri" w:cs="Times New Roman"/>
        </w:rPr>
        <w:t xml:space="preserve"> pomerov podunajských lužných lesov pri Bratislave na základe štruktúry fytocenóz a </w:t>
      </w:r>
      <w:proofErr w:type="spellStart"/>
      <w:r w:rsidRPr="00CB3F3E">
        <w:rPr>
          <w:rFonts w:ascii="Calibri" w:eastAsia="Calibri" w:hAnsi="Calibri" w:cs="Times New Roman"/>
        </w:rPr>
        <w:t>malakocenóz</w:t>
      </w:r>
      <w:proofErr w:type="spellEnd"/>
      <w:r w:rsidRPr="00CB3F3E">
        <w:rPr>
          <w:rFonts w:ascii="Calibri" w:eastAsia="Calibri" w:hAnsi="Calibri" w:cs="Times New Roman"/>
        </w:rPr>
        <w:t xml:space="preserve"> (prípadová štúdia). In: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přírodovědného</w:t>
      </w:r>
      <w:proofErr w:type="spellEnd"/>
      <w:r w:rsidRPr="00CB3F3E">
        <w:rPr>
          <w:rFonts w:ascii="Calibri" w:eastAsia="Calibri" w:hAnsi="Calibri" w:cs="Times New Roman"/>
        </w:rPr>
        <w:t xml:space="preserve"> klubu v </w:t>
      </w:r>
      <w:proofErr w:type="spellStart"/>
      <w:r w:rsidRPr="00CB3F3E">
        <w:rPr>
          <w:rFonts w:ascii="Calibri" w:eastAsia="Calibri" w:hAnsi="Calibri" w:cs="Times New Roman"/>
        </w:rPr>
        <w:t>Uh</w:t>
      </w:r>
      <w:proofErr w:type="spellEnd"/>
      <w:r w:rsidRPr="00CB3F3E">
        <w:rPr>
          <w:rFonts w:ascii="Calibri" w:eastAsia="Calibri" w:hAnsi="Calibri" w:cs="Times New Roman"/>
        </w:rPr>
        <w:t xml:space="preserve">. Hradišti 6: 38-52. 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Némethová D. 2006. </w:t>
      </w:r>
      <w:proofErr w:type="spellStart"/>
      <w:r w:rsidRPr="00CB3F3E">
        <w:rPr>
          <w:rFonts w:ascii="Calibri" w:eastAsia="Calibri" w:hAnsi="Calibri" w:cs="Times New Roman"/>
        </w:rPr>
        <w:t>Classification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terrestrial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molluscan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communities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Middle-Danubian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alluvial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woodland</w:t>
      </w:r>
      <w:proofErr w:type="spellEnd"/>
      <w:r w:rsidRPr="00CB3F3E">
        <w:rPr>
          <w:rFonts w:ascii="Calibri" w:eastAsia="Calibri" w:hAnsi="Calibri" w:cs="Times New Roman"/>
        </w:rPr>
        <w:t xml:space="preserve"> (SW Slovakia), </w:t>
      </w:r>
      <w:proofErr w:type="spellStart"/>
      <w:r w:rsidRPr="00CB3F3E">
        <w:rPr>
          <w:rFonts w:ascii="Calibri" w:eastAsia="Calibri" w:hAnsi="Calibri" w:cs="Times New Roman"/>
        </w:rPr>
        <w:t>pp</w:t>
      </w:r>
      <w:proofErr w:type="spellEnd"/>
      <w:r w:rsidRPr="00CB3F3E">
        <w:rPr>
          <w:rFonts w:ascii="Calibri" w:eastAsia="Calibri" w:hAnsi="Calibri" w:cs="Times New Roman"/>
        </w:rPr>
        <w:t xml:space="preserve">. 26–35. In: </w:t>
      </w:r>
      <w:proofErr w:type="spellStart"/>
      <w:r w:rsidRPr="00CB3F3E">
        <w:rPr>
          <w:rFonts w:ascii="Calibri" w:eastAsia="Calibri" w:hAnsi="Calibri" w:cs="Times New Roman"/>
        </w:rPr>
        <w:t>Měkotová</w:t>
      </w:r>
      <w:proofErr w:type="spellEnd"/>
      <w:r w:rsidRPr="00CB3F3E">
        <w:rPr>
          <w:rFonts w:ascii="Calibri" w:eastAsia="Calibri" w:hAnsi="Calibri" w:cs="Times New Roman"/>
        </w:rPr>
        <w:t xml:space="preserve"> J. &amp; </w:t>
      </w:r>
      <w:proofErr w:type="spellStart"/>
      <w:r w:rsidRPr="00CB3F3E">
        <w:rPr>
          <w:rFonts w:ascii="Calibri" w:eastAsia="Calibri" w:hAnsi="Calibri" w:cs="Times New Roman"/>
        </w:rPr>
        <w:t>Štěrba</w:t>
      </w:r>
      <w:proofErr w:type="spellEnd"/>
      <w:r w:rsidRPr="00CB3F3E">
        <w:rPr>
          <w:rFonts w:ascii="Calibri" w:eastAsia="Calibri" w:hAnsi="Calibri" w:cs="Times New Roman"/>
        </w:rPr>
        <w:t xml:space="preserve"> O. (</w:t>
      </w:r>
      <w:proofErr w:type="spellStart"/>
      <w:r w:rsidRPr="00CB3F3E">
        <w:rPr>
          <w:rFonts w:ascii="Calibri" w:eastAsia="Calibri" w:hAnsi="Calibri" w:cs="Times New Roman"/>
        </w:rPr>
        <w:t>eds</w:t>
      </w:r>
      <w:proofErr w:type="spellEnd"/>
      <w:r w:rsidRPr="00CB3F3E">
        <w:rPr>
          <w:rFonts w:ascii="Calibri" w:eastAsia="Calibri" w:hAnsi="Calibri" w:cs="Times New Roman"/>
        </w:rPr>
        <w:t xml:space="preserve">) </w:t>
      </w:r>
      <w:proofErr w:type="spellStart"/>
      <w:r w:rsidRPr="00CB3F3E">
        <w:rPr>
          <w:rFonts w:ascii="Calibri" w:eastAsia="Calibri" w:hAnsi="Calibri" w:cs="Times New Roman"/>
        </w:rPr>
        <w:t>Říční</w:t>
      </w:r>
      <w:proofErr w:type="spellEnd"/>
      <w:r w:rsidRPr="00CB3F3E">
        <w:rPr>
          <w:rFonts w:ascii="Calibri" w:eastAsia="Calibri" w:hAnsi="Calibri" w:cs="Times New Roman"/>
        </w:rPr>
        <w:t xml:space="preserve"> krajina 4. 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příspěvků</w:t>
      </w:r>
      <w:proofErr w:type="spellEnd"/>
      <w:r w:rsidRPr="00CB3F3E">
        <w:rPr>
          <w:rFonts w:ascii="Calibri" w:eastAsia="Calibri" w:hAnsi="Calibri" w:cs="Times New Roman"/>
        </w:rPr>
        <w:t xml:space="preserve"> z </w:t>
      </w:r>
      <w:proofErr w:type="spellStart"/>
      <w:r w:rsidRPr="00CB3F3E">
        <w:rPr>
          <w:rFonts w:ascii="Calibri" w:eastAsia="Calibri" w:hAnsi="Calibri" w:cs="Times New Roman"/>
        </w:rPr>
        <w:t>konference</w:t>
      </w:r>
      <w:proofErr w:type="spellEnd"/>
      <w:r w:rsidRPr="00CB3F3E">
        <w:rPr>
          <w:rFonts w:ascii="Calibri" w:eastAsia="Calibri" w:hAnsi="Calibri" w:cs="Times New Roman"/>
        </w:rPr>
        <w:t xml:space="preserve">, 18.10.2006, Olomouc: </w:t>
      </w:r>
      <w:proofErr w:type="spellStart"/>
      <w:r w:rsidRPr="00CB3F3E">
        <w:rPr>
          <w:rFonts w:ascii="Calibri" w:eastAsia="Calibri" w:hAnsi="Calibri" w:cs="Times New Roman"/>
        </w:rPr>
        <w:t>Přírodovědecká</w:t>
      </w:r>
      <w:proofErr w:type="spellEnd"/>
      <w:r w:rsidRPr="00CB3F3E">
        <w:rPr>
          <w:rFonts w:ascii="Calibri" w:eastAsia="Calibri" w:hAnsi="Calibri" w:cs="Times New Roman"/>
        </w:rPr>
        <w:t xml:space="preserve"> fakulta. </w:t>
      </w:r>
      <w:r w:rsidRPr="00CB3F3E">
        <w:rPr>
          <w:rFonts w:ascii="Calibri" w:eastAsia="Calibri" w:hAnsi="Calibri" w:cs="Times New Roman"/>
        </w:rPr>
        <w:br/>
      </w: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</w:t>
      </w:r>
      <w:proofErr w:type="spellStart"/>
      <w:r w:rsidRPr="00CB3F3E">
        <w:rPr>
          <w:rFonts w:ascii="Calibri" w:eastAsia="Calibri" w:hAnsi="Calibri" w:cs="Times New Roman"/>
        </w:rPr>
        <w:t>Pišút</w:t>
      </w:r>
      <w:proofErr w:type="spellEnd"/>
      <w:r w:rsidRPr="00CB3F3E">
        <w:rPr>
          <w:rFonts w:ascii="Calibri" w:eastAsia="Calibri" w:hAnsi="Calibri" w:cs="Times New Roman"/>
        </w:rPr>
        <w:t xml:space="preserve"> P. 2007. </w:t>
      </w:r>
      <w:proofErr w:type="spellStart"/>
      <w:r w:rsidRPr="00CB3F3E">
        <w:rPr>
          <w:rFonts w:ascii="Calibri" w:eastAsia="Calibri" w:hAnsi="Calibri" w:cs="Times New Roman"/>
        </w:rPr>
        <w:t>Paleomeandre</w:t>
      </w:r>
      <w:proofErr w:type="spellEnd"/>
      <w:r w:rsidRPr="00CB3F3E">
        <w:rPr>
          <w:rFonts w:ascii="Calibri" w:eastAsia="Calibri" w:hAnsi="Calibri" w:cs="Times New Roman"/>
        </w:rPr>
        <w:t xml:space="preserve"> v poľnohospodárskej krajine – významné </w:t>
      </w:r>
      <w:proofErr w:type="spellStart"/>
      <w:r w:rsidRPr="00CB3F3E">
        <w:rPr>
          <w:rFonts w:ascii="Calibri" w:eastAsia="Calibri" w:hAnsi="Calibri" w:cs="Times New Roman"/>
        </w:rPr>
        <w:t>refúgium</w:t>
      </w:r>
      <w:proofErr w:type="spellEnd"/>
      <w:r w:rsidRPr="00CB3F3E">
        <w:rPr>
          <w:rFonts w:ascii="Calibri" w:eastAsia="Calibri" w:hAnsi="Calibri" w:cs="Times New Roman"/>
        </w:rPr>
        <w:t xml:space="preserve"> mäkkýšov. </w:t>
      </w:r>
      <w:proofErr w:type="spellStart"/>
      <w:r w:rsidRPr="00CB3F3E">
        <w:rPr>
          <w:rFonts w:ascii="Calibri" w:eastAsia="Calibri" w:hAnsi="Calibri" w:cs="Times New Roman"/>
        </w:rPr>
        <w:t>Malakologický</w:t>
      </w:r>
      <w:proofErr w:type="spellEnd"/>
      <w:r w:rsidRPr="00CB3F3E">
        <w:rPr>
          <w:rFonts w:ascii="Calibri" w:eastAsia="Calibri" w:hAnsi="Calibri" w:cs="Times New Roman"/>
        </w:rPr>
        <w:t xml:space="preserve"> bulletin (</w:t>
      </w:r>
      <w:proofErr w:type="spellStart"/>
      <w:r w:rsidRPr="00CB3F3E">
        <w:rPr>
          <w:rFonts w:ascii="Calibri" w:eastAsia="Calibri" w:hAnsi="Calibri" w:cs="Times New Roman"/>
        </w:rPr>
        <w:t>online</w:t>
      </w:r>
      <w:proofErr w:type="spellEnd"/>
      <w:r w:rsidRPr="00CB3F3E">
        <w:rPr>
          <w:rFonts w:ascii="Calibri" w:eastAsia="Calibri" w:hAnsi="Calibri" w:cs="Times New Roman"/>
        </w:rPr>
        <w:t>), http://mollusca.sav.sk/PDFky/Cejka%20et%20Pisut%202007%20Paleomeandre.pdf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6C747A">
        <w:rPr>
          <w:rFonts w:ascii="Calibri" w:eastAsia="Calibri" w:hAnsi="Calibri" w:cs="Times New Roman"/>
          <w:u w:val="single"/>
        </w:rPr>
        <w:t>Čejka</w:t>
      </w:r>
      <w:proofErr w:type="spellEnd"/>
      <w:r w:rsidRPr="006C747A">
        <w:rPr>
          <w:rFonts w:ascii="Calibri" w:eastAsia="Calibri" w:hAnsi="Calibri" w:cs="Times New Roman"/>
        </w:rPr>
        <w:t xml:space="preserve">, T. &amp; </w:t>
      </w:r>
      <w:proofErr w:type="spellStart"/>
      <w:r w:rsidRPr="006C747A">
        <w:rPr>
          <w:rFonts w:ascii="Calibri" w:eastAsia="Calibri" w:hAnsi="Calibri" w:cs="Times New Roman"/>
        </w:rPr>
        <w:t>Hamerlík</w:t>
      </w:r>
      <w:proofErr w:type="spellEnd"/>
      <w:r w:rsidRPr="006C747A">
        <w:rPr>
          <w:rFonts w:ascii="Calibri" w:eastAsia="Calibri" w:hAnsi="Calibri" w:cs="Times New Roman"/>
        </w:rPr>
        <w:t xml:space="preserve">, L. 2009. </w:t>
      </w:r>
      <w:proofErr w:type="spellStart"/>
      <w:r w:rsidRPr="006C747A">
        <w:rPr>
          <w:rFonts w:ascii="Calibri" w:eastAsia="Calibri" w:hAnsi="Calibri" w:cs="Times New Roman"/>
        </w:rPr>
        <w:t>Land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snails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as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indicators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of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soil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humidity</w:t>
      </w:r>
      <w:proofErr w:type="spellEnd"/>
      <w:r w:rsidRPr="006C747A">
        <w:rPr>
          <w:rFonts w:ascii="Calibri" w:eastAsia="Calibri" w:hAnsi="Calibri" w:cs="Times New Roman"/>
        </w:rPr>
        <w:t xml:space="preserve"> in Danubian </w:t>
      </w:r>
      <w:proofErr w:type="spellStart"/>
      <w:r w:rsidRPr="006C747A">
        <w:rPr>
          <w:rFonts w:ascii="Calibri" w:eastAsia="Calibri" w:hAnsi="Calibri" w:cs="Times New Roman"/>
        </w:rPr>
        <w:t>woodland</w:t>
      </w:r>
      <w:proofErr w:type="spellEnd"/>
      <w:r w:rsidRPr="006C747A">
        <w:rPr>
          <w:rFonts w:ascii="Calibri" w:eastAsia="Calibri" w:hAnsi="Calibri" w:cs="Times New Roman"/>
        </w:rPr>
        <w:t xml:space="preserve"> (SW Slovakia). Pol. J. </w:t>
      </w:r>
      <w:proofErr w:type="spellStart"/>
      <w:r w:rsidRPr="006C747A">
        <w:rPr>
          <w:rFonts w:ascii="Calibri" w:eastAsia="Calibri" w:hAnsi="Calibri" w:cs="Times New Roman"/>
        </w:rPr>
        <w:t>Ecol</w:t>
      </w:r>
      <w:proofErr w:type="spellEnd"/>
      <w:r w:rsidRPr="006C747A">
        <w:rPr>
          <w:rFonts w:ascii="Calibri" w:eastAsia="Calibri" w:hAnsi="Calibri" w:cs="Times New Roman"/>
        </w:rPr>
        <w:t>. 57(4): 637-645.</w:t>
      </w:r>
    </w:p>
    <w:p w:rsidR="00DB0EEB" w:rsidRDefault="00DB0EEB" w:rsidP="00B249DA">
      <w:pPr>
        <w:spacing w:line="360" w:lineRule="auto"/>
      </w:pPr>
      <w:r>
        <w:br w:type="page"/>
      </w:r>
    </w:p>
    <w:p w:rsidR="00DB0EEB" w:rsidRPr="00460E99" w:rsidRDefault="00DB0EEB" w:rsidP="00D56AAD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OPIS SKÚMANÉHO ÚZEMIA</w:t>
      </w:r>
    </w:p>
    <w:p w:rsidR="004463FB" w:rsidRPr="0042177C" w:rsidRDefault="004463FB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2177C">
        <w:rPr>
          <w:rFonts w:ascii="Times New Roman" w:hAnsi="Times New Roman" w:cs="Times New Roman"/>
          <w:bCs/>
          <w:sz w:val="24"/>
          <w:szCs w:val="24"/>
        </w:rPr>
        <w:t>Fragmenty lesov južnej časti mesta sa vyskytujú na alúviu Dunaja,  na vyšších a relatívne suchších polohách v 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nadmorskeých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 xml:space="preserve"> výškach od 133 do 135 m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>.</w:t>
      </w:r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77C">
        <w:rPr>
          <w:rFonts w:ascii="Times New Roman" w:hAnsi="Times New Roman" w:cs="Times New Roman"/>
          <w:bCs/>
          <w:sz w:val="24"/>
          <w:szCs w:val="24"/>
        </w:rPr>
        <w:t xml:space="preserve">Lužné lesy reprezentuje 7 fragmentov lesov: Hrabiny (HR), Panské nivy (PN), Dostihová dráha (DD), Malý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Draždiak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 xml:space="preserve"> (MD), Veľký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Draždiak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 xml:space="preserve"> (VD), Pieskovisko (PI) a Bažantnica (BA).</w:t>
      </w:r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42177C" w:rsidRPr="0042177C">
        <w:rPr>
          <w:rFonts w:ascii="Times New Roman" w:hAnsi="Times New Roman" w:cs="Times New Roman"/>
          <w:bCs/>
          <w:sz w:val="24"/>
          <w:szCs w:val="24"/>
        </w:rPr>
        <w:t>Reháčková</w:t>
      </w:r>
      <w:proofErr w:type="spellEnd"/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177C" w:rsidRPr="0042177C">
        <w:rPr>
          <w:rFonts w:ascii="Times New Roman" w:hAnsi="Times New Roman" w:cs="Times New Roman"/>
          <w:bCs/>
          <w:sz w:val="24"/>
          <w:szCs w:val="24"/>
        </w:rPr>
        <w:t>et</w:t>
      </w:r>
      <w:proofErr w:type="spellEnd"/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al. 2007)</w:t>
      </w:r>
    </w:p>
    <w:p w:rsidR="004463FB" w:rsidRPr="004463FB" w:rsidRDefault="004463F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Geomorfológia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>Bratislavské luhy tvoria zachované lužné spoločenstvá, ktoré sa nachádzajú na ostrovoch, vytvorených zmenou a meandrovaním toku Dunaja a dunajských ramien v minulosti. V istom štádiu svojho vývoja boli všetky tieto ostrovy z každej strany obmývané tečúcou vodu Dunaja. Ústia viacerých ramien sú dnes uzatvorené – či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>už prirodzeným zanesením náplavmi alebo u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melou reguláciou vodného toku.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Na území Bratislavy má Dunaj stále charakter horskej rieky, ktorá poskytuje životný priestor mnohým druhom </w:t>
      </w:r>
      <w:proofErr w:type="spellStart"/>
      <w:r w:rsidRPr="006D1E38">
        <w:rPr>
          <w:rFonts w:ascii="TimesNewRomanPS-BoldMT" w:hAnsi="TimesNewRomanPS-BoldMT" w:cs="TimesNewRomanPS-BoldMT"/>
          <w:bCs/>
          <w:sz w:val="24"/>
          <w:szCs w:val="24"/>
        </w:rPr>
        <w:t>prúdomilných</w:t>
      </w:r>
      <w:proofErr w:type="spellEnd"/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živočíchov – rýb, </w:t>
      </w:r>
      <w:r>
        <w:rPr>
          <w:rFonts w:ascii="TimesNewRomanPS-BoldMT" w:hAnsi="TimesNewRomanPS-BoldMT" w:cs="TimesNewRomanPS-BoldMT"/>
          <w:bCs/>
          <w:sz w:val="24"/>
          <w:szCs w:val="24"/>
        </w:rPr>
        <w:t>hmyzu, vážok a pod.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Lužné </w:t>
      </w:r>
      <w:proofErr w:type="spellStart"/>
      <w:r w:rsidRPr="006D1E38">
        <w:rPr>
          <w:rFonts w:ascii="TimesNewRomanPS-BoldMT" w:hAnsi="TimesNewRomanPS-BoldMT" w:cs="TimesNewRomanPS-BoldMT"/>
          <w:bCs/>
          <w:sz w:val="24"/>
          <w:szCs w:val="24"/>
        </w:rPr>
        <w:t>ekostémy</w:t>
      </w:r>
      <w:proofErr w:type="spellEnd"/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sú </w:t>
      </w:r>
      <w:proofErr w:type="spellStart"/>
      <w:r w:rsidRPr="006D1E38">
        <w:rPr>
          <w:rFonts w:ascii="TimesNewRomanPS-BoldMT" w:hAnsi="TimesNewRomanPS-BoldMT" w:cs="TimesNewRomanPS-BoldMT"/>
          <w:bCs/>
          <w:sz w:val="24"/>
          <w:szCs w:val="24"/>
        </w:rPr>
        <w:t>prispôbené</w:t>
      </w:r>
      <w:proofErr w:type="spellEnd"/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dynamike záplav, ktoré prinášajú živiny, spôsobujú prenosy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materiálu a vytvárajú nové náplavy. Na všetkých väčších európskych riekach je tento prirodzený režim narušený vodohospodárskymi reguláciami tokov. 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Preto sú luhy citlivými a dnes veľmi ohrozenými biotopmi. Existencia lužných lesov je limitovaná vysokou hladinou podzemnej vody a u mäkkého luhu aj periodickými záplavami.  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>Bratislavské luhy predstavujú jedny z najzachovalejších lužných lesov na Dunaji - jednak preto, že vďaka železnej opone tu bolo lesné hospodárenie veľmi obmedzené a tiež preto, že časť z nich je stále pravidelne zaplavovaná.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Hudek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al.2007)</w:t>
      </w:r>
    </w:p>
    <w:p w:rsid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437857" w:rsidRP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Pedológia</w:t>
      </w:r>
    </w:p>
    <w:p w:rsidR="006B6673" w:rsidRPr="006B6673" w:rsidRDefault="006B6673" w:rsidP="00861C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673">
        <w:rPr>
          <w:rFonts w:ascii="Times New Roman" w:hAnsi="Times New Roman" w:cs="Times New Roman"/>
          <w:bCs/>
          <w:sz w:val="24"/>
          <w:szCs w:val="24"/>
        </w:rPr>
        <w:t>P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ô</w:t>
      </w:r>
      <w:r w:rsidRPr="006B6673">
        <w:rPr>
          <w:rFonts w:ascii="Times New Roman" w:hAnsi="Times New Roman" w:cs="Times New Roman"/>
          <w:bCs/>
          <w:sz w:val="24"/>
          <w:szCs w:val="24"/>
        </w:rPr>
        <w:t>dnu pokr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vku tvoria pozd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toku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kambizeme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6B6673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B6673">
        <w:rPr>
          <w:rFonts w:ascii="Times New Roman" w:hAnsi="Times New Roman" w:cs="Times New Roman"/>
          <w:bCs/>
          <w:sz w:val="24"/>
          <w:szCs w:val="24"/>
        </w:rPr>
        <w:t>iernice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B6673" w:rsidRPr="006B6673" w:rsidRDefault="006B6673" w:rsidP="006B6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pozd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toku na Podunajskej 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ine na 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B6673">
        <w:rPr>
          <w:rFonts w:ascii="Times New Roman" w:hAnsi="Times New Roman" w:cs="Times New Roman"/>
          <w:bCs/>
          <w:sz w:val="24"/>
          <w:szCs w:val="24"/>
        </w:rPr>
        <w:t>zem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Bratislavy s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ú</w:t>
      </w:r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kultizemn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so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sz w:val="24"/>
          <w:szCs w:val="24"/>
        </w:rPr>
        <w:t>sprievodn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 xml:space="preserve">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uvizemami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glejov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 xml:space="preserve">mi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glejov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so sprievodn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mi glejmi z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nekarbon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sz w:val="24"/>
          <w:szCs w:val="24"/>
        </w:rPr>
        <w:t>aluvi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lnych sedimentov.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</w:t>
      </w:r>
      <w:r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)</w:t>
      </w:r>
    </w:p>
    <w:p w:rsidR="00437857" w:rsidRP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50A" w:rsidRDefault="00EF150A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Klimatológia</w:t>
      </w:r>
    </w:p>
    <w:p w:rsidR="00600BE5" w:rsidRPr="00600BE5" w:rsidRDefault="00600BE5" w:rsidP="00600B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BE5">
        <w:rPr>
          <w:rFonts w:ascii="Times New Roman" w:hAnsi="Times New Roman" w:cs="Times New Roman"/>
          <w:bCs/>
          <w:sz w:val="24"/>
          <w:szCs w:val="24"/>
        </w:rPr>
        <w:t>Z klimatick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ch oblast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sa v povod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vyskytuj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okrsky mierne tepl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, mierne vlhk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 miernou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imou,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pahorkatinov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, such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 miernou zimou s pred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00BE5">
        <w:rPr>
          <w:rFonts w:ascii="Times New Roman" w:hAnsi="Times New Roman" w:cs="Times New Roman"/>
          <w:bCs/>
          <w:sz w:val="24"/>
          <w:szCs w:val="24"/>
        </w:rPr>
        <w:t>en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m slne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m svitom. Dlhodob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priemern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teplota vzduchu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sa pohybuje od 7 </w:t>
      </w:r>
      <w:r>
        <w:rPr>
          <w:rFonts w:ascii="Times New Roman" w:hAnsi="Times New Roman" w:cs="Times New Roman"/>
          <w:bCs/>
          <w:sz w:val="24"/>
          <w:szCs w:val="24"/>
        </w:rPr>
        <w:t>°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C do 10 </w:t>
      </w:r>
      <w:r>
        <w:rPr>
          <w:rFonts w:ascii="Times New Roman" w:hAnsi="Times New Roman" w:cs="Times New Roman"/>
          <w:bCs/>
          <w:sz w:val="24"/>
          <w:szCs w:val="24"/>
        </w:rPr>
        <w:t>°</w:t>
      </w:r>
      <w:r w:rsidRPr="00600BE5">
        <w:rPr>
          <w:rFonts w:ascii="Times New Roman" w:hAnsi="Times New Roman" w:cs="Times New Roman"/>
          <w:bCs/>
          <w:sz w:val="24"/>
          <w:szCs w:val="24"/>
        </w:rPr>
        <w:t>C.</w:t>
      </w:r>
    </w:p>
    <w:p w:rsidR="00600BE5" w:rsidRPr="00600BE5" w:rsidRDefault="00600BE5" w:rsidP="006B6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>Vlahov</w:t>
      </w:r>
      <w:r w:rsidRPr="006B6673">
        <w:rPr>
          <w:rFonts w:ascii="Times New Roman" w:hAnsi="Times New Roman" w:cs="Times New Roman" w:hint="eastAsia"/>
          <w:bCs/>
          <w:sz w:val="24"/>
          <w:szCs w:val="24"/>
          <w:u w:val="single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charakteristika </w:t>
      </w:r>
      <w:r w:rsidRPr="006B6673">
        <w:rPr>
          <w:rFonts w:ascii="Times New Roman" w:hAnsi="Times New Roman" w:cs="Times New Roman" w:hint="eastAsia"/>
          <w:bCs/>
          <w:sz w:val="24"/>
          <w:szCs w:val="24"/>
          <w:u w:val="single"/>
        </w:rPr>
        <w:t>ú</w:t>
      </w: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>zemia: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Kon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ekovho</w:t>
      </w:r>
      <w:proofErr w:type="spellEnd"/>
      <w:r w:rsidRPr="00600BE5">
        <w:rPr>
          <w:rFonts w:ascii="Times New Roman" w:hAnsi="Times New Roman" w:cs="Times New Roman"/>
          <w:bCs/>
          <w:sz w:val="24"/>
          <w:szCs w:val="24"/>
        </w:rPr>
        <w:t xml:space="preserve"> indexu zavla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>enia patr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zemie do mierne suchej oblasti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(0 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-20; 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íž</w:t>
      </w:r>
      <w:r w:rsidRPr="00600BE5">
        <w:rPr>
          <w:rFonts w:ascii="Times New Roman" w:hAnsi="Times New Roman" w:cs="Times New Roman"/>
          <w:bCs/>
          <w:sz w:val="24"/>
          <w:szCs w:val="24"/>
        </w:rPr>
        <w:t>inn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as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ť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zemia), resp. do mierne vlhkej (0 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60; Dev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>nska Kobyla a Lama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sk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br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>na). Hodnota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Iz</w:t>
      </w:r>
      <w:proofErr w:type="spellEnd"/>
      <w:r w:rsidRPr="00600BE5">
        <w:rPr>
          <w:rFonts w:ascii="Times New Roman" w:hAnsi="Times New Roman" w:cs="Times New Roman"/>
          <w:bCs/>
          <w:sz w:val="24"/>
          <w:szCs w:val="24"/>
        </w:rPr>
        <w:t xml:space="preserve"> = 0 ud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>va vyrovnan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bilanciu zavla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>enia (zdroj SHM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).</w:t>
      </w:r>
    </w:p>
    <w:p w:rsidR="00437857" w:rsidRDefault="00600BE5" w:rsidP="00600B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00BE5">
        <w:rPr>
          <w:rFonts w:ascii="Times New Roman" w:hAnsi="Times New Roman" w:cs="Times New Roman"/>
          <w:bCs/>
          <w:sz w:val="24"/>
          <w:szCs w:val="24"/>
        </w:rPr>
        <w:t>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meran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na meteorologickej stanici Mlynsk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dolina za rok 2005 je priemern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teplota 10,2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°</w:t>
      </w:r>
      <w:r w:rsidRPr="00600BE5">
        <w:rPr>
          <w:rFonts w:ascii="Times New Roman" w:hAnsi="Times New Roman" w:cs="Times New Roman"/>
          <w:bCs/>
          <w:sz w:val="24"/>
          <w:szCs w:val="24"/>
        </w:rPr>
        <w:t>C,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1964,2 hod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>n slne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00BE5">
        <w:rPr>
          <w:rFonts w:ascii="Times New Roman" w:hAnsi="Times New Roman" w:cs="Times New Roman"/>
          <w:bCs/>
          <w:sz w:val="24"/>
          <w:szCs w:val="24"/>
        </w:rPr>
        <w:t>ho svitu za rok,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hrn zr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áž</w:t>
      </w:r>
      <w:r w:rsidRPr="00600BE5">
        <w:rPr>
          <w:rFonts w:ascii="Times New Roman" w:hAnsi="Times New Roman" w:cs="Times New Roman"/>
          <w:bCs/>
          <w:sz w:val="24"/>
          <w:szCs w:val="24"/>
        </w:rPr>
        <w:t>ok 702,1mm 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meran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za rok 1998 je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hrn zr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áž</w:t>
      </w:r>
      <w:r w:rsidRPr="00600BE5">
        <w:rPr>
          <w:rFonts w:ascii="Times New Roman" w:hAnsi="Times New Roman" w:cs="Times New Roman"/>
          <w:bCs/>
          <w:sz w:val="24"/>
          <w:szCs w:val="24"/>
        </w:rPr>
        <w:t>ok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556,5 mm.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673"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</w:t>
      </w:r>
      <w:r w:rsidR="006B6673"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)</w:t>
      </w:r>
    </w:p>
    <w:p w:rsidR="006B6673" w:rsidRDefault="006B6673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42177C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Charakteristika vegetácie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Lužné lesy predstavujú nezameniteľný biotop, keď v podmienkach, kde iné rastlinné druhy nie sú schopné prežívať pre nadbytok vody, práve tieto z tohto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proﬁ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-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tujú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a vytvárajú nezabudnuteľné scenérie spolu s vodnými tokmi, ramenami a vodnými plocham</w:t>
      </w:r>
      <w:r>
        <w:rPr>
          <w:rFonts w:ascii="TimesNewRomanPS-BoldMT" w:hAnsi="TimesNewRomanPS-BoldMT" w:cs="TimesNewRomanPS-BoldMT"/>
          <w:bCs/>
          <w:sz w:val="24"/>
          <w:szCs w:val="24"/>
        </w:rPr>
        <w:t>i. Luhy sú citlivými a dnes veľ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mi ohrozenými biotopmi.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Druhová aj vegetačná štruktúra bratislavského lužného lesa je úzko zviazaná s erózno-akumulačnou činnosťou Dunaja, ktorý okrem mechanického zasahovania do vegetačného krytu je tiež určujúci pre stav hladiny podzemnej vody. Uvedené podmienky dávajú vznik typickým lužným spoločenst</w:t>
      </w:r>
      <w:r>
        <w:rPr>
          <w:rFonts w:ascii="TimesNewRomanPS-BoldMT" w:hAnsi="TimesNewRomanPS-BoldMT" w:cs="TimesNewRomanPS-BoldMT"/>
          <w:bCs/>
          <w:sz w:val="24"/>
          <w:szCs w:val="24"/>
        </w:rPr>
        <w:t>vám. Najbližšie k vode sa nachá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dza najvlhkomilnejšie lesné spoločenstvo vŕbovo – topoľových lužných lesov (mäkký luh), kde sa zo stromov najviac uplatňujú vŕba krehká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fragilis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vŕba biela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biely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čierny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sivý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x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canescens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z krov napr. vŕba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trojtyčinková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triandra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).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Ďalej od vody sa vyskytuje spoločenstvo jaseňovo – brestovo – dubových  lužných lesov (tvrdý luh), kde sa už uplatňujú na vodu menej náročné druhy, ako napr. jaseň štíhly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excelsior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jaseň úzkolistý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angustifolia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brest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hrabolistý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minor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brest väz</w:t>
      </w:r>
      <w:r>
        <w:rPr>
          <w:rFonts w:ascii="TimesNewRomanPS-BoldMT" w:hAnsi="TimesNewRomanPS-BoldMT" w:cs="TimesNewRomanPS-BoldMT"/>
          <w:bCs/>
          <w:sz w:val="24"/>
          <w:szCs w:val="24"/>
        </w:rPr>
        <w:t>ový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laevis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dub letný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Quercus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robur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čremcha obyčajná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Padus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avium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 z krov najmä kalina obyčajná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Viburnum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lantana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svíb krvavý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Swida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sanguinea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V bylinnom podraste Bratislavských luhov môžete vidieť napr.: ostružinu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ožinovú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Rubus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caesius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chrastnicu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trsťovníkovú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pravú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Phalaris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arundinacea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var.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arundinacea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žihľavu dvojdomú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Urtica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dioica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lipkavec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močiarny 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Galium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palustre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čerkáč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obyčajný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Lysimachia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vulgaris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mätu vodnú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Mentha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aquatica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vrbicu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vrbolistú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Lythrum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salicaria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povoju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plotnú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Calystegia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sepium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záružlie močiarne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Caltha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palustris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ostricu pobrežnú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Carex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riparia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 a iné.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Bratislavské luhy sú navrhované do sústavy chránených území európskeho významu kvôli ochrane biotopov európskeho významu: lužné dubovo-brestovo-jaseňové lesy okolo nížinných ri</w:t>
      </w:r>
      <w:r>
        <w:rPr>
          <w:rFonts w:ascii="TimesNewRomanPS-BoldMT" w:hAnsi="TimesNewRomanPS-BoldMT" w:cs="TimesNewRomanPS-BoldMT"/>
          <w:bCs/>
          <w:sz w:val="24"/>
          <w:szCs w:val="24"/>
        </w:rPr>
        <w:t>ek, lužné vŕbovo-topoľové a jel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šové lesy, nížinné až horské vodné toky s vegetáciou zväzu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Ranunculion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ﬂ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uitantis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Callitricho-Batrachion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, prirodzené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eutrofné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mezotrofné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stojaté vody s vegetáciou plávajúcich a/alebo ponorených cievnatých rastlín </w:t>
      </w:r>
    </w:p>
    <w:p w:rsidR="000A1535" w:rsidRPr="000A1535" w:rsidRDefault="000A1535" w:rsidP="000A1535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31849B" w:themeColor="accent5" w:themeShade="BF"/>
          <w:sz w:val="36"/>
          <w:szCs w:val="36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typu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Magnopotamion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alebo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Hydrocharition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(3150) a rastlinných druhov európskeho významu ako napr.: zeler plazivý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Apium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repens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2007)</w:t>
      </w:r>
    </w:p>
    <w:p w:rsidR="000A1535" w:rsidRDefault="000A153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E10853" w:rsidRPr="0042177C" w:rsidRDefault="0082121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2177C">
        <w:rPr>
          <w:rFonts w:ascii="TimesNewRomanPS-BoldMT" w:hAnsi="TimesNewRomanPS-BoldMT" w:cs="TimesNewRomanPS-BoldMT"/>
          <w:bCs/>
          <w:sz w:val="24"/>
          <w:szCs w:val="24"/>
        </w:rPr>
        <w:t>Pôvod týchto lesov je prevažne prirodzený, aj keď sú ovplyvnené dlhými obdobiami hospodárskej aktivity človeka.</w:t>
      </w:r>
    </w:p>
    <w:p w:rsidR="00821215" w:rsidRPr="0042177C" w:rsidRDefault="0082121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Lesy v južnej časti mesta zaraďujeme do zv. </w:t>
      </w:r>
      <w:proofErr w:type="spellStart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Salicion</w:t>
      </w:r>
      <w:proofErr w:type="spellEnd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albae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Oberd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1953)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Th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Mu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>ller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Go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>r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s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1958. Najvýznamnejšie druhy sú: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(vŕba biela),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fragilis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(vŕba krehká),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(topoľ čierny),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(topoľ biely),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x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canescen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(topoľ sivý),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Swida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sanguinea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(svíb krvavý),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Sambucus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(baza čierna), na vyšších miestach terénu sa tiež vyskytujú spoločenstvá </w:t>
      </w:r>
      <w:proofErr w:type="spellStart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podzväzu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Ulmenion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Oberd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1953 s dominantnými druhmi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excelsior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(jaseň štíhly),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angustifolia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(jaseň úzkolistý),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laevis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(brest väzový) a i.</w:t>
      </w:r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="0042177C">
        <w:rPr>
          <w:rFonts w:ascii="TimesNewRomanPS-BoldMT" w:hAnsi="TimesNewRomanPS-BoldMT" w:cs="TimesNewRomanPS-BoldMT"/>
          <w:bCs/>
          <w:sz w:val="24"/>
          <w:szCs w:val="24"/>
        </w:rPr>
        <w:t>Reháčková</w:t>
      </w:r>
      <w:proofErr w:type="spellEnd"/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al.2007)</w:t>
      </w:r>
    </w:p>
    <w:p w:rsidR="00620214" w:rsidRDefault="0062021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620214" w:rsidRDefault="0062021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  <w:r>
        <w:rPr>
          <w:rFonts w:ascii="TimesNewRomanPS-BoldMT" w:hAnsi="TimesNewRomanPS-BoldMT" w:cs="TimesNewRomanPS-BoldMT"/>
          <w:bCs/>
          <w:sz w:val="20"/>
          <w:szCs w:val="20"/>
        </w:rPr>
        <w:t xml:space="preserve">Problematike lužných lesov v Bratislave sa venuje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Šremer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 xml:space="preserve"> (1985), ktorý uvádza, že na území mesta sa nachádzajú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pôvodné spoločenstvá mäkkých, prechodných i tvrdých lužných lesov. Sú lokalizované na oboch brehoch Dunaja. Na najnižších úrovniach terénu sú mäkké lužné vŕbovo-topoľové lesy asociácie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Salici-Populetum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 (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Tx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1931)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Meijer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Dress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1936. Ďalšie spoločenstvá lužných lesov patria do lužných lesov údolných nív veľkých vodných tokov v nížinách (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podzväz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Ulmenion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Oberd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1953) s asociáciami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Fraxino-Populetum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Jurko 1958 a 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Fraxinopannonicae-Ulmetum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Soó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in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Aszód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1936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corr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Soó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1963. Od spoločenstiev tvrdých 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lužných 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>lesov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 existujú prechody k ďalšiemu spoločenstvu, ktoré nie je priamo determinované hladinou podzemnej vody, a to k </w:t>
      </w:r>
      <w:proofErr w:type="spellStart"/>
      <w:r w:rsidR="00AF367B">
        <w:rPr>
          <w:rFonts w:ascii="TimesNewRomanPS-BoldMT" w:hAnsi="TimesNewRomanPS-BoldMT" w:cs="TimesNewRomanPS-BoldMT"/>
          <w:bCs/>
          <w:sz w:val="20"/>
          <w:szCs w:val="20"/>
        </w:rPr>
        <w:t>subxerofilným</w:t>
      </w:r>
      <w:proofErr w:type="spellEnd"/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 brestovým dúbravám (</w:t>
      </w:r>
      <w:proofErr w:type="spellStart"/>
      <w:r w:rsidR="00AF367B">
        <w:rPr>
          <w:rFonts w:ascii="TimesNewRomanPS-BoldMT" w:hAnsi="TimesNewRomanPS-BoldMT" w:cs="TimesNewRomanPS-BoldMT"/>
          <w:bCs/>
          <w:i/>
          <w:sz w:val="20"/>
          <w:szCs w:val="20"/>
        </w:rPr>
        <w:t>Ulmo-Quercetum</w:t>
      </w:r>
      <w:proofErr w:type="spellEnd"/>
      <w:r w:rsidR="00AF367B">
        <w:rPr>
          <w:rFonts w:ascii="TimesNewRomanPS-BoldMT" w:hAnsi="TimesNewRomanPS-BoldMT" w:cs="TimesNewRomanPS-BoldMT"/>
          <w:bCs/>
          <w:i/>
          <w:sz w:val="20"/>
          <w:szCs w:val="20"/>
        </w:rPr>
        <w:t xml:space="preserve"> 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Jurko 1958). </w:t>
      </w:r>
      <w:r w:rsidR="00AF367B" w:rsidRPr="00AF367B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="00AF367B" w:rsidRPr="00AF367B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, str. 44)</w:t>
      </w:r>
    </w:p>
    <w:p w:rsidR="0042177C" w:rsidRDefault="0042177C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</w:p>
    <w:p w:rsidR="00AF367B" w:rsidRDefault="00AF367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Topoľové monokultúry – na vlhkostne a na živiny bohatých pôdach sa pestujú v monokultúrach tzv. „kanadské“ topole. Vykazujú vysoké prírastky a kvalitu dreva. </w:t>
      </w:r>
      <w:proofErr w:type="spellStart"/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Ćasto</w:t>
      </w:r>
      <w:proofErr w:type="spellEnd"/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sú primiešavané pri obnove lužných lesov, alebo vysádzané ako aleje pozdĺž kanálov, ciest a pod. (vegetačné typy stanovené podľa Jurka 1991) (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Reháčková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et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al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2007</w:t>
      </w:r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)</w:t>
      </w:r>
    </w:p>
    <w:p w:rsidR="00AF367B" w:rsidRPr="00AF367B" w:rsidRDefault="00AF367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437857" w:rsidRDefault="00437857">
      <w:pPr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br w:type="page"/>
      </w:r>
    </w:p>
    <w:p w:rsidR="00894EF5" w:rsidRDefault="000A153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Lokalizácia a stručná c</w:t>
      </w:r>
      <w:r w:rsidR="00894EF5"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harakteristika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výskumných</w:t>
      </w:r>
      <w:r w:rsidR="00894EF5"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plôch</w:t>
      </w:r>
    </w:p>
    <w:p w:rsidR="000A1535" w:rsidRDefault="000A1535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>Lok. 1</w:t>
      </w:r>
      <w:r w:rsidR="0057280D"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Bratislava – </w:t>
      </w:r>
      <w:r w:rsidR="00460E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les v </w:t>
      </w:r>
      <w:r w:rsidR="0057280D"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>Č</w:t>
      </w:r>
      <w:r w:rsidR="00460E99">
        <w:rPr>
          <w:rFonts w:ascii="TimesNewRomanPS-BoldMT" w:hAnsi="TimesNewRomanPS-BoldMT" w:cs="TimesNewRomanPS-BoldMT"/>
          <w:b/>
          <w:bCs/>
          <w:sz w:val="24"/>
          <w:szCs w:val="24"/>
        </w:rPr>
        <w:t>unove</w:t>
      </w: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radnice:</w:t>
      </w:r>
      <w:r w:rsidRPr="005D01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>48° 02' 31.6"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, 17° 11' 33.5"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5D0137">
        <w:rPr>
          <w:rFonts w:ascii="Times New Roman" w:hAnsi="Times New Roman" w:cs="Times New Roman"/>
          <w:bCs/>
          <w:sz w:val="24"/>
          <w:szCs w:val="24"/>
        </w:rPr>
        <w:t>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5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7969c</w:t>
        </w:r>
      </w:hyperlink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ka</w:t>
      </w:r>
      <w:r w:rsidRPr="005D0137"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44D6">
        <w:rPr>
          <w:rFonts w:ascii="Times New Roman" w:hAnsi="Times New Roman" w:cs="Times New Roman"/>
          <w:bCs/>
          <w:sz w:val="24"/>
          <w:szCs w:val="24"/>
        </w:rPr>
        <w:t>130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Dá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tum zberu:</w:t>
      </w:r>
      <w:r w:rsidRPr="005D01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15F1">
        <w:rPr>
          <w:rFonts w:ascii="Times New Roman" w:hAnsi="Times New Roman" w:cs="Times New Roman"/>
          <w:bCs/>
          <w:sz w:val="24"/>
          <w:szCs w:val="24"/>
        </w:rPr>
        <w:t>20. IV. 2011</w:t>
      </w:r>
      <w:r w:rsidR="00FA6F16">
        <w:rPr>
          <w:rFonts w:ascii="Times New Roman" w:hAnsi="Times New Roman" w:cs="Times New Roman"/>
          <w:bCs/>
          <w:sz w:val="24"/>
          <w:szCs w:val="24"/>
        </w:rPr>
        <w:t>, 29. X. 2011</w:t>
      </w:r>
    </w:p>
    <w:p w:rsidR="00FE2888" w:rsidRPr="005D0137" w:rsidRDefault="006C747A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 xml:space="preserve">Opis:    </w:t>
      </w:r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kde sa </w:t>
      </w:r>
      <w:proofErr w:type="spellStart"/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nachadza</w:t>
      </w:r>
      <w:proofErr w:type="spellEnd"/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charakteristika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pody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..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fytocenologicky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prehlad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–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etaze</w:t>
      </w:r>
      <w:proofErr w:type="spellEnd"/>
    </w:p>
    <w:p w:rsidR="00FE2888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(+ obrá</w:t>
      </w:r>
      <w:r w:rsidR="00FE2888" w:rsidRPr="005D0137">
        <w:rPr>
          <w:rFonts w:ascii="Times New Roman" w:hAnsi="Times New Roman" w:cs="Times New Roman"/>
          <w:bCs/>
          <w:sz w:val="24"/>
          <w:szCs w:val="24"/>
        </w:rPr>
        <w:t>zok)</w:t>
      </w:r>
    </w:p>
    <w:p w:rsid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D0137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0137">
        <w:rPr>
          <w:rFonts w:ascii="Times New Roman" w:hAnsi="Times New Roman" w:cs="Times New Roman"/>
          <w:b/>
          <w:bCs/>
          <w:sz w:val="24"/>
          <w:szCs w:val="24"/>
        </w:rPr>
        <w:t xml:space="preserve">Lok. 2: Bratislava –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>les v Rusovciach</w:t>
      </w:r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 xml:space="preserve">radnice: </w:t>
      </w:r>
      <w:r w:rsidR="005D0137"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>48° 03' 30.3"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N , 17° 08' 58.8"E</w:t>
      </w:r>
      <w:r w:rsidR="005D0137"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6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7968b</w:t>
        </w:r>
      </w:hyperlink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ka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44D6">
        <w:rPr>
          <w:rFonts w:ascii="Times New Roman" w:hAnsi="Times New Roman" w:cs="Times New Roman"/>
          <w:bCs/>
          <w:sz w:val="24"/>
          <w:szCs w:val="24"/>
        </w:rPr>
        <w:t>130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  <w:r w:rsidR="00FA6F16">
        <w:rPr>
          <w:rFonts w:ascii="Times New Roman" w:hAnsi="Times New Roman" w:cs="Times New Roman"/>
          <w:bCs/>
          <w:sz w:val="24"/>
          <w:szCs w:val="24"/>
        </w:rPr>
        <w:t>, 29. X. 2011</w:t>
      </w:r>
    </w:p>
    <w:p w:rsidR="005D0137" w:rsidRPr="005D0137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 xml:space="preserve">Opis:    </w:t>
      </w:r>
    </w:p>
    <w:p w:rsidR="005D0137" w:rsidRDefault="005D0137" w:rsidP="0047706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77063" w:rsidRDefault="00477063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Lok. 3 : Bratislava –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pri Malom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857">
        <w:rPr>
          <w:rFonts w:ascii="Times New Roman" w:hAnsi="Times New Roman" w:cs="Times New Roman"/>
          <w:b/>
          <w:bCs/>
          <w:sz w:val="24"/>
          <w:szCs w:val="24"/>
        </w:rPr>
        <w:t>Draždiak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radnice: 48° 06' 42.1"</w:t>
      </w:r>
      <w:r w:rsidR="00EF44D6">
        <w:rPr>
          <w:rFonts w:ascii="Times New Roman" w:hAnsi="Times New Roman" w:cs="Times New Roman"/>
          <w:bCs/>
          <w:sz w:val="24"/>
          <w:szCs w:val="24"/>
        </w:rPr>
        <w:t>N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 xml:space="preserve"> , 17° 07' 17.9"</w:t>
      </w:r>
      <w:r w:rsidR="00EF44D6">
        <w:rPr>
          <w:rFonts w:ascii="Times New Roman" w:hAnsi="Times New Roman" w:cs="Times New Roman"/>
          <w:bCs/>
          <w:sz w:val="24"/>
          <w:szCs w:val="24"/>
        </w:rPr>
        <w:t>E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7868d</w:t>
        </w:r>
      </w:hyperlink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ka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131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</w:p>
    <w:p w:rsid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857">
        <w:rPr>
          <w:rFonts w:ascii="Times New Roman" w:hAnsi="Times New Roman" w:cs="Times New Roman"/>
          <w:b/>
          <w:bCs/>
          <w:sz w:val="24"/>
          <w:szCs w:val="24"/>
        </w:rPr>
        <w:t>Lok. 4 : Bratislava –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pri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Veľkom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857">
        <w:rPr>
          <w:rFonts w:ascii="Times New Roman" w:hAnsi="Times New Roman" w:cs="Times New Roman"/>
          <w:b/>
          <w:bCs/>
          <w:sz w:val="24"/>
          <w:szCs w:val="24"/>
        </w:rPr>
        <w:t>Draždiak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</w:p>
    <w:p w:rsidR="005D0137" w:rsidRPr="00437857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Geografick</w:t>
      </w:r>
      <w:r w:rsidR="00437857">
        <w:rPr>
          <w:rFonts w:ascii="Times New Roman" w:hAnsi="Times New Roman" w:cs="Times New Roman"/>
          <w:bCs/>
          <w:sz w:val="24"/>
          <w:szCs w:val="24"/>
        </w:rPr>
        <w:t>é</w:t>
      </w:r>
      <w:r w:rsidRPr="00437857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437857">
        <w:rPr>
          <w:rFonts w:ascii="Times New Roman" w:hAnsi="Times New Roman" w:cs="Times New Roman"/>
          <w:bCs/>
          <w:sz w:val="24"/>
          <w:szCs w:val="24"/>
        </w:rPr>
        <w:t>ú</w:t>
      </w:r>
      <w:r w:rsidRPr="00437857">
        <w:rPr>
          <w:rFonts w:ascii="Times New Roman" w:hAnsi="Times New Roman" w:cs="Times New Roman"/>
          <w:bCs/>
          <w:sz w:val="24"/>
          <w:szCs w:val="24"/>
        </w:rPr>
        <w:t>radnice: 48° 06' 20.7"</w:t>
      </w:r>
      <w:r w:rsidR="00EF44D6">
        <w:rPr>
          <w:rFonts w:ascii="Times New Roman" w:hAnsi="Times New Roman" w:cs="Times New Roman"/>
          <w:bCs/>
          <w:sz w:val="24"/>
          <w:szCs w:val="24"/>
        </w:rPr>
        <w:t>N</w:t>
      </w:r>
      <w:r w:rsidRPr="00437857">
        <w:rPr>
          <w:rFonts w:ascii="Times New Roman" w:hAnsi="Times New Roman" w:cs="Times New Roman"/>
          <w:bCs/>
          <w:sz w:val="24"/>
          <w:szCs w:val="24"/>
        </w:rPr>
        <w:t xml:space="preserve"> , 17° 07' 04.7"</w:t>
      </w:r>
      <w:r w:rsidR="00EF44D6">
        <w:rPr>
          <w:rFonts w:ascii="Times New Roman" w:hAnsi="Times New Roman" w:cs="Times New Roman"/>
          <w:bCs/>
          <w:sz w:val="24"/>
          <w:szCs w:val="24"/>
        </w:rPr>
        <w:t>E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7868d</w:t>
        </w:r>
      </w:hyperlink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Nadmorsk</w:t>
      </w:r>
      <w:r w:rsidR="00437857">
        <w:rPr>
          <w:rFonts w:ascii="Times New Roman" w:hAnsi="Times New Roman" w:cs="Times New Roman"/>
          <w:bCs/>
          <w:sz w:val="24"/>
          <w:szCs w:val="24"/>
        </w:rPr>
        <w:t>á výš</w:t>
      </w:r>
      <w:r w:rsidRPr="00437857">
        <w:rPr>
          <w:rFonts w:ascii="Times New Roman" w:hAnsi="Times New Roman" w:cs="Times New Roman"/>
          <w:bCs/>
          <w:sz w:val="24"/>
          <w:szCs w:val="24"/>
        </w:rPr>
        <w:t>ka</w:t>
      </w:r>
      <w:r w:rsidR="00437857"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131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  <w:r w:rsidR="00BF69DE" w:rsidRPr="00BF69DE">
        <w:rPr>
          <w:rFonts w:ascii="Times New Roman" w:hAnsi="Times New Roman" w:cs="Times New Roman"/>
          <w:bCs/>
          <w:sz w:val="24"/>
          <w:szCs w:val="24"/>
        </w:rPr>
        <w:t>.</w:t>
      </w: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D</w:t>
      </w:r>
      <w:r w:rsidR="00437857">
        <w:rPr>
          <w:rFonts w:ascii="Times New Roman" w:hAnsi="Times New Roman" w:cs="Times New Roman"/>
          <w:bCs/>
          <w:sz w:val="24"/>
          <w:szCs w:val="24"/>
        </w:rPr>
        <w:t>á</w:t>
      </w:r>
      <w:r w:rsidRPr="0043785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</w:p>
    <w:p w:rsidR="004F2ABF" w:rsidRDefault="004F2ABF" w:rsidP="004378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D1E38" w:rsidRPr="00DB0EEB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 xml:space="preserve">Opis:  </w:t>
      </w:r>
    </w:p>
    <w:p w:rsidR="00477063" w:rsidRDefault="00477063" w:rsidP="0047706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Les na lokalite Panské nivy predstavuje menší, severný výbežok rozsiahlejšieho zalesneného priestoru medzi jazerami Veľký a Malý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, ktorý rozdeľuje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Kutlíková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ulica. Južne od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Kutlíkovej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ulice až po Dolnozemskú cestu sa nachádza väčšia časť tohto lesného porastu. </w:t>
      </w: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 xml:space="preserve">Tento priestor je intenzívne využívaný na rôzne formy rekreácie, dokonca je tu lokalizovaná chatová osada. Výmera porastu na lokalite Panské nivy je 17,33 ha, Malý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13,78 ha a Veľký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30,44 ha. </w:t>
      </w:r>
      <w:r w:rsidRPr="00477063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Pr="00477063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)</w:t>
      </w:r>
    </w:p>
    <w:p w:rsidR="00477063" w:rsidRDefault="00477063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77063" w:rsidRDefault="00517AF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Regionálne biocentrum Malý a Veľký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je spolu s biocentrami Panónsky les, Klokočový háj a Les pri dostihovej dráhe súčasťou komplexu fragmentov lesov, ktoré sú oddelené komunikáciami. </w:t>
      </w:r>
      <w:r w:rsidRPr="00517AF4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Pr="00517AF4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)</w:t>
      </w:r>
    </w:p>
    <w:p w:rsidR="002112E0" w:rsidRPr="00E21B51" w:rsidRDefault="002112E0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w:rsidR="00437857" w:rsidRDefault="00437857">
      <w:pPr>
        <w:rPr>
          <w:rFonts w:ascii="TimesNewRomanPS-BoldMT" w:hAnsi="TimesNewRomanPS-BoldMT" w:cs="TimesNewRomanPS-BoldMT"/>
          <w:bCs/>
          <w:color w:val="E36C0A" w:themeColor="accent6" w:themeShade="BF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E36C0A" w:themeColor="accent6" w:themeShade="BF"/>
          <w:sz w:val="24"/>
          <w:szCs w:val="24"/>
        </w:rPr>
        <w:br w:type="page"/>
      </w:r>
    </w:p>
    <w:p w:rsidR="006D6D60" w:rsidRPr="00D56AAD" w:rsidRDefault="00DB0EEB" w:rsidP="00D56AAD">
      <w:pPr>
        <w:pStyle w:val="Odsekzoznamu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6AAD">
        <w:rPr>
          <w:rFonts w:ascii="Times New Roman" w:hAnsi="Times New Roman" w:cs="Times New Roman"/>
          <w:color w:val="000000"/>
          <w:sz w:val="32"/>
          <w:szCs w:val="32"/>
        </w:rPr>
        <w:lastRenderedPageBreak/>
        <w:t>M</w:t>
      </w:r>
      <w:r w:rsidR="006D6D60" w:rsidRPr="00D56AAD">
        <w:rPr>
          <w:rFonts w:ascii="Times New Roman" w:hAnsi="Times New Roman" w:cs="Times New Roman"/>
          <w:color w:val="000000"/>
          <w:sz w:val="32"/>
          <w:szCs w:val="32"/>
        </w:rPr>
        <w:t>ATERIÁL A</w:t>
      </w:r>
      <w:r w:rsidR="00FE2888" w:rsidRPr="00D56AAD">
        <w:rPr>
          <w:rFonts w:ascii="Times New Roman" w:hAnsi="Times New Roman" w:cs="Times New Roman"/>
          <w:color w:val="000000"/>
          <w:sz w:val="32"/>
          <w:szCs w:val="32"/>
        </w:rPr>
        <w:t> </w:t>
      </w:r>
      <w:r w:rsidR="006D6D60" w:rsidRPr="00D56AAD">
        <w:rPr>
          <w:rFonts w:ascii="Times New Roman" w:hAnsi="Times New Roman" w:cs="Times New Roman"/>
          <w:color w:val="000000"/>
          <w:sz w:val="32"/>
          <w:szCs w:val="32"/>
        </w:rPr>
        <w:t>METODIKA</w:t>
      </w:r>
    </w:p>
    <w:p w:rsidR="00FE2888" w:rsidRDefault="00D56AAD" w:rsidP="00FE2888">
      <w:pPr>
        <w:spacing w:line="360" w:lineRule="auto"/>
        <w:rPr>
          <w:b/>
        </w:rPr>
      </w:pPr>
      <w:r>
        <w:rPr>
          <w:b/>
        </w:rPr>
        <w:t>3</w:t>
      </w:r>
      <w:r w:rsidR="00FE2888">
        <w:rPr>
          <w:b/>
        </w:rPr>
        <w:t xml:space="preserve">.1 </w:t>
      </w:r>
      <w:r w:rsidR="00FE2888" w:rsidRPr="00FE2888">
        <w:rPr>
          <w:b/>
        </w:rPr>
        <w:t>Terénne práce – zber materiálu</w:t>
      </w:r>
    </w:p>
    <w:p w:rsidR="00687C3E" w:rsidRDefault="003F576B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3E">
        <w:rPr>
          <w:rFonts w:ascii="Times New Roman" w:hAnsi="Times New Roman" w:cs="Times New Roman"/>
          <w:sz w:val="24"/>
          <w:szCs w:val="24"/>
        </w:rPr>
        <w:t xml:space="preserve">Výskum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malakofauny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bol prevedený na jar a na jeseň v roku 2011 jednorazovými zbermi v ranných a podvečerných hodinách, na 3. deň po daždi. Pôdne vzorky boli odoberané z viacerých vytypovaných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mikrostanovíšť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aby bola reprezentatívne zachytená heterogenita nárokov ulitníkov na biotop (pôda, rastlinný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opad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bylinná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etáž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</w:t>
      </w:r>
      <w:r w:rsidR="00687C3E" w:rsidRPr="00687C3E">
        <w:rPr>
          <w:rFonts w:ascii="Times New Roman" w:hAnsi="Times New Roman" w:cs="Times New Roman"/>
          <w:sz w:val="24"/>
          <w:szCs w:val="24"/>
        </w:rPr>
        <w:t xml:space="preserve">okolie pňov, </w:t>
      </w:r>
      <w:r w:rsidRPr="00687C3E">
        <w:rPr>
          <w:rFonts w:ascii="Times New Roman" w:hAnsi="Times New Roman" w:cs="Times New Roman"/>
          <w:sz w:val="24"/>
          <w:szCs w:val="24"/>
        </w:rPr>
        <w:t>rozkladajúce</w:t>
      </w:r>
      <w:r w:rsidR="00687C3E" w:rsidRPr="00687C3E">
        <w:rPr>
          <w:rFonts w:ascii="Times New Roman" w:hAnsi="Times New Roman" w:cs="Times New Roman"/>
          <w:sz w:val="24"/>
          <w:szCs w:val="24"/>
        </w:rPr>
        <w:t>ho sa dreva,</w:t>
      </w:r>
      <w:r w:rsidRPr="00687C3E">
        <w:rPr>
          <w:rFonts w:ascii="Times New Roman" w:hAnsi="Times New Roman" w:cs="Times New Roman"/>
          <w:sz w:val="24"/>
          <w:szCs w:val="24"/>
        </w:rPr>
        <w:t xml:space="preserve"> priestory pod kôrou, pod kameňmi a pod.). Pre zistenie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epigeických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druhov bola </w:t>
      </w:r>
      <w:r w:rsidR="00C97854">
        <w:rPr>
          <w:rFonts w:ascii="Times New Roman" w:hAnsi="Times New Roman" w:cs="Times New Roman"/>
          <w:sz w:val="24"/>
          <w:szCs w:val="24"/>
        </w:rPr>
        <w:t xml:space="preserve">použitá objemová metóda, kedy bola </w:t>
      </w:r>
      <w:r w:rsidRPr="00687C3E">
        <w:rPr>
          <w:rFonts w:ascii="Times New Roman" w:hAnsi="Times New Roman" w:cs="Times New Roman"/>
          <w:sz w:val="24"/>
          <w:szCs w:val="24"/>
        </w:rPr>
        <w:t xml:space="preserve">odobraná </w:t>
      </w:r>
      <w:r w:rsidR="00687C3E">
        <w:rPr>
          <w:rFonts w:ascii="Times New Roman" w:hAnsi="Times New Roman" w:cs="Times New Roman"/>
          <w:sz w:val="24"/>
          <w:szCs w:val="24"/>
        </w:rPr>
        <w:t xml:space="preserve">vždy </w:t>
      </w:r>
      <w:r w:rsidRPr="00687C3E">
        <w:rPr>
          <w:rFonts w:ascii="Times New Roman" w:hAnsi="Times New Roman" w:cs="Times New Roman"/>
          <w:sz w:val="24"/>
          <w:szCs w:val="24"/>
        </w:rPr>
        <w:t>vzorka 5 litrov</w:t>
      </w:r>
      <w:r w:rsidR="00C9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54">
        <w:rPr>
          <w:rFonts w:ascii="Times New Roman" w:hAnsi="Times New Roman" w:cs="Times New Roman"/>
          <w:sz w:val="24"/>
          <w:szCs w:val="24"/>
        </w:rPr>
        <w:t>opadu</w:t>
      </w:r>
      <w:proofErr w:type="spellEnd"/>
      <w:r w:rsidR="00C97854">
        <w:rPr>
          <w:rFonts w:ascii="Times New Roman" w:hAnsi="Times New Roman" w:cs="Times New Roman"/>
          <w:sz w:val="24"/>
          <w:szCs w:val="24"/>
        </w:rPr>
        <w:t xml:space="preserve"> a vrchných častí pôdy do hĺbky 3-5 cm.</w:t>
      </w:r>
      <w:r w:rsidRPr="00687C3E">
        <w:rPr>
          <w:rFonts w:ascii="Times New Roman" w:hAnsi="Times New Roman" w:cs="Times New Roman"/>
          <w:sz w:val="24"/>
          <w:szCs w:val="24"/>
        </w:rPr>
        <w:t xml:space="preserve"> Pre zmapovanie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dendrofilných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druhov a nahých ulitníkov bol</w:t>
      </w:r>
      <w:r w:rsidR="00687C3E">
        <w:rPr>
          <w:rFonts w:ascii="Times New Roman" w:hAnsi="Times New Roman" w:cs="Times New Roman"/>
          <w:sz w:val="24"/>
          <w:szCs w:val="24"/>
        </w:rPr>
        <w:t>a zvolená metóda ručného</w:t>
      </w:r>
      <w:r w:rsidRPr="00687C3E">
        <w:rPr>
          <w:rFonts w:ascii="Times New Roman" w:hAnsi="Times New Roman" w:cs="Times New Roman"/>
          <w:sz w:val="24"/>
          <w:szCs w:val="24"/>
        </w:rPr>
        <w:t xml:space="preserve"> zber</w:t>
      </w:r>
      <w:r w:rsidR="00687C3E">
        <w:rPr>
          <w:rFonts w:ascii="Times New Roman" w:hAnsi="Times New Roman" w:cs="Times New Roman"/>
          <w:sz w:val="24"/>
          <w:szCs w:val="24"/>
        </w:rPr>
        <w:t xml:space="preserve">u na väčšej ploche za časovú jednotku 1 hodina. </w:t>
      </w:r>
      <w:r w:rsidR="00861CC8">
        <w:rPr>
          <w:rFonts w:ascii="Times New Roman" w:hAnsi="Times New Roman" w:cs="Times New Roman"/>
          <w:sz w:val="24"/>
          <w:szCs w:val="24"/>
        </w:rPr>
        <w:t>S výnimkou jedincov, ktoré boli nenáročne determinované priamo na mieste, boli zozbierané živé exempláre prenesené do laboratória</w:t>
      </w:r>
      <w:r w:rsidR="00C1237F">
        <w:rPr>
          <w:rFonts w:ascii="Times New Roman" w:hAnsi="Times New Roman" w:cs="Times New Roman"/>
          <w:sz w:val="24"/>
          <w:szCs w:val="24"/>
        </w:rPr>
        <w:t xml:space="preserve"> v nádobkách a štítkom označených skúmavkách.</w:t>
      </w:r>
    </w:p>
    <w:p w:rsidR="00861CC8" w:rsidRDefault="00861CC8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37F" w:rsidRDefault="00C1237F" w:rsidP="00C1237F">
      <w:pPr>
        <w:spacing w:line="360" w:lineRule="auto"/>
        <w:rPr>
          <w:b/>
        </w:rPr>
      </w:pPr>
    </w:p>
    <w:p w:rsidR="00C1237F" w:rsidRPr="002A79B6" w:rsidRDefault="00D56AAD" w:rsidP="00C1237F">
      <w:pPr>
        <w:spacing w:line="360" w:lineRule="auto"/>
        <w:rPr>
          <w:b/>
        </w:rPr>
      </w:pPr>
      <w:r>
        <w:rPr>
          <w:b/>
        </w:rPr>
        <w:t>3</w:t>
      </w:r>
      <w:r w:rsidR="00C1237F">
        <w:rPr>
          <w:b/>
        </w:rPr>
        <w:t>.2 Laboratórne prá</w:t>
      </w:r>
      <w:r w:rsidR="00C1237F" w:rsidRPr="002A79B6">
        <w:rPr>
          <w:b/>
        </w:rPr>
        <w:t>ce</w:t>
      </w:r>
    </w:p>
    <w:p w:rsidR="00861CC8" w:rsidRDefault="00861CC8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laboratórnych podmienkach</w:t>
      </w:r>
      <w:r w:rsidR="00C1237F">
        <w:rPr>
          <w:rFonts w:ascii="Times New Roman" w:hAnsi="Times New Roman" w:cs="Times New Roman"/>
          <w:sz w:val="24"/>
          <w:szCs w:val="24"/>
        </w:rPr>
        <w:t xml:space="preserve"> bola pôdna </w:t>
      </w:r>
      <w:proofErr w:type="spellStart"/>
      <w:r w:rsidR="00C1237F">
        <w:rPr>
          <w:rFonts w:ascii="Times New Roman" w:hAnsi="Times New Roman" w:cs="Times New Roman"/>
          <w:sz w:val="24"/>
          <w:szCs w:val="24"/>
        </w:rPr>
        <w:t>hrabanka</w:t>
      </w:r>
      <w:proofErr w:type="spellEnd"/>
      <w:r w:rsidR="00C1237F">
        <w:rPr>
          <w:rFonts w:ascii="Times New Roman" w:hAnsi="Times New Roman" w:cs="Times New Roman"/>
          <w:sz w:val="24"/>
          <w:szCs w:val="24"/>
        </w:rPr>
        <w:t xml:space="preserve"> ponechaná až do dôkladného vysušenia  a </w:t>
      </w:r>
      <w:r>
        <w:rPr>
          <w:rFonts w:ascii="Times New Roman" w:hAnsi="Times New Roman" w:cs="Times New Roman"/>
          <w:sz w:val="24"/>
          <w:szCs w:val="24"/>
        </w:rPr>
        <w:t>mäkkýše</w:t>
      </w:r>
      <w:r w:rsidR="00C1237F">
        <w:rPr>
          <w:rFonts w:ascii="Times New Roman" w:hAnsi="Times New Roman" w:cs="Times New Roman"/>
          <w:sz w:val="24"/>
          <w:szCs w:val="24"/>
        </w:rPr>
        <w:t xml:space="preserve"> boli</w:t>
      </w:r>
      <w:r>
        <w:rPr>
          <w:rFonts w:ascii="Times New Roman" w:hAnsi="Times New Roman" w:cs="Times New Roman"/>
          <w:sz w:val="24"/>
          <w:szCs w:val="24"/>
        </w:rPr>
        <w:t xml:space="preserve"> z pôdnej </w:t>
      </w:r>
      <w:proofErr w:type="spellStart"/>
      <w:r>
        <w:rPr>
          <w:rFonts w:ascii="Times New Roman" w:hAnsi="Times New Roman" w:cs="Times New Roman"/>
          <w:sz w:val="24"/>
          <w:szCs w:val="24"/>
        </w:rPr>
        <w:t>hrabanky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vyseparované </w:t>
      </w:r>
      <w:r w:rsidR="00C1237F">
        <w:rPr>
          <w:rFonts w:ascii="Times New Roman" w:hAnsi="Times New Roman" w:cs="Times New Roman"/>
          <w:sz w:val="24"/>
          <w:szCs w:val="24"/>
        </w:rPr>
        <w:t xml:space="preserve">modifikovanou </w:t>
      </w:r>
      <w:proofErr w:type="spellStart"/>
      <w:r>
        <w:rPr>
          <w:rFonts w:ascii="Times New Roman" w:hAnsi="Times New Roman" w:cs="Times New Roman"/>
          <w:sz w:val="24"/>
          <w:szCs w:val="24"/>
        </w:rPr>
        <w:t>preosevnou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 </w:t>
      </w:r>
      <w:r w:rsidR="00C12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237F">
        <w:rPr>
          <w:rFonts w:ascii="Times New Roman" w:hAnsi="Times New Roman" w:cs="Times New Roman"/>
          <w:sz w:val="24"/>
          <w:szCs w:val="24"/>
        </w:rPr>
        <w:t>Ložek</w:t>
      </w:r>
      <w:proofErr w:type="spellEnd"/>
      <w:r w:rsidR="00C1237F">
        <w:rPr>
          <w:rFonts w:ascii="Times New Roman" w:hAnsi="Times New Roman" w:cs="Times New Roman"/>
          <w:sz w:val="24"/>
          <w:szCs w:val="24"/>
        </w:rPr>
        <w:t xml:space="preserve"> 1956) bez plavenia vo vode. Použité boli </w:t>
      </w:r>
      <w:r>
        <w:rPr>
          <w:rFonts w:ascii="Times New Roman" w:hAnsi="Times New Roman" w:cs="Times New Roman"/>
          <w:sz w:val="24"/>
          <w:szCs w:val="24"/>
        </w:rPr>
        <w:t>2 sitá s rôznou veľkosťou ôk</w:t>
      </w:r>
      <w:r w:rsidR="00C1237F">
        <w:rPr>
          <w:rFonts w:ascii="Times New Roman" w:hAnsi="Times New Roman" w:cs="Times New Roman"/>
          <w:sz w:val="24"/>
          <w:szCs w:val="24"/>
        </w:rPr>
        <w:t>, pričom sa získali</w:t>
      </w:r>
      <w:r>
        <w:rPr>
          <w:rFonts w:ascii="Times New Roman" w:hAnsi="Times New Roman" w:cs="Times New Roman"/>
          <w:sz w:val="24"/>
          <w:szCs w:val="24"/>
        </w:rPr>
        <w:t xml:space="preserve"> 3 frakcie.</w:t>
      </w:r>
      <w:r w:rsidR="00C1237F">
        <w:rPr>
          <w:rFonts w:ascii="Times New Roman" w:hAnsi="Times New Roman" w:cs="Times New Roman"/>
          <w:sz w:val="24"/>
          <w:szCs w:val="24"/>
        </w:rPr>
        <w:t xml:space="preserve"> </w:t>
      </w:r>
      <w:r w:rsidR="00BA495E">
        <w:rPr>
          <w:rFonts w:ascii="Times New Roman" w:hAnsi="Times New Roman" w:cs="Times New Roman"/>
          <w:sz w:val="24"/>
          <w:szCs w:val="24"/>
        </w:rPr>
        <w:t>Schránky väčšie ako 10 mm a ulity okom viditeľné boli vyberané priebežne. Pre vyselektovanie menších ulít z jemných frakcií bola použitá binokulárna lupa pri maximálnom 25-násobnom zväčšení.</w:t>
      </w:r>
    </w:p>
    <w:p w:rsidR="007F1604" w:rsidRDefault="00BA495E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Nahé ulitníky, u ktorých sa ako determinačné znaky udávajú rozdiely v morfológii pohlavných orgánov, s</w:t>
      </w:r>
      <w:r w:rsidR="007F1604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vykonali pitvu, ktorej predchádzalo utopenie jedincov v </w:t>
      </w:r>
      <w:r w:rsidR="007F1604">
        <w:rPr>
          <w:rFonts w:ascii="Times New Roman" w:hAnsi="Times New Roman" w:cs="Times New Roman"/>
          <w:sz w:val="24"/>
          <w:szCs w:val="24"/>
        </w:rPr>
        <w:t>sýtenej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604">
        <w:rPr>
          <w:rFonts w:ascii="Times New Roman" w:hAnsi="Times New Roman" w:cs="Times New Roman"/>
          <w:sz w:val="24"/>
          <w:szCs w:val="24"/>
        </w:rPr>
        <w:t>vode a následné zakonzervovanie v alkohole.</w:t>
      </w:r>
    </w:p>
    <w:p w:rsidR="007F1604" w:rsidRPr="00687C3E" w:rsidRDefault="00C97854" w:rsidP="00C97854">
      <w:pPr>
        <w:pStyle w:val="Default"/>
        <w:spacing w:line="360" w:lineRule="auto"/>
        <w:jc w:val="both"/>
      </w:pPr>
      <w:r>
        <w:t>Pri určovaní bol použitý</w:t>
      </w:r>
      <w:r w:rsidR="007F1604">
        <w:t xml:space="preserve"> Klíč československých </w:t>
      </w:r>
      <w:proofErr w:type="spellStart"/>
      <w:r w:rsidR="007F1604">
        <w:t>měkkýšu</w:t>
      </w:r>
      <w:proofErr w:type="spellEnd"/>
      <w:r w:rsidR="007F1604">
        <w:t xml:space="preserve"> podľa </w:t>
      </w:r>
      <w:proofErr w:type="spellStart"/>
      <w:r w:rsidR="007F1604">
        <w:t>Ložeka</w:t>
      </w:r>
      <w:proofErr w:type="spellEnd"/>
      <w:r w:rsidR="007F1604">
        <w:t xml:space="preserve"> (1956), a doplnok </w:t>
      </w:r>
      <w:r>
        <w:t>vydaný v roku 2010 kolektívom autorov (</w:t>
      </w:r>
      <w:proofErr w:type="spellStart"/>
      <w:r>
        <w:t>Horsák</w:t>
      </w:r>
      <w:proofErr w:type="spellEnd"/>
      <w:r>
        <w:t xml:space="preserve">, </w:t>
      </w:r>
      <w:proofErr w:type="spellStart"/>
      <w:r>
        <w:t>Juříčková</w:t>
      </w:r>
      <w:proofErr w:type="spellEnd"/>
      <w:r>
        <w:t xml:space="preserve">, </w:t>
      </w:r>
      <w:proofErr w:type="spellStart"/>
      <w:r>
        <w:t>Beran</w:t>
      </w:r>
      <w:proofErr w:type="spellEnd"/>
      <w:r>
        <w:t xml:space="preserve">, </w:t>
      </w:r>
      <w:proofErr w:type="spellStart"/>
      <w:r>
        <w:t>Čejka</w:t>
      </w:r>
      <w:proofErr w:type="spellEnd"/>
      <w:r>
        <w:t xml:space="preserve"> a </w:t>
      </w:r>
      <w:proofErr w:type="spellStart"/>
      <w:r>
        <w:t>Dvořák</w:t>
      </w:r>
      <w:proofErr w:type="spellEnd"/>
      <w:r>
        <w:t xml:space="preserve">). S determináciou </w:t>
      </w:r>
      <w:proofErr w:type="spellStart"/>
      <w:r>
        <w:t>obtiažnejších</w:t>
      </w:r>
      <w:proofErr w:type="spellEnd"/>
      <w:r>
        <w:t xml:space="preserve"> druhov mi bola poskytnutá pomoc od môjho školiteľa Tomáša </w:t>
      </w:r>
      <w:proofErr w:type="spellStart"/>
      <w:r>
        <w:t>Čejku</w:t>
      </w:r>
      <w:proofErr w:type="spellEnd"/>
      <w:r>
        <w:t>.</w:t>
      </w:r>
    </w:p>
    <w:p w:rsidR="003F576B" w:rsidRPr="003F576B" w:rsidRDefault="003F576B" w:rsidP="00C978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9B6" w:rsidRPr="007F798B" w:rsidRDefault="002A79B6" w:rsidP="00B249DA">
      <w:pPr>
        <w:spacing w:line="360" w:lineRule="auto"/>
        <w:rPr>
          <w:color w:val="FF0000"/>
        </w:rPr>
      </w:pPr>
    </w:p>
    <w:p w:rsidR="00FE2888" w:rsidRDefault="00FE2888" w:rsidP="00B249DA">
      <w:pPr>
        <w:spacing w:line="360" w:lineRule="auto"/>
      </w:pPr>
    </w:p>
    <w:p w:rsidR="005E08EE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 xml:space="preserve"> Mláďatá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druhov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Arion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lusitanicus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rufus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boli odlíšené na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základe sfarbenia (W</w:t>
      </w:r>
      <w:r>
        <w:rPr>
          <w:rFonts w:ascii="TimesNewRomanPSMT" w:hAnsi="TimesNewRomanPSMT" w:cs="TimesNewRomanPSMT"/>
          <w:sz w:val="16"/>
          <w:szCs w:val="16"/>
        </w:rPr>
        <w:t xml:space="preserve">IKTOR </w:t>
      </w:r>
      <w:r>
        <w:rPr>
          <w:rFonts w:ascii="TimesNewRomanPSMT" w:hAnsi="TimesNewRomanPSMT" w:cs="TimesNewRomanPSMT"/>
          <w:sz w:val="20"/>
          <w:szCs w:val="20"/>
        </w:rPr>
        <w:t>&amp; R</w:t>
      </w:r>
      <w:r>
        <w:rPr>
          <w:rFonts w:ascii="TimesNewRomanPSMT" w:hAnsi="TimesNewRomanPSMT" w:cs="TimesNewRomanPSMT"/>
          <w:sz w:val="16"/>
          <w:szCs w:val="16"/>
        </w:rPr>
        <w:t xml:space="preserve">IEDEL </w:t>
      </w:r>
      <w:r>
        <w:rPr>
          <w:rFonts w:ascii="TimesNewRomanPSMT" w:hAnsi="TimesNewRomanPSMT" w:cs="TimesNewRomanPSMT"/>
          <w:sz w:val="20"/>
          <w:szCs w:val="20"/>
        </w:rPr>
        <w:t xml:space="preserve">1974),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slizniačiky</w:t>
      </w:r>
      <w:proofErr w:type="spellEnd"/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rodu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Deroceras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boli určené na základe odlišností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pohlavných orgánov (K</w:t>
      </w:r>
      <w:r>
        <w:rPr>
          <w:rFonts w:ascii="TimesNewRomanPSMT" w:hAnsi="TimesNewRomanPSMT" w:cs="TimesNewRomanPSMT"/>
          <w:sz w:val="16"/>
          <w:szCs w:val="16"/>
        </w:rPr>
        <w:t xml:space="preserve">ERNEY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al. 1983).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16"/>
          <w:szCs w:val="16"/>
        </w:rPr>
      </w:pPr>
      <w:r>
        <w:rPr>
          <w:rFonts w:ascii="TimesNewRomanPSMT" w:hAnsi="TimesNewRomanPSMT" w:cs="TimesNewRomanPSMT"/>
          <w:sz w:val="20"/>
          <w:szCs w:val="20"/>
        </w:rPr>
        <w:t xml:space="preserve">Údaje o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Lymnaea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)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turricula</w:t>
      </w:r>
      <w:proofErr w:type="spellEnd"/>
      <w:r w:rsidR="005E08EE"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uvádzame ako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– </w:t>
      </w:r>
      <w:r>
        <w:rPr>
          <w:rFonts w:ascii="TimesNewRomanPSMT" w:hAnsi="TimesNewRomanPSMT" w:cs="TimesNewRomanPSMT"/>
          <w:sz w:val="20"/>
          <w:szCs w:val="20"/>
        </w:rPr>
        <w:t>B</w:t>
      </w:r>
      <w:r>
        <w:rPr>
          <w:rFonts w:ascii="TimesNewRomanPSMT" w:hAnsi="TimesNewRomanPSMT" w:cs="TimesNewRomanPSMT"/>
          <w:sz w:val="16"/>
          <w:szCs w:val="16"/>
        </w:rPr>
        <w:t>ARGUES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al. (2001) totiž nevidia na základe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sekvenovania</w:t>
      </w:r>
      <w:proofErr w:type="spellEnd"/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DNA dôvod vyčleňovať druh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turricula</w:t>
      </w:r>
      <w:proofErr w:type="spellEnd"/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Held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1836) od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(O. F. Müller, 1774).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Súradnice a nadmorské výšky sú zistené spätne, pomocou</w:t>
      </w:r>
    </w:p>
    <w:p w:rsidR="002A79B6" w:rsidRPr="007F798B" w:rsidRDefault="00DB0EEB" w:rsidP="007F798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online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služby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GoogleEarth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(G</w:t>
      </w:r>
      <w:r>
        <w:rPr>
          <w:rFonts w:ascii="TimesNewRomanPSMT" w:hAnsi="TimesNewRomanPSMT" w:cs="TimesNewRomanPSMT"/>
          <w:sz w:val="16"/>
          <w:szCs w:val="16"/>
        </w:rPr>
        <w:t>OOGLE TEAM</w:t>
      </w:r>
      <w:r w:rsidR="005E08EE"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2007).</w:t>
      </w:r>
      <w:r w:rsidR="002A79B6">
        <w:rPr>
          <w:rFonts w:ascii="Calibri" w:eastAsia="Calibri" w:hAnsi="Calibri" w:cs="Times New Roman"/>
          <w:b/>
        </w:rPr>
        <w:br w:type="page"/>
      </w:r>
    </w:p>
    <w:p w:rsidR="006D1E38" w:rsidRPr="00D56AAD" w:rsidRDefault="006D1E38" w:rsidP="00D56AAD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6AAD">
        <w:rPr>
          <w:rFonts w:ascii="Times New Roman" w:hAnsi="Times New Roman" w:cs="Times New Roman"/>
          <w:color w:val="000000"/>
          <w:sz w:val="32"/>
          <w:szCs w:val="32"/>
        </w:rPr>
        <w:lastRenderedPageBreak/>
        <w:t>Zoznam literatúry</w:t>
      </w:r>
    </w:p>
    <w:p w:rsidR="003777EA" w:rsidRDefault="003777EA" w:rsidP="006D1E38">
      <w:pPr>
        <w:spacing w:line="360" w:lineRule="auto"/>
        <w:rPr>
          <w:rFonts w:ascii="Calibri" w:eastAsia="Calibri" w:hAnsi="Calibri" w:cs="Times New Roman"/>
          <w:color w:val="00B050"/>
        </w:rPr>
      </w:pPr>
      <w:proofErr w:type="spellStart"/>
      <w:r w:rsidRPr="003777EA">
        <w:rPr>
          <w:rFonts w:ascii="Calibri" w:eastAsia="Calibri" w:hAnsi="Calibri" w:cs="Times New Roman"/>
          <w:color w:val="00B050"/>
        </w:rPr>
        <w:t>Reháčková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T., B. Lehotská, M. </w:t>
      </w:r>
      <w:proofErr w:type="spellStart"/>
      <w:r w:rsidRPr="003777EA">
        <w:rPr>
          <w:rFonts w:ascii="Calibri" w:eastAsia="Calibri" w:hAnsi="Calibri" w:cs="Times New Roman"/>
          <w:color w:val="00B050"/>
        </w:rPr>
        <w:t>Nevřelová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, E. </w:t>
      </w:r>
      <w:proofErr w:type="spellStart"/>
      <w:r w:rsidRPr="003777EA">
        <w:rPr>
          <w:rFonts w:ascii="Calibri" w:eastAsia="Calibri" w:hAnsi="Calibri" w:cs="Times New Roman"/>
          <w:color w:val="00B050"/>
        </w:rPr>
        <w:t>Pauditšová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&amp; J. Ružičková. 2007. Fragmenty lesov v zastavanom území Bratislavy. Cicero s. r. o., Bratislava. </w:t>
      </w:r>
      <w:proofErr w:type="spellStart"/>
      <w:r w:rsidRPr="003777EA">
        <w:rPr>
          <w:rFonts w:ascii="Calibri" w:eastAsia="Calibri" w:hAnsi="Calibri" w:cs="Times New Roman"/>
          <w:color w:val="00B050"/>
        </w:rPr>
        <w:t>Pp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173.</w:t>
      </w:r>
    </w:p>
    <w:p w:rsidR="00F73CD8" w:rsidRPr="00F73CD8" w:rsidRDefault="00F73CD8" w:rsidP="006D1E38">
      <w:pPr>
        <w:spacing w:line="360" w:lineRule="auto"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Hudek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>, V. (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ed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.), Z.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Hudeková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T.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Kušír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P.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Pišút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M. Mikulová, K. Poláková &amp; Z.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Butášová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 2007. Od Železnej opony k Zelenému pásu.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European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greenbelt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Areco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s.r.o., Bratislava.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Pp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 114.</w:t>
      </w:r>
    </w:p>
    <w:p w:rsidR="00A21E83" w:rsidRDefault="00112DE1" w:rsidP="006D1E38">
      <w:pPr>
        <w:spacing w:line="360" w:lineRule="auto"/>
        <w:rPr>
          <w:color w:val="7030A0"/>
        </w:rPr>
      </w:pPr>
      <w:r w:rsidRPr="00112DE1">
        <w:rPr>
          <w:color w:val="7030A0"/>
        </w:rPr>
        <w:t xml:space="preserve">Ochrana a manažment dunajských lužných lesov. </w:t>
      </w:r>
      <w:hyperlink r:id="rId9" w:history="1">
        <w:r w:rsidRPr="00112DE1">
          <w:rPr>
            <w:rStyle w:val="Hypertextovprepojenie"/>
            <w:color w:val="7030A0"/>
          </w:rPr>
          <w:t>http://www.dunaj.broz.sk/lesy/docs/novinky/Ochrana_dunajskych_luznych_lesov.pdf</w:t>
        </w:r>
      </w:hyperlink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Odporúčaná </w:t>
      </w:r>
      <w:proofErr w:type="spellStart"/>
      <w:r>
        <w:rPr>
          <w:rFonts w:ascii="Calibri" w:eastAsia="Calibri" w:hAnsi="Calibri" w:cs="Times New Roman"/>
        </w:rPr>
        <w:t>lit</w:t>
      </w:r>
      <w:proofErr w:type="spellEnd"/>
      <w:r>
        <w:rPr>
          <w:rFonts w:ascii="Calibri" w:eastAsia="Calibri" w:hAnsi="Calibri" w:cs="Times New Roman"/>
        </w:rPr>
        <w:t>.</w:t>
      </w: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T., </w:t>
      </w:r>
      <w:proofErr w:type="spellStart"/>
      <w:r w:rsidRPr="00CB3F3E">
        <w:rPr>
          <w:rFonts w:ascii="Calibri" w:eastAsia="Calibri" w:hAnsi="Calibri" w:cs="Times New Roman"/>
        </w:rPr>
        <w:t>Horsák</w:t>
      </w:r>
      <w:proofErr w:type="spellEnd"/>
      <w:r w:rsidRPr="00CB3F3E">
        <w:rPr>
          <w:rFonts w:ascii="Calibri" w:eastAsia="Calibri" w:hAnsi="Calibri" w:cs="Times New Roman"/>
        </w:rPr>
        <w:t xml:space="preserve"> M. &amp; Némethová D. 2008: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composition</w:t>
      </w:r>
      <w:proofErr w:type="spellEnd"/>
      <w:r w:rsidRPr="00CB3F3E">
        <w:rPr>
          <w:rFonts w:ascii="Calibri" w:eastAsia="Calibri" w:hAnsi="Calibri" w:cs="Times New Roman"/>
        </w:rPr>
        <w:t xml:space="preserve"> and </w:t>
      </w:r>
      <w:proofErr w:type="spellStart"/>
      <w:r w:rsidRPr="00CB3F3E">
        <w:rPr>
          <w:rFonts w:ascii="Calibri" w:eastAsia="Calibri" w:hAnsi="Calibri" w:cs="Times New Roman"/>
        </w:rPr>
        <w:t>richness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Danubian </w:t>
      </w:r>
      <w:proofErr w:type="spellStart"/>
      <w:r w:rsidRPr="00CB3F3E">
        <w:rPr>
          <w:rFonts w:ascii="Calibri" w:eastAsia="Calibri" w:hAnsi="Calibri" w:cs="Times New Roman"/>
        </w:rPr>
        <w:t>floodplain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land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snail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faunas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relation</w:t>
      </w:r>
      <w:proofErr w:type="spellEnd"/>
      <w:r w:rsidRPr="00CB3F3E">
        <w:rPr>
          <w:rFonts w:ascii="Calibri" w:eastAsia="Calibri" w:hAnsi="Calibri" w:cs="Times New Roman"/>
        </w:rPr>
        <w:t xml:space="preserve"> to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type and </w:t>
      </w:r>
      <w:proofErr w:type="spellStart"/>
      <w:r w:rsidRPr="00CB3F3E">
        <w:rPr>
          <w:rFonts w:ascii="Calibri" w:eastAsia="Calibri" w:hAnsi="Calibri" w:cs="Times New Roman"/>
        </w:rPr>
        <w:t>flood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frequency</w:t>
      </w:r>
      <w:proofErr w:type="spellEnd"/>
      <w:r w:rsidRPr="00CB3F3E">
        <w:rPr>
          <w:rFonts w:ascii="Calibri" w:eastAsia="Calibri" w:hAnsi="Calibri" w:cs="Times New Roman"/>
        </w:rPr>
        <w:t xml:space="preserve">. – J. </w:t>
      </w:r>
      <w:proofErr w:type="spellStart"/>
      <w:r w:rsidRPr="00CB3F3E">
        <w:rPr>
          <w:rFonts w:ascii="Calibri" w:eastAsia="Calibri" w:hAnsi="Calibri" w:cs="Times New Roman"/>
        </w:rPr>
        <w:t>Mollus</w:t>
      </w:r>
      <w:proofErr w:type="spellEnd"/>
      <w:r w:rsidRPr="00CB3F3E">
        <w:rPr>
          <w:rFonts w:ascii="Calibri" w:eastAsia="Calibri" w:hAnsi="Calibri" w:cs="Times New Roman"/>
        </w:rPr>
        <w:t>. Stud. 74: 37-45; doi:10.1093/mollus/eym041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, T., </w:t>
      </w:r>
      <w:proofErr w:type="spellStart"/>
      <w:r w:rsidRPr="00CB3F3E">
        <w:rPr>
          <w:rFonts w:ascii="Calibri" w:eastAsia="Calibri" w:hAnsi="Calibri" w:cs="Times New Roman"/>
        </w:rPr>
        <w:t>Falťan</w:t>
      </w:r>
      <w:proofErr w:type="spellEnd"/>
      <w:r w:rsidRPr="00CB3F3E">
        <w:rPr>
          <w:rFonts w:ascii="Calibri" w:eastAsia="Calibri" w:hAnsi="Calibri" w:cs="Times New Roman"/>
        </w:rPr>
        <w:t xml:space="preserve">, V. 2001: Hodnotenie </w:t>
      </w:r>
      <w:proofErr w:type="spellStart"/>
      <w:r w:rsidRPr="00CB3F3E">
        <w:rPr>
          <w:rFonts w:ascii="Calibri" w:eastAsia="Calibri" w:hAnsi="Calibri" w:cs="Times New Roman"/>
        </w:rPr>
        <w:t>stanovištných</w:t>
      </w:r>
      <w:proofErr w:type="spellEnd"/>
      <w:r w:rsidRPr="00CB3F3E">
        <w:rPr>
          <w:rFonts w:ascii="Calibri" w:eastAsia="Calibri" w:hAnsi="Calibri" w:cs="Times New Roman"/>
        </w:rPr>
        <w:t xml:space="preserve"> pomerov podunajských lužných lesov pri Bratislave na základe štruktúry fytocenóz a </w:t>
      </w:r>
      <w:proofErr w:type="spellStart"/>
      <w:r w:rsidRPr="00CB3F3E">
        <w:rPr>
          <w:rFonts w:ascii="Calibri" w:eastAsia="Calibri" w:hAnsi="Calibri" w:cs="Times New Roman"/>
        </w:rPr>
        <w:t>malakocenóz</w:t>
      </w:r>
      <w:proofErr w:type="spellEnd"/>
      <w:r w:rsidRPr="00CB3F3E">
        <w:rPr>
          <w:rFonts w:ascii="Calibri" w:eastAsia="Calibri" w:hAnsi="Calibri" w:cs="Times New Roman"/>
        </w:rPr>
        <w:t xml:space="preserve"> (prípadová štúdia). In: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přírodovědného</w:t>
      </w:r>
      <w:proofErr w:type="spellEnd"/>
      <w:r w:rsidRPr="00CB3F3E">
        <w:rPr>
          <w:rFonts w:ascii="Calibri" w:eastAsia="Calibri" w:hAnsi="Calibri" w:cs="Times New Roman"/>
        </w:rPr>
        <w:t xml:space="preserve"> klubu v </w:t>
      </w:r>
      <w:proofErr w:type="spellStart"/>
      <w:r w:rsidRPr="00CB3F3E">
        <w:rPr>
          <w:rFonts w:ascii="Calibri" w:eastAsia="Calibri" w:hAnsi="Calibri" w:cs="Times New Roman"/>
        </w:rPr>
        <w:t>Uh</w:t>
      </w:r>
      <w:proofErr w:type="spellEnd"/>
      <w:r w:rsidRPr="00CB3F3E">
        <w:rPr>
          <w:rFonts w:ascii="Calibri" w:eastAsia="Calibri" w:hAnsi="Calibri" w:cs="Times New Roman"/>
        </w:rPr>
        <w:t xml:space="preserve">. Hradišti 6: 38-52. 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Némethová D. 2006. </w:t>
      </w:r>
      <w:proofErr w:type="spellStart"/>
      <w:r w:rsidRPr="00CB3F3E">
        <w:rPr>
          <w:rFonts w:ascii="Calibri" w:eastAsia="Calibri" w:hAnsi="Calibri" w:cs="Times New Roman"/>
        </w:rPr>
        <w:t>Classification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terrestrial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molluscan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communities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Middle-Danubian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alluvial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woodland</w:t>
      </w:r>
      <w:proofErr w:type="spellEnd"/>
      <w:r w:rsidRPr="00CB3F3E">
        <w:rPr>
          <w:rFonts w:ascii="Calibri" w:eastAsia="Calibri" w:hAnsi="Calibri" w:cs="Times New Roman"/>
        </w:rPr>
        <w:t xml:space="preserve"> (SW Slovakia), </w:t>
      </w:r>
      <w:proofErr w:type="spellStart"/>
      <w:r w:rsidRPr="00CB3F3E">
        <w:rPr>
          <w:rFonts w:ascii="Calibri" w:eastAsia="Calibri" w:hAnsi="Calibri" w:cs="Times New Roman"/>
        </w:rPr>
        <w:t>pp</w:t>
      </w:r>
      <w:proofErr w:type="spellEnd"/>
      <w:r w:rsidRPr="00CB3F3E">
        <w:rPr>
          <w:rFonts w:ascii="Calibri" w:eastAsia="Calibri" w:hAnsi="Calibri" w:cs="Times New Roman"/>
        </w:rPr>
        <w:t xml:space="preserve">. 26–35. In: </w:t>
      </w:r>
      <w:proofErr w:type="spellStart"/>
      <w:r w:rsidRPr="00CB3F3E">
        <w:rPr>
          <w:rFonts w:ascii="Calibri" w:eastAsia="Calibri" w:hAnsi="Calibri" w:cs="Times New Roman"/>
        </w:rPr>
        <w:t>Měkotová</w:t>
      </w:r>
      <w:proofErr w:type="spellEnd"/>
      <w:r w:rsidRPr="00CB3F3E">
        <w:rPr>
          <w:rFonts w:ascii="Calibri" w:eastAsia="Calibri" w:hAnsi="Calibri" w:cs="Times New Roman"/>
        </w:rPr>
        <w:t xml:space="preserve"> J. &amp; </w:t>
      </w:r>
      <w:proofErr w:type="spellStart"/>
      <w:r w:rsidRPr="00CB3F3E">
        <w:rPr>
          <w:rFonts w:ascii="Calibri" w:eastAsia="Calibri" w:hAnsi="Calibri" w:cs="Times New Roman"/>
        </w:rPr>
        <w:t>Štěrba</w:t>
      </w:r>
      <w:proofErr w:type="spellEnd"/>
      <w:r w:rsidRPr="00CB3F3E">
        <w:rPr>
          <w:rFonts w:ascii="Calibri" w:eastAsia="Calibri" w:hAnsi="Calibri" w:cs="Times New Roman"/>
        </w:rPr>
        <w:t xml:space="preserve"> O. (</w:t>
      </w:r>
      <w:proofErr w:type="spellStart"/>
      <w:r w:rsidRPr="00CB3F3E">
        <w:rPr>
          <w:rFonts w:ascii="Calibri" w:eastAsia="Calibri" w:hAnsi="Calibri" w:cs="Times New Roman"/>
        </w:rPr>
        <w:t>eds</w:t>
      </w:r>
      <w:proofErr w:type="spellEnd"/>
      <w:r w:rsidRPr="00CB3F3E">
        <w:rPr>
          <w:rFonts w:ascii="Calibri" w:eastAsia="Calibri" w:hAnsi="Calibri" w:cs="Times New Roman"/>
        </w:rPr>
        <w:t xml:space="preserve">) </w:t>
      </w:r>
      <w:proofErr w:type="spellStart"/>
      <w:r w:rsidRPr="00CB3F3E">
        <w:rPr>
          <w:rFonts w:ascii="Calibri" w:eastAsia="Calibri" w:hAnsi="Calibri" w:cs="Times New Roman"/>
        </w:rPr>
        <w:t>Říční</w:t>
      </w:r>
      <w:proofErr w:type="spellEnd"/>
      <w:r w:rsidRPr="00CB3F3E">
        <w:rPr>
          <w:rFonts w:ascii="Calibri" w:eastAsia="Calibri" w:hAnsi="Calibri" w:cs="Times New Roman"/>
        </w:rPr>
        <w:t xml:space="preserve"> krajina 4. 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příspěvků</w:t>
      </w:r>
      <w:proofErr w:type="spellEnd"/>
      <w:r w:rsidRPr="00CB3F3E">
        <w:rPr>
          <w:rFonts w:ascii="Calibri" w:eastAsia="Calibri" w:hAnsi="Calibri" w:cs="Times New Roman"/>
        </w:rPr>
        <w:t xml:space="preserve"> z </w:t>
      </w:r>
      <w:proofErr w:type="spellStart"/>
      <w:r w:rsidRPr="00CB3F3E">
        <w:rPr>
          <w:rFonts w:ascii="Calibri" w:eastAsia="Calibri" w:hAnsi="Calibri" w:cs="Times New Roman"/>
        </w:rPr>
        <w:t>konference</w:t>
      </w:r>
      <w:proofErr w:type="spellEnd"/>
      <w:r w:rsidRPr="00CB3F3E">
        <w:rPr>
          <w:rFonts w:ascii="Calibri" w:eastAsia="Calibri" w:hAnsi="Calibri" w:cs="Times New Roman"/>
        </w:rPr>
        <w:t xml:space="preserve">, 18.10.2006, Olomouc: </w:t>
      </w:r>
      <w:proofErr w:type="spellStart"/>
      <w:r w:rsidRPr="00CB3F3E">
        <w:rPr>
          <w:rFonts w:ascii="Calibri" w:eastAsia="Calibri" w:hAnsi="Calibri" w:cs="Times New Roman"/>
        </w:rPr>
        <w:t>Přírodovědecká</w:t>
      </w:r>
      <w:proofErr w:type="spellEnd"/>
      <w:r w:rsidRPr="00CB3F3E">
        <w:rPr>
          <w:rFonts w:ascii="Calibri" w:eastAsia="Calibri" w:hAnsi="Calibri" w:cs="Times New Roman"/>
        </w:rPr>
        <w:t xml:space="preserve"> fakulta. </w:t>
      </w:r>
      <w:r w:rsidRPr="00CB3F3E">
        <w:rPr>
          <w:rFonts w:ascii="Calibri" w:eastAsia="Calibri" w:hAnsi="Calibri" w:cs="Times New Roman"/>
        </w:rPr>
        <w:br/>
      </w: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</w:t>
      </w:r>
      <w:proofErr w:type="spellStart"/>
      <w:r w:rsidRPr="00CB3F3E">
        <w:rPr>
          <w:rFonts w:ascii="Calibri" w:eastAsia="Calibri" w:hAnsi="Calibri" w:cs="Times New Roman"/>
        </w:rPr>
        <w:t>Pišút</w:t>
      </w:r>
      <w:proofErr w:type="spellEnd"/>
      <w:r w:rsidRPr="00CB3F3E">
        <w:rPr>
          <w:rFonts w:ascii="Calibri" w:eastAsia="Calibri" w:hAnsi="Calibri" w:cs="Times New Roman"/>
        </w:rPr>
        <w:t xml:space="preserve"> P. 2007. </w:t>
      </w:r>
      <w:proofErr w:type="spellStart"/>
      <w:r w:rsidRPr="00CB3F3E">
        <w:rPr>
          <w:rFonts w:ascii="Calibri" w:eastAsia="Calibri" w:hAnsi="Calibri" w:cs="Times New Roman"/>
        </w:rPr>
        <w:t>Paleomeandre</w:t>
      </w:r>
      <w:proofErr w:type="spellEnd"/>
      <w:r w:rsidRPr="00CB3F3E">
        <w:rPr>
          <w:rFonts w:ascii="Calibri" w:eastAsia="Calibri" w:hAnsi="Calibri" w:cs="Times New Roman"/>
        </w:rPr>
        <w:t xml:space="preserve"> v poľnohospodárskej krajine – významné </w:t>
      </w:r>
      <w:proofErr w:type="spellStart"/>
      <w:r w:rsidRPr="00CB3F3E">
        <w:rPr>
          <w:rFonts w:ascii="Calibri" w:eastAsia="Calibri" w:hAnsi="Calibri" w:cs="Times New Roman"/>
        </w:rPr>
        <w:t>refúgium</w:t>
      </w:r>
      <w:proofErr w:type="spellEnd"/>
      <w:r w:rsidRPr="00CB3F3E">
        <w:rPr>
          <w:rFonts w:ascii="Calibri" w:eastAsia="Calibri" w:hAnsi="Calibri" w:cs="Times New Roman"/>
        </w:rPr>
        <w:t xml:space="preserve"> mäkkýšov. </w:t>
      </w:r>
      <w:proofErr w:type="spellStart"/>
      <w:r w:rsidRPr="00CB3F3E">
        <w:rPr>
          <w:rFonts w:ascii="Calibri" w:eastAsia="Calibri" w:hAnsi="Calibri" w:cs="Times New Roman"/>
        </w:rPr>
        <w:t>Malakologický</w:t>
      </w:r>
      <w:proofErr w:type="spellEnd"/>
      <w:r w:rsidRPr="00CB3F3E">
        <w:rPr>
          <w:rFonts w:ascii="Calibri" w:eastAsia="Calibri" w:hAnsi="Calibri" w:cs="Times New Roman"/>
        </w:rPr>
        <w:t xml:space="preserve"> bulletin (</w:t>
      </w:r>
      <w:proofErr w:type="spellStart"/>
      <w:r w:rsidRPr="00CB3F3E">
        <w:rPr>
          <w:rFonts w:ascii="Calibri" w:eastAsia="Calibri" w:hAnsi="Calibri" w:cs="Times New Roman"/>
        </w:rPr>
        <w:t>online</w:t>
      </w:r>
      <w:proofErr w:type="spellEnd"/>
      <w:r w:rsidRPr="00CB3F3E">
        <w:rPr>
          <w:rFonts w:ascii="Calibri" w:eastAsia="Calibri" w:hAnsi="Calibri" w:cs="Times New Roman"/>
        </w:rPr>
        <w:t>), http://mollusca.sav.sk/PDFky/Cejka%20et%20Pisut%202007%20Paleomeandre.pdf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7F1604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6C747A">
        <w:rPr>
          <w:rFonts w:ascii="Calibri" w:eastAsia="Calibri" w:hAnsi="Calibri" w:cs="Times New Roman"/>
          <w:u w:val="single"/>
        </w:rPr>
        <w:t>Čejka</w:t>
      </w:r>
      <w:proofErr w:type="spellEnd"/>
      <w:r w:rsidRPr="006C747A">
        <w:rPr>
          <w:rFonts w:ascii="Calibri" w:eastAsia="Calibri" w:hAnsi="Calibri" w:cs="Times New Roman"/>
        </w:rPr>
        <w:t xml:space="preserve">, T. &amp; </w:t>
      </w:r>
      <w:proofErr w:type="spellStart"/>
      <w:r w:rsidRPr="006C747A">
        <w:rPr>
          <w:rFonts w:ascii="Calibri" w:eastAsia="Calibri" w:hAnsi="Calibri" w:cs="Times New Roman"/>
        </w:rPr>
        <w:t>Hamerlík</w:t>
      </w:r>
      <w:proofErr w:type="spellEnd"/>
      <w:r w:rsidRPr="006C747A">
        <w:rPr>
          <w:rFonts w:ascii="Calibri" w:eastAsia="Calibri" w:hAnsi="Calibri" w:cs="Times New Roman"/>
        </w:rPr>
        <w:t xml:space="preserve">, L. 2009. </w:t>
      </w:r>
      <w:proofErr w:type="spellStart"/>
      <w:r w:rsidRPr="006C747A">
        <w:rPr>
          <w:rFonts w:ascii="Calibri" w:eastAsia="Calibri" w:hAnsi="Calibri" w:cs="Times New Roman"/>
        </w:rPr>
        <w:t>Land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snails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as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indicators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of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soil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humidity</w:t>
      </w:r>
      <w:proofErr w:type="spellEnd"/>
      <w:r w:rsidRPr="006C747A">
        <w:rPr>
          <w:rFonts w:ascii="Calibri" w:eastAsia="Calibri" w:hAnsi="Calibri" w:cs="Times New Roman"/>
        </w:rPr>
        <w:t xml:space="preserve"> in Danubian </w:t>
      </w:r>
      <w:proofErr w:type="spellStart"/>
      <w:r w:rsidRPr="006C747A">
        <w:rPr>
          <w:rFonts w:ascii="Calibri" w:eastAsia="Calibri" w:hAnsi="Calibri" w:cs="Times New Roman"/>
        </w:rPr>
        <w:t>woodland</w:t>
      </w:r>
      <w:proofErr w:type="spellEnd"/>
      <w:r w:rsidRPr="006C747A">
        <w:rPr>
          <w:rFonts w:ascii="Calibri" w:eastAsia="Calibri" w:hAnsi="Calibri" w:cs="Times New Roman"/>
        </w:rPr>
        <w:t xml:space="preserve"> (SW Slovakia). Pol. J. </w:t>
      </w:r>
      <w:proofErr w:type="spellStart"/>
      <w:r w:rsidRPr="006C747A">
        <w:rPr>
          <w:rFonts w:ascii="Calibri" w:eastAsia="Calibri" w:hAnsi="Calibri" w:cs="Times New Roman"/>
        </w:rPr>
        <w:t>Ecol</w:t>
      </w:r>
      <w:proofErr w:type="spellEnd"/>
      <w:r w:rsidRPr="006C747A">
        <w:rPr>
          <w:rFonts w:ascii="Calibri" w:eastAsia="Calibri" w:hAnsi="Calibri" w:cs="Times New Roman"/>
        </w:rPr>
        <w:t>. 57(4): 637-645.</w:t>
      </w:r>
    </w:p>
    <w:p w:rsidR="007F1604" w:rsidRDefault="007F1604" w:rsidP="007F1604">
      <w:pPr>
        <w:pStyle w:val="Odsekzoznamu"/>
      </w:pPr>
    </w:p>
    <w:p w:rsidR="00DB0EEB" w:rsidRPr="00A21E83" w:rsidRDefault="007F1604" w:rsidP="007F160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 w:rsidRPr="00A21E83">
        <w:rPr>
          <w:sz w:val="24"/>
          <w:szCs w:val="24"/>
        </w:rPr>
        <w:lastRenderedPageBreak/>
        <w:t xml:space="preserve"> </w:t>
      </w:r>
      <w:r w:rsidRPr="00A21E83">
        <w:rPr>
          <w:color w:val="000000"/>
          <w:sz w:val="24"/>
          <w:szCs w:val="24"/>
        </w:rPr>
        <w:t xml:space="preserve">HORSÁK M., JUŘIČKOVÁ L., BERAN L., ČEJKA T. &amp; DVOŘÁK L., 2010: Komentovaný </w:t>
      </w:r>
      <w:proofErr w:type="spellStart"/>
      <w:r w:rsidRPr="00A21E83">
        <w:rPr>
          <w:color w:val="000000"/>
          <w:sz w:val="24"/>
          <w:szCs w:val="24"/>
        </w:rPr>
        <w:t>seznam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měkkýšů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zjištěných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ve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volné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přírodě</w:t>
      </w:r>
      <w:proofErr w:type="spellEnd"/>
      <w:r w:rsidRPr="00A21E83">
        <w:rPr>
          <w:color w:val="000000"/>
          <w:sz w:val="24"/>
          <w:szCs w:val="24"/>
        </w:rPr>
        <w:t xml:space="preserve"> České a Slovenské republiky [</w:t>
      </w:r>
      <w:proofErr w:type="spellStart"/>
      <w:r w:rsidRPr="00A21E83">
        <w:rPr>
          <w:color w:val="000000"/>
          <w:sz w:val="24"/>
          <w:szCs w:val="24"/>
        </w:rPr>
        <w:t>Annoted</w:t>
      </w:r>
      <w:proofErr w:type="spellEnd"/>
      <w:r w:rsidRPr="00A21E83">
        <w:rPr>
          <w:color w:val="000000"/>
          <w:sz w:val="24"/>
          <w:szCs w:val="24"/>
        </w:rPr>
        <w:t xml:space="preserve"> list </w:t>
      </w:r>
      <w:proofErr w:type="spellStart"/>
      <w:r w:rsidRPr="00A21E83">
        <w:rPr>
          <w:color w:val="000000"/>
          <w:sz w:val="24"/>
          <w:szCs w:val="24"/>
        </w:rPr>
        <w:t>of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mollusc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species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recorded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outdoors</w:t>
      </w:r>
      <w:proofErr w:type="spellEnd"/>
      <w:r w:rsidRPr="00A21E83">
        <w:rPr>
          <w:color w:val="000000"/>
          <w:sz w:val="24"/>
          <w:szCs w:val="24"/>
        </w:rPr>
        <w:t xml:space="preserve"> in </w:t>
      </w:r>
      <w:proofErr w:type="spellStart"/>
      <w:r w:rsidRPr="00A21E83">
        <w:rPr>
          <w:color w:val="000000"/>
          <w:sz w:val="24"/>
          <w:szCs w:val="24"/>
        </w:rPr>
        <w:t>the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Czech</w:t>
      </w:r>
      <w:proofErr w:type="spellEnd"/>
      <w:r w:rsidRPr="00A21E83">
        <w:rPr>
          <w:color w:val="000000"/>
          <w:sz w:val="24"/>
          <w:szCs w:val="24"/>
        </w:rPr>
        <w:t xml:space="preserve"> and Slovak </w:t>
      </w:r>
      <w:proofErr w:type="spellStart"/>
      <w:r w:rsidRPr="00A21E83">
        <w:rPr>
          <w:color w:val="000000"/>
          <w:sz w:val="24"/>
          <w:szCs w:val="24"/>
        </w:rPr>
        <w:t>Republics</w:t>
      </w:r>
      <w:proofErr w:type="spellEnd"/>
      <w:r w:rsidRPr="00A21E83">
        <w:rPr>
          <w:color w:val="000000"/>
          <w:sz w:val="24"/>
          <w:szCs w:val="24"/>
        </w:rPr>
        <w:t xml:space="preserve">]. – </w:t>
      </w:r>
      <w:proofErr w:type="spellStart"/>
      <w:r w:rsidRPr="00A21E83">
        <w:rPr>
          <w:color w:val="000000"/>
          <w:sz w:val="24"/>
          <w:szCs w:val="24"/>
        </w:rPr>
        <w:t>Malacologica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Bohemoslovaca</w:t>
      </w:r>
      <w:proofErr w:type="spellEnd"/>
      <w:r w:rsidRPr="00A21E83">
        <w:rPr>
          <w:color w:val="000000"/>
          <w:sz w:val="24"/>
          <w:szCs w:val="24"/>
        </w:rPr>
        <w:t xml:space="preserve">, </w:t>
      </w:r>
      <w:proofErr w:type="spellStart"/>
      <w:r w:rsidRPr="00A21E83">
        <w:rPr>
          <w:color w:val="000000"/>
          <w:sz w:val="24"/>
          <w:szCs w:val="24"/>
        </w:rPr>
        <w:t>Suppl</w:t>
      </w:r>
      <w:proofErr w:type="spellEnd"/>
      <w:r w:rsidRPr="00A21E83">
        <w:rPr>
          <w:color w:val="000000"/>
          <w:sz w:val="24"/>
          <w:szCs w:val="24"/>
        </w:rPr>
        <w:t xml:space="preserve">. 1: 1–37. </w:t>
      </w:r>
      <w:proofErr w:type="spellStart"/>
      <w:r w:rsidRPr="00A21E83">
        <w:rPr>
          <w:color w:val="000000"/>
          <w:sz w:val="24"/>
          <w:szCs w:val="24"/>
        </w:rPr>
        <w:t>Online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serial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at</w:t>
      </w:r>
      <w:proofErr w:type="spellEnd"/>
      <w:r w:rsidRPr="00A21E83">
        <w:rPr>
          <w:color w:val="000000"/>
          <w:sz w:val="24"/>
          <w:szCs w:val="24"/>
        </w:rPr>
        <w:t xml:space="preserve"> &lt;http://mollusca.sav.sk&gt; xx-Nov-2010.</w:t>
      </w:r>
    </w:p>
    <w:p w:rsidR="00DB0EEB" w:rsidRPr="001B120D" w:rsidRDefault="00DB0EEB" w:rsidP="00B249DA">
      <w:pPr>
        <w:spacing w:line="360" w:lineRule="auto"/>
      </w:pPr>
    </w:p>
    <w:p w:rsidR="00DB0EEB" w:rsidRDefault="00DB0EEB" w:rsidP="00B249DA">
      <w:pPr>
        <w:spacing w:line="360" w:lineRule="auto"/>
      </w:pPr>
    </w:p>
    <w:p w:rsidR="00DB0EEB" w:rsidRPr="00DD2AFD" w:rsidRDefault="00DB0EEB" w:rsidP="00B249DA">
      <w:pPr>
        <w:spacing w:line="360" w:lineRule="auto"/>
      </w:pPr>
    </w:p>
    <w:sectPr w:rsidR="00DB0EEB" w:rsidRPr="00DD2AFD" w:rsidSect="00B5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6391"/>
    <w:multiLevelType w:val="hybridMultilevel"/>
    <w:tmpl w:val="0C1E4D7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68E9"/>
    <w:multiLevelType w:val="hybridMultilevel"/>
    <w:tmpl w:val="D9E4B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6CA"/>
    <w:multiLevelType w:val="multilevel"/>
    <w:tmpl w:val="6A7EC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ADF34C8"/>
    <w:multiLevelType w:val="hybridMultilevel"/>
    <w:tmpl w:val="079AE5D0"/>
    <w:lvl w:ilvl="0" w:tplc="7CC8746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8485E"/>
    <w:multiLevelType w:val="hybridMultilevel"/>
    <w:tmpl w:val="E258EAC8"/>
    <w:lvl w:ilvl="0" w:tplc="7CC8746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D29D6"/>
    <w:multiLevelType w:val="hybridMultilevel"/>
    <w:tmpl w:val="42E226E0"/>
    <w:lvl w:ilvl="0" w:tplc="51545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90A98"/>
    <w:multiLevelType w:val="hybridMultilevel"/>
    <w:tmpl w:val="D9E4B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5710D"/>
    <w:multiLevelType w:val="hybridMultilevel"/>
    <w:tmpl w:val="ABE88BF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80039"/>
    <w:multiLevelType w:val="multilevel"/>
    <w:tmpl w:val="6A7EC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6D505248"/>
    <w:multiLevelType w:val="hybridMultilevel"/>
    <w:tmpl w:val="C5B07C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B65DA"/>
    <w:multiLevelType w:val="hybridMultilevel"/>
    <w:tmpl w:val="5F244D18"/>
    <w:lvl w:ilvl="0" w:tplc="793A4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E58A3"/>
    <w:multiLevelType w:val="multilevel"/>
    <w:tmpl w:val="96325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D2E9A"/>
    <w:rsid w:val="000105EA"/>
    <w:rsid w:val="00077EDF"/>
    <w:rsid w:val="000A1535"/>
    <w:rsid w:val="000B7862"/>
    <w:rsid w:val="00102EB6"/>
    <w:rsid w:val="00110220"/>
    <w:rsid w:val="00112DE1"/>
    <w:rsid w:val="0015061B"/>
    <w:rsid w:val="00156F11"/>
    <w:rsid w:val="001B120D"/>
    <w:rsid w:val="001D2FE6"/>
    <w:rsid w:val="001E4817"/>
    <w:rsid w:val="002112E0"/>
    <w:rsid w:val="0024544F"/>
    <w:rsid w:val="00294594"/>
    <w:rsid w:val="002A79B6"/>
    <w:rsid w:val="002B04CB"/>
    <w:rsid w:val="002B11F4"/>
    <w:rsid w:val="00322354"/>
    <w:rsid w:val="003777EA"/>
    <w:rsid w:val="003B37AD"/>
    <w:rsid w:val="003B57F7"/>
    <w:rsid w:val="003B7E51"/>
    <w:rsid w:val="003D2E9A"/>
    <w:rsid w:val="003E0DD1"/>
    <w:rsid w:val="003F576B"/>
    <w:rsid w:val="0042177C"/>
    <w:rsid w:val="00437857"/>
    <w:rsid w:val="00443236"/>
    <w:rsid w:val="004463FB"/>
    <w:rsid w:val="00460E99"/>
    <w:rsid w:val="004737A9"/>
    <w:rsid w:val="00477063"/>
    <w:rsid w:val="004C4075"/>
    <w:rsid w:val="004E34D6"/>
    <w:rsid w:val="004F2ABF"/>
    <w:rsid w:val="00517AF4"/>
    <w:rsid w:val="005648CA"/>
    <w:rsid w:val="0057280D"/>
    <w:rsid w:val="005D0137"/>
    <w:rsid w:val="005E08EE"/>
    <w:rsid w:val="00600BE5"/>
    <w:rsid w:val="0061678B"/>
    <w:rsid w:val="00620214"/>
    <w:rsid w:val="00620B2F"/>
    <w:rsid w:val="006421F1"/>
    <w:rsid w:val="0065363D"/>
    <w:rsid w:val="00684365"/>
    <w:rsid w:val="00687C3E"/>
    <w:rsid w:val="006B6673"/>
    <w:rsid w:val="006C5BBC"/>
    <w:rsid w:val="006C747A"/>
    <w:rsid w:val="006D1E38"/>
    <w:rsid w:val="006D6D60"/>
    <w:rsid w:val="007177D5"/>
    <w:rsid w:val="00754179"/>
    <w:rsid w:val="007917E4"/>
    <w:rsid w:val="00794E7E"/>
    <w:rsid w:val="007B579B"/>
    <w:rsid w:val="007B6CE4"/>
    <w:rsid w:val="007C2FFC"/>
    <w:rsid w:val="007D0350"/>
    <w:rsid w:val="007E1D65"/>
    <w:rsid w:val="007F1604"/>
    <w:rsid w:val="007F798B"/>
    <w:rsid w:val="00821215"/>
    <w:rsid w:val="00861CC8"/>
    <w:rsid w:val="008842EF"/>
    <w:rsid w:val="00885B97"/>
    <w:rsid w:val="00894EF5"/>
    <w:rsid w:val="008A73E1"/>
    <w:rsid w:val="008C4B09"/>
    <w:rsid w:val="008E465A"/>
    <w:rsid w:val="009335C1"/>
    <w:rsid w:val="009704B4"/>
    <w:rsid w:val="009F7208"/>
    <w:rsid w:val="009F7E8D"/>
    <w:rsid w:val="00A21E83"/>
    <w:rsid w:val="00A30B3A"/>
    <w:rsid w:val="00AE6154"/>
    <w:rsid w:val="00AF367B"/>
    <w:rsid w:val="00B01370"/>
    <w:rsid w:val="00B019C2"/>
    <w:rsid w:val="00B1381D"/>
    <w:rsid w:val="00B16E91"/>
    <w:rsid w:val="00B249DA"/>
    <w:rsid w:val="00B36386"/>
    <w:rsid w:val="00B55002"/>
    <w:rsid w:val="00B607CE"/>
    <w:rsid w:val="00BA495E"/>
    <w:rsid w:val="00BF69DE"/>
    <w:rsid w:val="00C1237F"/>
    <w:rsid w:val="00C60429"/>
    <w:rsid w:val="00C63547"/>
    <w:rsid w:val="00C97854"/>
    <w:rsid w:val="00CB3F3E"/>
    <w:rsid w:val="00CB7A8B"/>
    <w:rsid w:val="00D13ACA"/>
    <w:rsid w:val="00D56AAD"/>
    <w:rsid w:val="00D94264"/>
    <w:rsid w:val="00DB0EEB"/>
    <w:rsid w:val="00DD2AFD"/>
    <w:rsid w:val="00E10853"/>
    <w:rsid w:val="00E21B51"/>
    <w:rsid w:val="00E436BF"/>
    <w:rsid w:val="00E47C3C"/>
    <w:rsid w:val="00EA0F87"/>
    <w:rsid w:val="00EA71FF"/>
    <w:rsid w:val="00EF150A"/>
    <w:rsid w:val="00EF44D6"/>
    <w:rsid w:val="00F73CD8"/>
    <w:rsid w:val="00FA6F16"/>
    <w:rsid w:val="00FD0D88"/>
    <w:rsid w:val="00FE15F1"/>
    <w:rsid w:val="00FE2888"/>
    <w:rsid w:val="00FE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5002"/>
  </w:style>
  <w:style w:type="paragraph" w:styleId="Nadpis3">
    <w:name w:val="heading 3"/>
    <w:basedOn w:val="Normlny"/>
    <w:link w:val="Nadpis3Char"/>
    <w:uiPriority w:val="9"/>
    <w:qFormat/>
    <w:rsid w:val="009F7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0EEB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F7E8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Bezriadkovania">
    <w:name w:val="No Spacing"/>
    <w:link w:val="BezriadkovaniaChar"/>
    <w:uiPriority w:val="1"/>
    <w:qFormat/>
    <w:rsid w:val="00110220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10220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1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2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BF69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ology.fns.uniba.sk/lokality/default.asp?stvorcek=7868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oology.fns.uniba.sk/lokality/default.asp?stvorcek=786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oology.fns.uniba.sk/lokality/default.asp?stvorcek=7968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oology.fns.uniba.sk/lokality/default.asp?stvorcek=7969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unaj.broz.sk/lesy/docs/novinky/Ochrana_dunajskych_luznych_les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ewikitta</dc:creator>
  <cp:lastModifiedBy>ewikitta</cp:lastModifiedBy>
  <cp:revision>9</cp:revision>
  <dcterms:created xsi:type="dcterms:W3CDTF">2012-02-09T09:01:00Z</dcterms:created>
  <dcterms:modified xsi:type="dcterms:W3CDTF">2012-02-09T09:47:00Z</dcterms:modified>
</cp:coreProperties>
</file>