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b w:val="1"/>
          <w:bCs w:val="1"/>
          <w:color w:val="111122"/>
          <w:sz w:val="52"/>
          <w:szCs w:val="52"/>
          <w:rtl w:val="0"/>
        </w:rPr>
        <w:t xml:space="preserve">Школа по таргету —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444466"/>
          <w:sz w:val="26"/>
          <w:szCs w:val="26"/>
          <w:rtl w:val="0"/>
        </w:rPr>
        <w:t xml:space="preserve">Таргетированная реклама · 7 месяцев · 2022 · Казахстан + СНГ + Европа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80" w:lineRule="auto"/>
        <w:rPr/>
      </w:pPr>
      <w:r w:rsidDel="00000000" w:rsidR="00000000" w:rsidRPr="00000000">
        <w:rPr>
          <w:color w:val="8888aa"/>
          <w:sz w:val="20"/>
          <w:szCs w:val="20"/>
          <w:rtl w:val="0"/>
        </w:rPr>
        <w:t xml:space="preserve">📍 Казахстан / СНГ / Европа  |  ⏱ 7 месяцев  |  🎯 Анонимно  |  📱 Meta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160" w:lineRule="auto"/>
        <w:rPr/>
      </w:pPr>
      <w:r w:rsidDel="00000000" w:rsidR="00000000" w:rsidRPr="00000000">
        <w:rPr>
          <w:color w:val="dddde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КЛЮЧЕВЫЕ РЕЗУЛЬТАТЫ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6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Рекламный бюджет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$81 727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$10–18К/мес · $1–2К в сутки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7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Регистраций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44 067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За весь 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8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KPI по лиду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$1.50–2.00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Факт: $1.85 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9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Рост участников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+30%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Vs предыдущие периоды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A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Формат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3 марафона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По 5–7 дней в месяц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B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Продажи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НДА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Конфиденциально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160" w:lineRule="auto"/>
        <w:rPr/>
      </w:pPr>
      <w:r w:rsidDel="00000000" w:rsidR="00000000" w:rsidRPr="00000000">
        <w:rPr>
          <w:color w:val="dddde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КАК ЭТО СДЕЛАНО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Стратегия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Глубокий анализ ЦА перед запуском — не запускали пока не поняли продукт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Большое кол-во тестов: статика + видео + разговорники с экспертом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Лучшие аудитории: широкая + нестандартные интересы + LAL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Масштабирование с предельной ценой за результат — цена лида оставалась стабильной даже при росте бюджета до $1–2К в сутки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Работа с блокировками на арендных кабинетах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Постоянный мониторинг KPI в реальном времени — корректировка стратегии без задержек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КОНТЕКСТ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Ниша и особенности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Онлайн-школа по таргетированной рекламе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Гео: Казахстан + СНГ + частично Европа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Цель: трафик на регулярные марафоны (3 раза в месяц по 5–7 дней)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Продажи под НДА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Один из первых крупных проектов с бюджетом выше $10К/мес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32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ССЫЛКИ НА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Проект в интернете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666688"/>
          <w:sz w:val="22"/>
          <w:szCs w:val="22"/>
          <w:rtl w:val="0"/>
        </w:rPr>
        <w:t xml:space="preserve">Instagram эксперта:  </w:t>
      </w:r>
      <w:hyperlink r:id="rId6">
        <w:r w:rsidDel="00000000" w:rsidR="00000000" w:rsidRPr="00000000">
          <w:rPr>
            <w:color w:val="e06b8b"/>
            <w:sz w:val="22"/>
            <w:szCs w:val="22"/>
            <w:u w:val="single"/>
            <w:rtl w:val="0"/>
          </w:rPr>
          <w:t xml:space="preserve">https://www.instagram.com/bustaew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busta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