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575FC2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56019F1E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174235AA" w14:textId="77777777"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62118695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64FB70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F45C87" wp14:editId="6B8E86B9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0ED473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F914AC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9ADC9C" w14:textId="77777777"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14:paraId="070E0326" w14:textId="77777777" w:rsidR="004A6CF9" w:rsidRPr="00E677C0" w:rsidRDefault="00187B92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7</w:t>
      </w:r>
    </w:p>
    <w:p w14:paraId="3F9B7E4E" w14:textId="77777777"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B494456" w14:textId="77777777"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CF7474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B35E7B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D3C7471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34BF222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394EF73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23B2D43D" w14:textId="77777777"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14:paraId="1E84EA40" w14:textId="5326A180" w:rsidR="004A6CF9" w:rsidRPr="00D5127C" w:rsidRDefault="008F4171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Пенегина</w:t>
      </w:r>
      <w:r w:rsidR="00E677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E677C0">
        <w:rPr>
          <w:rFonts w:ascii="Times New Roman" w:hAnsi="Times New Roman" w:cs="Times New Roman"/>
          <w:sz w:val="28"/>
          <w:szCs w:val="28"/>
        </w:rPr>
        <w:t>.В</w:t>
      </w:r>
      <w:r w:rsidR="004A6CF9">
        <w:rPr>
          <w:rFonts w:ascii="Times New Roman" w:hAnsi="Times New Roman" w:cs="Times New Roman"/>
          <w:sz w:val="28"/>
          <w:szCs w:val="28"/>
        </w:rPr>
        <w:t>.</w:t>
      </w:r>
    </w:p>
    <w:p w14:paraId="6C1B54AA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F8BFF88" w14:textId="315DC402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8D6F552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98E40CE" w14:textId="77777777"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0158D58A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14:paraId="4804B32C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14:paraId="775A86FC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6F95B58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7322B18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AABEF51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108C7BA" w14:textId="77777777"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68E2E11E" w14:textId="77777777"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14:paraId="62E31EBA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3E1EB5D0" w14:textId="77777777" w:rsidR="00D550C1" w:rsidRDefault="00187B92" w:rsidP="00D550C1">
      <w:pPr>
        <w:shd w:val="clear" w:color="auto" w:fill="FFFFFF"/>
        <w:spacing w:after="240" w:line="240" w:lineRule="auto"/>
        <w:ind w:left="1134" w:hanging="283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Разработать макет сайта.</w:t>
      </w:r>
    </w:p>
    <w:p w14:paraId="3B31CA26" w14:textId="77777777" w:rsidR="00187B92" w:rsidRDefault="00187B92" w:rsidP="00D550C1">
      <w:pPr>
        <w:shd w:val="clear" w:color="auto" w:fill="FFFFFF"/>
        <w:spacing w:after="240" w:line="240" w:lineRule="auto"/>
        <w:ind w:left="1134" w:hanging="283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Макет сайта должен включать следующие элементы:</w:t>
      </w:r>
    </w:p>
    <w:p w14:paraId="0024E8A1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Таблицы</w:t>
      </w:r>
    </w:p>
    <w:p w14:paraId="22FD0D48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Элементы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HTML-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форм</w:t>
      </w:r>
    </w:p>
    <w:p w14:paraId="60F33DC0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Панель навигации (в верхней части страницы)</w:t>
      </w:r>
    </w:p>
    <w:p w14:paraId="6E94D89F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Выпадающие списки кнопок (могут быть использованы в панели навигации)</w:t>
      </w:r>
    </w:p>
    <w:p w14:paraId="5F473EDA" w14:textId="77777777" w:rsidR="00187B92" w:rsidRP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Индикаторы прогресса</w:t>
      </w:r>
    </w:p>
    <w:p w14:paraId="4B430B09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14:paraId="660B29F0" w14:textId="77777777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5554DBF0" w14:textId="1DDA56E7" w:rsidR="00187B92" w:rsidRPr="002D58E6" w:rsidRDefault="002D58E6" w:rsidP="002D5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&lt;!doctype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html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html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lang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="ru"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&lt;!-- 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Обязательные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метатеги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--&gt;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charset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="utf-8"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meta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name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="viewport"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content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="width=device-width, initial-scale=1"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Bootstrap CSS --&gt;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link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rel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="stylesheet"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="https://stackpath.bootstrapcdn.com/bootstrap/5.0.0-alpha1/css/bootstrap.min.css"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integrity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="sha384-r4NyP46KrjDleawBgD5tp8Y7UzmLA05oM1iAEQ17CSuDqnUK2+k9luXQOfXJCJ4I"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crossorigin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="anonymous"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="https://kit.fontawesome.com/941547f2e9.js"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crossorigin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="anonymous"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style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html {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overflow-x: hidden;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overflow-y: scroll;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main {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overflow-x: hidden;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footer {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overflow-x: hidden;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.signup&gt;input:nth-of-type(1):invalid~input:nth-of-type(2):invalid~.progress&gt;.progress-bar {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width: 0%;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.signup&gt;input:nth-of-type(1):valid~input:nth-of-type(2):invalid~.progress&gt;.progress-bar {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width: 50%;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.signup&gt;input:nth-of-type(1):invalid~input:nth-of-type(2):valid~.progress&gt;.progress-bar {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width: 50%;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.signup&gt;input:nth-of-type(1):valid~input:nth-of-type(2):valid~.progress&gt;.progress-bar {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width: 100%;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style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lab07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title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head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main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="bg-dark"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nav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="navbar navbar-expand-lg navbar-dark bg-dark"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="container-fluid modal-header"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="navbar-brand"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="index.html"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IC5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="navbar-toggler"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="collapse"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data-target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="#navbarSupportedContent"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aria-controls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="navbarSupportedContent"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aria-expanded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="false"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aria-label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="Toggle navigation"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="navbar-toggler-icon"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="collapse navbar-collapse"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="navbarSupportedContent"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ul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="navbar-nav mr-auto mb-2 mb-lg-0"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="nav-item"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="nav-link active"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aria-current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="page"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Home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="nav-item"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="nav-link"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Link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="nav-item dropdown"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="nav-link dropdown-toggle"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="#"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="navbarDropdown"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="dropdown"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aria-expanded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="false"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Dropdown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ul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="dropdown-menu"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aria-labelledby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="navbarDropdown"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="dropdown-item"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="dropdown-item"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Another action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hr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="dropdown-divider"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="dropdown-item"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="#"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Something else here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="nav-item"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="nav-link disabled"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href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="#"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tabindex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="-1"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aria-disabled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="true"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Disabled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="float-end"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Button trigger modal --&gt;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="btn btn-primary"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="modal"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data-target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="#signUpModal"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style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="background-color: #0f5132; border-color: #0f5132"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="fa fa-user"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Sign Up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Modal --&gt;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="modal fade"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="signUpModal"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tabindex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="-1"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aria-labelledby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="signUpModalLabel"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aria-hidden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="true"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="modal-dialog"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="modal-content"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="modal-header"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h5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="modal-title"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="signUpModalLabel"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Sign Up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h5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="close"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data-dismiss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="modal"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aria-label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="Close"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lastRenderedPageBreak/>
        <w:t>hidden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="true"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&amp;times;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="modal-body"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form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="g-3 needs-validation signup"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novalidate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="container row"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="col-md-4"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="validationCustom01"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="form-label"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 name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input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="text"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="form-control"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="validationCustom01"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placeholder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="econ22"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required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="invalid-feedback"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   Please choose a username.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="col-md-4"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="validationCustom02"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="form-label"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First name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input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="text"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="form-control"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="validationCustom02"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placeholder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="Mark"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required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="invalid-feedback"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   Please enter your first name.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="col-md-4"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="validationCustom03"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="form-label"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Last name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input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="text"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="form-control"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="validationCustom03"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placeholder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="Otto"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required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="invalid-feedback"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   Please enter your last name.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="validationCustom04"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="form-label"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Password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input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="password"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="form-control"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="validationCustom04"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required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="invalid-feedback"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Please enter password.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="validationCustom05"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="form-label"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Repeat password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input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="password"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="form-control"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="validationCustom05"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required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="invalid-feedback"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Please enter password again.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="progress"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="progress-bar bg-success"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="progressbar"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aria-valuenow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="0%"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aria-valuemin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="0%"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aria-valuemax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="100%"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="validationCustom06"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lastRenderedPageBreak/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="form-label"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Country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input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="text"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="form-control"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="validationCustom06"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="validationCustom07"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="form-label"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City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select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="form-select"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="validationCustom07"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option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selected disabled value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Choose...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option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option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Moscow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option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option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Saint-Petersburg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option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option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Other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option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select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="form-check"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input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="form-check-input"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="checkbox"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value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="invalidCheck"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required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="form-check-label"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="invalidCheck"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Agree to terms and conditions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="invalid-feedback"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You must agree before submitting.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="modal-footer"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="btn btn-primary"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="submit"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Sign Up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="btn btn-secondary"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data-dismiss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form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Button trigger modal --&gt;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="btn btn-primary"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data-toggle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="modal"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data-target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="#loginModal"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style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="background-color: #0f5132; border-color: #0f5132"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="fa fa-sign-in"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Login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Modal --&gt;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="modal fade"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="loginModal"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tabindex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="-1"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aria-labelledby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="loginModalLabel"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aria-hidden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="true"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="modal-dialog"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="modal-content"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="modal-header"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h5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="modal-title"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="loginModalLabel"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Login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h5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="close"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data-dismiss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="modal"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aria-label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="Close"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aria-hidden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="true"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&amp;times;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="modal-body"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form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="row needs-validation signup"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novalidate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="validation_login_Custom01"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="form-label"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 name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input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="text"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="form-control"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="validation_login_Custom01"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placeholder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="econ22"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required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="invalid-feedback"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Please choose a username.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label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for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="validation_login_Custom02"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="form-label"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Password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label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input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="password"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="form-control"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id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="validation_login_Custom02"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required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="invalid-feedback"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Please enter your password.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="modal-footer"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="btn btn-primary"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="submit"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Login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button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="btn btn-secondary"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type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="button"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data-dismiss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="modal"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button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form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nav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table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="table table-dark table-borderless"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tbody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td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="align-bottom"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style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="text-align: right"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width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="50%"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h1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Почему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мы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h1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td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="align-middle"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rowspan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="2"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img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=".\img\first.jpg"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="rounded img-fluid"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style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="max-width: 100%; height: auto"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td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="align-middle"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style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="text-align: right"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width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="50%"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h3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Задача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организации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особенности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же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постоянное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информационно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пропагандистское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обеспечение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нашей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деятельности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требуют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определения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уточнения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существенных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финансовых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административных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условий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Задача организации, в особенности же консультация с широким активом представляет собой интересный эксперимент проверки модели развития. Задача организации, в особенности же укрепление и развитие структуры играет важную роль в формировании форм развития. Задача организации, в особенности же постоянное информационно-пропагандистское обеспечение нашей деятельности в значительной степени обуславливает создание позиций, занимаемых участниками в отношении поставленных задач. Разнообразный и богатый опыт рамки и место обучения кадров способствует подготовки и реализации соответствующий условий активизации.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tr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tbody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table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 xml:space="preserve">table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="table table-dark table-borderless"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tbody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tr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 xml:space="preserve">td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="align-middle"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rowspan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="2"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 xml:space="preserve">img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src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=".\img\second.jpg"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="rounded img-fluid"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style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="max-width: 100%; height: auto"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 xml:space="preserve">td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="align-bottom"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style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="text-align: left"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width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="50%"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h1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 нас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h1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tr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tr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 xml:space="preserve">td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="align-middle"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style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="text-align: left"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width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="50%"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Товарищи! реализация намеченных плановых заданий позволяет оценить значение соответствующий условий активизации. </w:t>
      </w:r>
      <w:proofErr w:type="gramStart"/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 другой стороны</w:t>
      </w:r>
      <w:proofErr w:type="gramEnd"/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постоянный количественный рост и сфера нашей активности способствует подготовки и реализации систем массового участия. Задача организации, в особенности же новая модель организационной деятельности способствует подготовки и реализации дальнейших направлений развития. С другой стороны постоянное информационно-пропагандистское обеспечение нашей деятельности способствует подготовки и реализации системы обучения кадров, соответствует насущным </w:t>
      </w:r>
      <w:proofErr w:type="gramStart"/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потребностям.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proofErr w:type="gramEnd"/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br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Повседневная практика показывает, что новая модель организационной деятельности обеспечивает широкому кругу (специалистов) участие в формировании новых предложений. Равным образом рамки и место обучения кадров обеспечивает широкому кругу (специалистов) участие в формировании модели развития. Таким образом консультация с широким активом способствует подготовки и реализации систем массового участия.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tr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tbody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table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 xml:space="preserve">table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="table table-dark table-borderless"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tbody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tr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 xml:space="preserve">td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="align-bottom"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style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="text-align: right"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width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="50%"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h1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Наши клиенты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h1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 xml:space="preserve">td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="align-middle"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rowspan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="2"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 xml:space="preserve">img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src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=".\img\third.jpg"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="rounded img-fluid"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style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="max-width: 100%; height: auto"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tr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tr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 xml:space="preserve">td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="align-middle"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style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 xml:space="preserve">="text-align: right"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width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="50%"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 другой стороны новая модель организационной деятельности позволяет выполнять важные задания по разработке соответствующий условий активизации. Разнообразный и богатый опыт постоянное информационно-пропагандистское обеспечение нашей деятельности требуют от нас анализа дальнейших направлений развития. Задача организации, в особенности же сложившаяся структура организации обеспечивает широкому кругу (специалистов) участие в формировании существенных финансовых и административных условий. Не следует, однако забывать, что реализация намеченных плановых заданий обеспечивает широкому кругу (специалистов) участие в формировании системы обучения кадров, соответствует насущным потребностям. Идейные соображения высшего порядка, а также дальнейшее развитие различных форм деятельности требуют от нас анализа направлений прогрессивного развития. С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другой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стороны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дальнейшее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развитие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различных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форм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деятельности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позволяет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оценить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значение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системы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обучения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кадров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соответствует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насущным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потребностям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h3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td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tr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tbody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table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main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footer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="bg-dark modal-footer"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address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="container-fluid"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p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style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="color: #d3d3d4"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Контакты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+7-(977)-777-77-88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address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p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="container-fluid text-center"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style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="color: #d3d3d4"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2020 BMSTU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footer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// JavaScript for disabling form submissions if there are invalid fields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(function () {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'use strict'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// Fetch all the forms we want to apply custom Bootstrap validation styles to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var forms = document.querySelectorAll('.needs-validation')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// Loop over them and prevent submission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Array.prototype.slice.call(forms)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.forEach(function (form) {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form.addEventListener('submit', function (event) {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if (!form.checkValidity()) {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event.preventDefault()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event.stopPropagation()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form.classList.add('was-validated')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}, false)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})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})()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Optional JavaScript --&gt;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&lt;!-- Popper.js first, then Bootstrap JS --&gt;</w:t>
      </w:r>
      <w:r w:rsidRPr="002D58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="https://cdn.jsdelivr.net/npm/popper.js@1.16.0/dist/umd/popper.min.js"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integrity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="sha384-Q6E9RHvbIyZFJoft+2mJbHaEWldlvI9IOYy5n3zV9zzTtmI3UksdQRVvoxMfooAo"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crossorigin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="anonymous"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script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="https://stackpath.bootstrapcdn.com/bootstrap/5.0.0-alpha1/js/bootstrap.min.js"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integrity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="sha384-oesi62hOLfzrys4LxRF63OJCXdXDipiYWBnvTl9Y9/TRlw5xlKIEHpNyvvDShgf/" </w:t>
      </w:r>
      <w:r w:rsidRPr="002D58E6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crossorigin</w:t>
      </w:r>
      <w:r w:rsidRPr="002D58E6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="anonymous"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script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body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2D58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html</w:t>
      </w:r>
      <w:r w:rsidRPr="002D58E6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14:paraId="33867AC7" w14:textId="77777777" w:rsidR="004A6CF9" w:rsidRPr="00187B92" w:rsidRDefault="004A6CF9" w:rsidP="00D550C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Экранные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формы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с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примерами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выполнения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4920F00C" w14:textId="68D39764" w:rsidR="00D550C1" w:rsidRPr="002D58E6" w:rsidRDefault="002D58E6" w:rsidP="002D58E6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 w:rsidRPr="002D58E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863D968" wp14:editId="50440507">
            <wp:extent cx="5940425" cy="3188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C857" w14:textId="6E0A016F" w:rsidR="00187B92" w:rsidRPr="002D58E6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14:paraId="2C57DC25" w14:textId="3598891C" w:rsidR="00187B92" w:rsidRPr="002D58E6" w:rsidRDefault="00187B92" w:rsidP="002D58E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B3A0F0" wp14:editId="49284308">
            <wp:extent cx="1905000" cy="2880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325" t="12091" r="35607" b="1673"/>
                    <a:stretch/>
                  </pic:blipFill>
                  <pic:spPr bwMode="auto">
                    <a:xfrm>
                      <a:off x="0" y="0"/>
                      <a:ext cx="190500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58E6">
        <w:rPr>
          <w:rFonts w:ascii="Times New Roman" w:hAnsi="Times New Roman" w:cs="Times New Roman"/>
          <w:b/>
          <w:sz w:val="28"/>
          <w:szCs w:val="28"/>
        </w:rPr>
        <w:t xml:space="preserve">                 </w:t>
      </w:r>
      <w:r>
        <w:rPr>
          <w:noProof/>
          <w:lang w:eastAsia="ru-RU"/>
        </w:rPr>
        <w:drawing>
          <wp:inline distT="0" distB="0" distL="0" distR="0" wp14:anchorId="282D2DF3" wp14:editId="5A258FC9">
            <wp:extent cx="1905000" cy="1264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966" t="11897" r="34966" b="50124"/>
                    <a:stretch/>
                  </pic:blipFill>
                  <pic:spPr bwMode="auto">
                    <a:xfrm>
                      <a:off x="0" y="0"/>
                      <a:ext cx="190500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54D16" w14:textId="631B4944" w:rsidR="00187B92" w:rsidRP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D8B1011" w14:textId="26FBE0A8" w:rsidR="00FD760B" w:rsidRDefault="002D58E6">
      <w:pPr>
        <w:rPr>
          <w:lang w:val="en-US"/>
        </w:rPr>
      </w:pPr>
      <w:r w:rsidRPr="002D58E6">
        <w:rPr>
          <w:noProof/>
          <w:lang w:val="en-US"/>
        </w:rPr>
        <w:drawing>
          <wp:inline distT="0" distB="0" distL="0" distR="0" wp14:anchorId="2AB5F5FF" wp14:editId="36DF1380">
            <wp:extent cx="5940425" cy="12287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47A1" w14:textId="54C47400" w:rsidR="002D58E6" w:rsidRPr="00187B92" w:rsidRDefault="002D58E6">
      <w:pPr>
        <w:rPr>
          <w:lang w:val="en-US"/>
        </w:rPr>
      </w:pPr>
      <w:r w:rsidRPr="002D58E6">
        <w:rPr>
          <w:noProof/>
          <w:lang w:val="en-US"/>
        </w:rPr>
        <w:drawing>
          <wp:inline distT="0" distB="0" distL="0" distR="0" wp14:anchorId="0FA2FD51" wp14:editId="7EB6E190">
            <wp:extent cx="5940425" cy="31623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323"/>
                    <a:stretch/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58E6" w:rsidRPr="00187B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02478E"/>
    <w:multiLevelType w:val="multilevel"/>
    <w:tmpl w:val="ACD4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170F29"/>
    <w:multiLevelType w:val="hybridMultilevel"/>
    <w:tmpl w:val="7218A2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D03431"/>
    <w:multiLevelType w:val="hybridMultilevel"/>
    <w:tmpl w:val="EE26A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E17465"/>
    <w:multiLevelType w:val="hybridMultilevel"/>
    <w:tmpl w:val="40461F6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68915EFC"/>
    <w:multiLevelType w:val="hybridMultilevel"/>
    <w:tmpl w:val="596E6D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6ABA40F0"/>
    <w:multiLevelType w:val="multilevel"/>
    <w:tmpl w:val="D4486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F38"/>
    <w:rsid w:val="00187B92"/>
    <w:rsid w:val="0022389E"/>
    <w:rsid w:val="002D58E6"/>
    <w:rsid w:val="004A6CF9"/>
    <w:rsid w:val="00666038"/>
    <w:rsid w:val="00746524"/>
    <w:rsid w:val="008F4171"/>
    <w:rsid w:val="00AF5192"/>
    <w:rsid w:val="00B33F38"/>
    <w:rsid w:val="00D550C1"/>
    <w:rsid w:val="00E677C0"/>
    <w:rsid w:val="00EC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D207B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sonormal0">
    <w:name w:val="msonormal"/>
    <w:basedOn w:val="a"/>
    <w:rsid w:val="002D58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2832</Words>
  <Characters>16145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Nst Ger</dc:creator>
  <cp:keywords/>
  <dc:description/>
  <cp:lastModifiedBy>Вероника Владимировна Пенегина</cp:lastModifiedBy>
  <cp:revision>10</cp:revision>
  <cp:lastPrinted>2020-11-29T15:29:00Z</cp:lastPrinted>
  <dcterms:created xsi:type="dcterms:W3CDTF">2020-11-29T13:03:00Z</dcterms:created>
  <dcterms:modified xsi:type="dcterms:W3CDTF">2021-01-20T13:12:00Z</dcterms:modified>
</cp:coreProperties>
</file>