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Bdr>
          <w:left w:val="single" w:sz="48" w:space="8" w:color="FFC20E"/>
        </w:pBdr>
        <w:shd w:val="clear" w:color="auto" w:fill="130C0E"/>
        <w:spacing w:before="40" w:after="180"/>
        <w:ind w:left="140" w:right="140"/>
        <w:rPr>
          <w:sz w:val="30"/>
          <w:szCs w:val="30"/>
          <w:b/>
          <w:color w:val="FFFFFF"/>
        </w:rPr>
      </w:pPr>
      <w:r>
        <w:rPr>
          <w:sz w:val="30"/>
          <w:szCs w:val="30"/>
          <w:b/>
          <w:color w:val="FFFFFF"/>
        </w:rPr>
        <w:t xml:space="preserve">SERVICE LOCATION FIELD REPORT</w:t>
      </w:r>
    </w:p>
    <w:p>
      <w:pPr>
        <w:pBdr>
          <w:left w:val="single" w:sz="36" w:space="8" w:color="FFC20E"/>
        </w:pBdr>
        <w:spacing w:before="220" w:after="90"/>
        <w:rPr>
          <w:sz w:val="24"/>
          <w:szCs w:val="24"/>
          <w:b/>
          <w:color w:val="130C0E"/>
        </w:rPr>
      </w:pPr>
      <w:r>
        <w:rPr>
          <w:sz w:val="24"/>
          <w:szCs w:val="24"/>
          <w:b/>
          <w:color w:val="130C0E"/>
        </w:rPr>
        <w:t xml:space="preserve">Job details</w:t>
      </w:r>
    </w:p>
    <w:tbl>
      <w:tblPr>
        <w:tblW w:w="10086" w:type="dxa"/>
        <w:jc w:val="left"/>
        <w:tblInd w:w="0" w:type="dxa"/>
        <w:tblBorders>
          <w:top w:val="single" w:sz="4" w:space="0" w:color="E6E3DD"/>
          <w:left w:val="single" w:sz="4" w:space="0" w:color="E6E3DD"/>
          <w:bottom w:val="single" w:sz="4" w:space="0" w:color="E6E3DD"/>
          <w:right w:val="single" w:sz="4" w:space="0" w:color="E6E3DD"/>
          <w:insideH w:val="single" w:sz="4" w:space="0" w:color="E6E3DD"/>
          <w:insideV w:val="single" w:sz="4" w:space="0" w:color="E6E3DD"/>
        </w:tblBorders>
      </w:tblPr>
      <w:tblGrid>
        <w:gridCol w:w="2100"/>
        <w:gridCol w:w="2943"/>
        <w:gridCol w:w="2100"/>
        <w:gridCol w:w="2943"/>
      </w:tblGrid>
      <w:tr>
        <w:tc>
          <w:tcPr>
            <w:tcW w:w="2100" w:type="dxa"/>
            <w:shd w:val="clear" w:color="auto" w:fill="FBF6E9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Date</w:t>
            </w:r>
          </w:p>
        </w:tc>
        <w:tc>
          <w:tcPr>
            <w:tcW w:w="2943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{date}</w:t>
            </w:r>
          </w:p>
        </w:tc>
        <w:tc>
          <w:tcPr>
            <w:tcW w:w="2100" w:type="dxa"/>
            <w:shd w:val="clear" w:color="auto" w:fill="FBF6E9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Contact</w:t>
            </w:r>
          </w:p>
        </w:tc>
        <w:tc>
          <w:tcPr>
            <w:tcW w:w="2943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{contact}</w:t>
            </w:r>
          </w:p>
        </w:tc>
      </w:tr>
      <w:tr>
        <w:tc>
          <w:tcPr>
            <w:tcW w:w="21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Client / Project</w:t>
            </w:r>
          </w:p>
        </w:tc>
        <w:tc>
          <w:tcPr>
            <w:tcW w:w="2943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{clientOrProject}</w:t>
            </w:r>
          </w:p>
        </w:tc>
        <w:tc>
          <w:tcPr>
            <w:tcW w:w="21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Contact Mob.</w:t>
            </w:r>
          </w:p>
        </w:tc>
        <w:tc>
          <w:tcPr>
            <w:tcW w:w="2943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{contactMob}</w:t>
            </w:r>
          </w:p>
        </w:tc>
      </w:tr>
      <w:tr>
        <w:tc>
          <w:tcPr>
            <w:tcW w:w="2100" w:type="dxa"/>
            <w:shd w:val="clear" w:color="auto" w:fill="FBF6E9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Locater</w:t>
            </w:r>
          </w:p>
        </w:tc>
        <w:tc>
          <w:tcPr>
            <w:tcW w:w="2943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{surveyor}</w:t>
            </w:r>
          </w:p>
        </w:tc>
        <w:tc>
          <w:tcPr>
            <w:tcW w:w="2100" w:type="dxa"/>
            <w:shd w:val="clear" w:color="auto" w:fill="FBF6E9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Locater Mob.</w:t>
            </w:r>
          </w:p>
        </w:tc>
        <w:tc>
          <w:tcPr>
            <w:tcW w:w="2943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{locaterMob}</w:t>
            </w:r>
          </w:p>
        </w:tc>
      </w:tr>
      <w:tr>
        <w:tc>
          <w:tcPr>
            <w:tcW w:w="21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Job Location</w:t>
            </w:r>
          </w:p>
        </w:tc>
        <w:tc>
          <w:tcPr>
            <w:tcW w:w="7986" w:type="dxa"/>
            <w:gridSpan w:val="3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{jobLocation}</w:t>
            </w:r>
          </w:p>
        </w:tc>
      </w:tr>
    </w:tbl>
    <w:p>
      <w:pPr>
        <w:pBdr>
          <w:left w:val="single" w:sz="36" w:space="8" w:color="FFC20E"/>
        </w:pBdr>
        <w:spacing w:before="220" w:after="90"/>
        <w:rPr>
          <w:sz w:val="24"/>
          <w:szCs w:val="24"/>
          <w:b/>
          <w:color w:val="130C0E"/>
        </w:rPr>
      </w:pPr>
      <w:r>
        <w:rPr>
          <w:sz w:val="24"/>
          <w:szCs w:val="24"/>
          <w:b/>
          <w:color w:val="130C0E"/>
        </w:rPr>
        <w:t xml:space="preserve">Utility services located</w:t>
      </w:r>
    </w:p>
    <w:tbl>
      <w:tblPr>
        <w:tblW w:w="10086" w:type="dxa"/>
        <w:jc w:val="left"/>
        <w:tblInd w:w="0" w:type="dxa"/>
        <w:tblBorders>
          <w:top w:val="single" w:sz="4" w:space="0" w:color="E6E3DD"/>
          <w:left w:val="single" w:sz="4" w:space="0" w:color="E6E3DD"/>
          <w:bottom w:val="single" w:sz="4" w:space="0" w:color="E6E3DD"/>
          <w:right w:val="single" w:sz="4" w:space="0" w:color="E6E3DD"/>
          <w:insideH w:val="single" w:sz="4" w:space="0" w:color="E6E3DD"/>
          <w:insideV w:val="single" w:sz="4" w:space="0" w:color="E6E3DD"/>
        </w:tblBorders>
      </w:tblPr>
      <w:tblGrid>
        <w:gridCol w:w="3400"/>
        <w:gridCol w:w="1700"/>
        <w:gridCol w:w="4986"/>
      </w:tblGrid>
      <w:tr>
        <w:tc>
          <w:tcPr>
            <w:tcW w:w="3400" w:type="dxa"/>
            <w:shd w:val="clear" w:color="auto" w:fill="130C0E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FFFFFF"/>
              </w:rPr>
            </w:pPr>
            <w:r>
              <w:rPr>
                <w:sz w:val="20"/>
                <w:szCs w:val="20"/>
                <w:b/>
                <w:color w:val="FFFFFF"/>
              </w:rPr>
              <w:t xml:space="preserve">Asset type</w:t>
            </w:r>
          </w:p>
        </w:tc>
        <w:tc>
          <w:tcPr>
            <w:tcW w:w="1700" w:type="dxa"/>
            <w:shd w:val="clear" w:color="auto" w:fill="130C0E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FFFFFF"/>
              </w:rPr>
            </w:pPr>
            <w:r>
              <w:rPr>
                <w:sz w:val="20"/>
                <w:szCs w:val="20"/>
                <w:b/>
                <w:color w:val="FFFFFF"/>
              </w:rPr>
              <w:t xml:space="preserve">Quality</w:t>
            </w:r>
          </w:p>
        </w:tc>
        <w:tc>
          <w:tcPr>
            <w:tcW w:w="4986" w:type="dxa"/>
            <w:shd w:val="clear" w:color="auto" w:fill="130C0E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FFFFFF"/>
              </w:rPr>
            </w:pPr>
            <w:r>
              <w:rPr>
                <w:sz w:val="20"/>
                <w:szCs w:val="20"/>
                <w:b/>
                <w:color w:val="FFFFFF"/>
              </w:rPr>
              <w:t xml:space="preserve">Comment</w:t>
            </w:r>
          </w:p>
        </w:tc>
      </w:tr>
      <w:tr>
        <w:tc>
          <w:tcPr>
            <w:tcW w:w="34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Gas</w:t>
            </w:r>
          </w:p>
        </w:tc>
        <w:tc>
          <w:tcPr>
            <w:tcW w:w="17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{Gas_quality}</w:t>
            </w:r>
          </w:p>
        </w:tc>
        <w:tc>
          <w:tcPr>
            <w:tcW w:w="4986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{Gas_comment}</w:t>
            </w:r>
          </w:p>
        </w:tc>
      </w:tr>
      <w:tr>
        <w:tc>
          <w:tcPr>
            <w:tcW w:w="3400" w:type="dxa"/>
            <w:shd w:val="clear" w:color="auto" w:fill="FBF6E9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Sewer</w:t>
            </w:r>
          </w:p>
        </w:tc>
        <w:tc>
          <w:tcPr>
            <w:tcW w:w="1700" w:type="dxa"/>
            <w:shd w:val="clear" w:color="auto" w:fill="FBF6E9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{Sewer_quality}</w:t>
            </w:r>
          </w:p>
        </w:tc>
        <w:tc>
          <w:tcPr>
            <w:tcW w:w="4986" w:type="dxa"/>
            <w:shd w:val="clear" w:color="auto" w:fill="FBF6E9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{Sewer_comment}</w:t>
            </w:r>
          </w:p>
        </w:tc>
      </w:tr>
      <w:tr>
        <w:tc>
          <w:tcPr>
            <w:tcW w:w="34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Stormwater</w:t>
            </w:r>
          </w:p>
        </w:tc>
        <w:tc>
          <w:tcPr>
            <w:tcW w:w="17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{Stormwater_quality}</w:t>
            </w:r>
          </w:p>
        </w:tc>
        <w:tc>
          <w:tcPr>
            <w:tcW w:w="4986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{Stormwater_comment}</w:t>
            </w:r>
          </w:p>
        </w:tc>
      </w:tr>
      <w:tr>
        <w:tc>
          <w:tcPr>
            <w:tcW w:w="3400" w:type="dxa"/>
            <w:shd w:val="clear" w:color="auto" w:fill="FBF6E9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Telecommunications</w:t>
            </w:r>
          </w:p>
        </w:tc>
        <w:tc>
          <w:tcPr>
            <w:tcW w:w="1700" w:type="dxa"/>
            <w:shd w:val="clear" w:color="auto" w:fill="FBF6E9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{Telecommunications_quality}</w:t>
            </w:r>
          </w:p>
        </w:tc>
        <w:tc>
          <w:tcPr>
            <w:tcW w:w="4986" w:type="dxa"/>
            <w:shd w:val="clear" w:color="auto" w:fill="FBF6E9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{Telecommunications_comment}</w:t>
            </w:r>
          </w:p>
        </w:tc>
      </w:tr>
      <w:tr>
        <w:tc>
          <w:tcPr>
            <w:tcW w:w="34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SAPN / Electrical</w:t>
            </w:r>
          </w:p>
        </w:tc>
        <w:tc>
          <w:tcPr>
            <w:tcW w:w="17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{SAPN_quality}</w:t>
            </w:r>
          </w:p>
        </w:tc>
        <w:tc>
          <w:tcPr>
            <w:tcW w:w="4986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{SAPN_comment}</w:t>
            </w:r>
          </w:p>
        </w:tc>
      </w:tr>
      <w:tr>
        <w:tc>
          <w:tcPr>
            <w:tcW w:w="3400" w:type="dxa"/>
            <w:shd w:val="clear" w:color="auto" w:fill="FBF6E9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Traffic Signals</w:t>
            </w:r>
          </w:p>
        </w:tc>
        <w:tc>
          <w:tcPr>
            <w:tcW w:w="1700" w:type="dxa"/>
            <w:shd w:val="clear" w:color="auto" w:fill="FBF6E9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{Traffic_quality}</w:t>
            </w:r>
          </w:p>
        </w:tc>
        <w:tc>
          <w:tcPr>
            <w:tcW w:w="4986" w:type="dxa"/>
            <w:shd w:val="clear" w:color="auto" w:fill="FBF6E9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{Traffic_comment}</w:t>
            </w:r>
          </w:p>
        </w:tc>
      </w:tr>
      <w:tr>
        <w:tc>
          <w:tcPr>
            <w:tcW w:w="34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Street Lighting</w:t>
            </w:r>
          </w:p>
        </w:tc>
        <w:tc>
          <w:tcPr>
            <w:tcW w:w="17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{Street_quality}</w:t>
            </w:r>
          </w:p>
        </w:tc>
        <w:tc>
          <w:tcPr>
            <w:tcW w:w="4986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{Street_comment}</w:t>
            </w:r>
          </w:p>
        </w:tc>
      </w:tr>
      <w:tr>
        <w:tc>
          <w:tcPr>
            <w:tcW w:w="3400" w:type="dxa"/>
            <w:shd w:val="clear" w:color="auto" w:fill="FBF6E9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Water</w:t>
            </w:r>
          </w:p>
        </w:tc>
        <w:tc>
          <w:tcPr>
            <w:tcW w:w="1700" w:type="dxa"/>
            <w:shd w:val="clear" w:color="auto" w:fill="FBF6E9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{Water_quality}</w:t>
            </w:r>
          </w:p>
        </w:tc>
        <w:tc>
          <w:tcPr>
            <w:tcW w:w="4986" w:type="dxa"/>
            <w:shd w:val="clear" w:color="auto" w:fill="FBF6E9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{Water_comment}</w:t>
            </w:r>
          </w:p>
        </w:tc>
      </w:tr>
      <w:tr>
        <w:tc>
          <w:tcPr>
            <w:tcW w:w="34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Fire Main</w:t>
            </w:r>
          </w:p>
        </w:tc>
        <w:tc>
          <w:tcPr>
            <w:tcW w:w="17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{Fire_quality}</w:t>
            </w:r>
          </w:p>
        </w:tc>
        <w:tc>
          <w:tcPr>
            <w:tcW w:w="4986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{Fire_comment}</w:t>
            </w:r>
          </w:p>
        </w:tc>
      </w:tr>
      <w:tr>
        <w:tc>
          <w:tcPr>
            <w:tcW w:w="3400" w:type="dxa"/>
            <w:shd w:val="clear" w:color="auto" w:fill="FBF6E9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Optic Fibre</w:t>
            </w:r>
          </w:p>
        </w:tc>
        <w:tc>
          <w:tcPr>
            <w:tcW w:w="1700" w:type="dxa"/>
            <w:shd w:val="clear" w:color="auto" w:fill="FBF6E9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{Optic_quality}</w:t>
            </w:r>
          </w:p>
        </w:tc>
        <w:tc>
          <w:tcPr>
            <w:tcW w:w="4986" w:type="dxa"/>
            <w:shd w:val="clear" w:color="auto" w:fill="FBF6E9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{Optic_comment}</w:t>
            </w:r>
          </w:p>
        </w:tc>
      </w:tr>
      <w:tr>
        <w:tc>
          <w:tcPr>
            <w:tcW w:w="34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Reclaimed Water</w:t>
            </w:r>
          </w:p>
        </w:tc>
        <w:tc>
          <w:tcPr>
            <w:tcW w:w="17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{Reclaimed_quality}</w:t>
            </w:r>
          </w:p>
        </w:tc>
        <w:tc>
          <w:tcPr>
            <w:tcW w:w="4986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{Reclaimed_comment}</w:t>
            </w:r>
          </w:p>
        </w:tc>
      </w:tr>
      <w:tr>
        <w:tc>
          <w:tcPr>
            <w:tcW w:w="3400" w:type="dxa"/>
            <w:shd w:val="clear" w:color="auto" w:fill="FBF6E9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Unknown Services</w:t>
            </w:r>
          </w:p>
        </w:tc>
        <w:tc>
          <w:tcPr>
            <w:tcW w:w="1700" w:type="dxa"/>
            <w:shd w:val="clear" w:color="auto" w:fill="FBF6E9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{Unknown_quality}</w:t>
            </w:r>
          </w:p>
        </w:tc>
        <w:tc>
          <w:tcPr>
            <w:tcW w:w="4986" w:type="dxa"/>
            <w:shd w:val="clear" w:color="auto" w:fill="FBF6E9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{Unknown_comment}</w:t>
            </w:r>
          </w:p>
        </w:tc>
      </w:tr>
    </w:tbl>
    <w:p>
      <w:pPr>
        <w:pBdr>
          <w:left w:val="single" w:sz="36" w:space="8" w:color="FFC20E"/>
        </w:pBdr>
        <w:spacing w:before="220" w:after="90"/>
        <w:rPr>
          <w:sz w:val="24"/>
          <w:szCs w:val="24"/>
          <w:b/>
          <w:color w:val="130C0E"/>
        </w:rPr>
      </w:pPr>
      <w:r>
        <w:rPr>
          <w:sz w:val="24"/>
          <w:szCs w:val="24"/>
          <w:b/>
          <w:color w:val="130C0E"/>
        </w:rPr>
        <w:t xml:space="preserve">DBYD details</w:t>
      </w:r>
    </w:p>
    <w:p>
      <w:pPr>
        <w:spacing w:after="0" w:line="240" w:lineRule="auto"/>
        <w:rPr>
          <w:sz w:val="20"/>
          <w:szCs w:val="20"/>
          <w:color w:val="130C0E"/>
        </w:rPr>
      </w:pPr>
      <w:r>
        <w:rPr>
          <w:sz w:val="20"/>
          <w:szCs w:val="20"/>
          <w:color w:val="130C0E"/>
        </w:rPr>
        <w:t xml:space="preserve">{^dbydByClient}</w:t>
      </w:r>
    </w:p>
    <w:tbl>
      <w:tblPr>
        <w:tblW w:w="10086" w:type="dxa"/>
        <w:jc w:val="left"/>
        <w:tblInd w:w="0" w:type="dxa"/>
        <w:tblBorders>
          <w:top w:val="single" w:sz="4" w:space="0" w:color="E6E3DD"/>
          <w:left w:val="single" w:sz="4" w:space="0" w:color="E6E3DD"/>
          <w:bottom w:val="single" w:sz="4" w:space="0" w:color="E6E3DD"/>
          <w:right w:val="single" w:sz="4" w:space="0" w:color="E6E3DD"/>
          <w:insideH w:val="single" w:sz="4" w:space="0" w:color="E6E3DD"/>
          <w:insideV w:val="single" w:sz="4" w:space="0" w:color="E6E3DD"/>
        </w:tblBorders>
      </w:tblPr>
      <w:tblGrid>
        <w:gridCol w:w="2100"/>
        <w:gridCol w:w="2943"/>
        <w:gridCol w:w="2100"/>
        <w:gridCol w:w="2943"/>
      </w:tblGrid>
      <w:tr>
        <w:tc>
          <w:tcPr>
            <w:tcW w:w="2100" w:type="dxa"/>
            <w:shd w:val="clear" w:color="auto" w:fill="FBF6E9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DBYD Job Number</w:t>
            </w:r>
          </w:p>
        </w:tc>
        <w:tc>
          <w:tcPr>
            <w:tcW w:w="2943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{dbydjobno}</w:t>
            </w:r>
          </w:p>
        </w:tc>
        <w:tc>
          <w:tcPr>
            <w:tcW w:w="2100" w:type="dxa"/>
            <w:shd w:val="clear" w:color="auto" w:fill="FBF6E9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Date Requested</w:t>
            </w:r>
          </w:p>
        </w:tc>
        <w:tc>
          <w:tcPr>
            <w:tcW w:w="2943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{dbyddate}</w:t>
            </w:r>
          </w:p>
        </w:tc>
      </w:tr>
      <w:tr>
        <w:tc>
          <w:tcPr>
            <w:tcW w:w="21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Plans Available</w:t>
            </w:r>
          </w:p>
        </w:tc>
        <w:tc>
          <w:tcPr>
            <w:tcW w:w="2943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{dbydavailable}</w:t>
            </w:r>
          </w:p>
        </w:tc>
        <w:tc>
          <w:tcPr>
            <w:tcW w:w="21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Plans Cover Areas</w:t>
            </w:r>
          </w:p>
        </w:tc>
        <w:tc>
          <w:tcPr>
            <w:tcW w:w="2943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{dbydplans}</w:t>
            </w:r>
          </w:p>
        </w:tc>
      </w:tr>
      <w:tr>
        <w:tc>
          <w:tcPr>
            <w:tcW w:w="2100" w:type="dxa"/>
            <w:shd w:val="clear" w:color="auto" w:fill="FBF6E9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SWMS Completed</w:t>
            </w:r>
          </w:p>
        </w:tc>
        <w:tc>
          <w:tcPr>
            <w:tcW w:w="2943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{SWMS}</w:t>
            </w:r>
          </w:p>
        </w:tc>
        <w:tc>
          <w:tcPr>
            <w:tcW w:w="2100" w:type="dxa"/>
            <w:shd w:val="clear" w:color="auto" w:fill="FBF6E9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Plans Supplied by ES</w:t>
            </w:r>
          </w:p>
        </w:tc>
        <w:tc>
          <w:tcPr>
            <w:tcW w:w="2943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{plansupply}</w:t>
            </w:r>
          </w:p>
        </w:tc>
      </w:tr>
    </w:tbl>
    <w:p>
      <w:pPr>
        <w:spacing w:after="0" w:line="240" w:lineRule="auto"/>
        <w:rPr>
          <w:sz w:val="20"/>
          <w:szCs w:val="20"/>
          <w:color w:val="130C0E"/>
        </w:rPr>
      </w:pPr>
      <w:r>
        <w:rPr>
          <w:sz w:val="20"/>
          <w:szCs w:val="20"/>
          <w:color w:val="130C0E"/>
        </w:rPr>
        <w:t xml:space="preserve">{/dbydByClient}</w:t>
      </w:r>
    </w:p>
    <w:p>
      <w:pPr>
        <w:spacing w:after="0" w:line="240" w:lineRule="auto"/>
        <w:rPr>
          <w:sz w:val="20"/>
          <w:szCs w:val="20"/>
          <w:b/>
          <w:color w:val="130C0E"/>
        </w:rPr>
      </w:pPr>
      <w:r>
        <w:rPr>
          <w:sz w:val="20"/>
          <w:szCs w:val="20"/>
          <w:b/>
          <w:color w:val="130C0E"/>
        </w:rPr>
        <w:t xml:space="preserve">{#dbydByClient}DBYD to be supplied by client.{/dbydByClient}</w:t>
      </w:r>
    </w:p>
    <w:p>
      <w:pPr>
        <w:pBdr>
          <w:left w:val="single" w:sz="36" w:space="8" w:color="FFC20E"/>
        </w:pBdr>
        <w:spacing w:before="220" w:after="90"/>
        <w:rPr>
          <w:sz w:val="24"/>
          <w:szCs w:val="24"/>
          <w:b/>
          <w:color w:val="130C0E"/>
        </w:rPr>
      </w:pPr>
      <w:r>
        <w:rPr>
          <w:sz w:val="24"/>
          <w:szCs w:val="24"/>
          <w:b/>
          <w:color w:val="130C0E"/>
        </w:rPr>
        <w:t xml:space="preserve">Site notes</w:t>
      </w:r>
    </w:p>
    <w:p>
      <w:pPr>
        <w:spacing w:after="0" w:line="240" w:lineRule="auto"/>
        <w:rPr>
          <w:sz w:val="20"/>
          <w:szCs w:val="20"/>
          <w:color w:val="130C0E"/>
        </w:rPr>
      </w:pPr>
      <w:r>
        <w:rPr>
          <w:sz w:val="20"/>
          <w:szCs w:val="20"/>
          <w:color w:val="130C0E"/>
        </w:rPr>
        <w:t xml:space="preserve">{addnotes}</w:t>
      </w:r>
    </w:p>
    <w:p>
      <w:pPr>
        <w:pBdr>
          <w:left w:val="single" w:sz="36" w:space="8" w:color="FFC20E"/>
        </w:pBdr>
        <w:spacing w:before="220" w:after="90"/>
        <w:rPr>
          <w:sz w:val="24"/>
          <w:szCs w:val="24"/>
          <w:b/>
          <w:color w:val="130C0E"/>
        </w:rPr>
      </w:pPr>
      <w:r>
        <w:rPr>
          <w:sz w:val="24"/>
          <w:szCs w:val="24"/>
          <w:b/>
          <w:color w:val="130C0E"/>
        </w:rPr>
        <w:t xml:space="preserve">Photos</w:t>
      </w:r>
    </w:p>
    <w:p>
      <w:pPr>
        <w:spacing w:before="120" w:after="120"/>
        <w:jc w:val="center"/>
      </w:pPr>
      <w:r>
        <w:t>{#photos}</w:t>
      </w:r>
      <w:r>
        <w:t xml:space="preserve">{%data}</w:t>
      </w:r>
      <w:r>
        <w:br/>
      </w:r>
      <w:r>
        <w:rPr>
          <w:b/>
          <w:sz w:val="22"/>
        </w:rPr>
        <w:t xml:space="preserve">{name}</w:t>
      </w:r>
      <w:r>
        <w:br/>
      </w:r>
      <w:r>
        <w:rPr>
          <w:sz w:val="20"/>
          <w:color w:val="555555"/>
        </w:rPr>
        <w:t xml:space="preserve">{description}</w:t>
      </w:r>
      <w:r>
        <w:br/>
      </w:r>
      <w:r>
        <w:br/>
      </w:r>
      <w:r>
        <w:t>{/photos}</w:t>
      </w:r>
    </w:p>
    <w:sectPr w:rsidR="00CE4320" w:rsidRPr="00AA70B1" w:rsidSect="00CE4320">
      <w:headerReference w:type="default" r:id="rId6"/>
      <w:headerReference w:type="first" r:id="rId7"/>
      <w:footerReference w:type="first" r:id="rId8"/>
      <w:pgSz w:w="11900" w:h="16820"/>
      <w:pgMar w:top="2240" w:right="907" w:bottom="799" w:left="90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CAA083" w14:textId="77777777" w:rsidR="00676404" w:rsidRDefault="00676404" w:rsidP="00676404">
      <w:r>
        <w:separator/>
      </w:r>
    </w:p>
  </w:endnote>
  <w:endnote w:type="continuationSeparator" w:id="0">
    <w:p w14:paraId="2FB47CED" w14:textId="77777777" w:rsidR="00676404" w:rsidRDefault="00676404" w:rsidP="00676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BE94B6" w14:textId="4EF000DF" w:rsidR="00676404" w:rsidRPr="00676404" w:rsidRDefault="00676404" w:rsidP="00676404">
    <w:pPr>
      <w:pStyle w:val="Footer"/>
    </w:pPr>
    <w:r>
      <w:rPr>
        <w:noProof/>
      </w:rPr>
      <w:drawing>
        <wp:anchor distT="0" distB="0" distL="114300" distR="114300" simplePos="0" relativeHeight="251661312" behindDoc="1" locked="0" layoutInCell="1" allowOverlap="0" wp14:anchorId="685E3ACF" wp14:editId="1D415B4B">
          <wp:simplePos x="0" y="0"/>
          <wp:positionH relativeFrom="page">
            <wp:posOffset>0</wp:posOffset>
          </wp:positionH>
          <wp:positionV relativeFrom="page">
            <wp:align>bottom</wp:align>
          </wp:positionV>
          <wp:extent cx="7560000" cy="406800"/>
          <wp:effectExtent l="0" t="0" r="0" b="0"/>
          <wp:wrapNone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406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372AC3" w14:textId="77777777" w:rsidR="00676404" w:rsidRDefault="00676404" w:rsidP="00676404">
      <w:r>
        <w:separator/>
      </w:r>
    </w:p>
  </w:footnote>
  <w:footnote w:type="continuationSeparator" w:id="0">
    <w:p w14:paraId="22B381E5" w14:textId="77777777" w:rsidR="00676404" w:rsidRDefault="00676404" w:rsidP="00676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A82762" w14:textId="62915C06" w:rsidR="00CE4320" w:rsidRDefault="00CE4320">
    <w:pPr>
      <w:pStyle w:val="Header"/>
    </w:pPr>
    <w:r>
      <w:rPr>
        <w:noProof/>
      </w:rPr>
      <w:drawing>
        <wp:anchor distT="0" distB="0" distL="114300" distR="114300" simplePos="0" relativeHeight="251662336" behindDoc="0" locked="0" layoutInCell="1" allowOverlap="0" wp14:anchorId="7D842AD1" wp14:editId="213B24DA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406800"/>
          <wp:effectExtent l="0" t="0" r="0" b="0"/>
          <wp:wrapTopAndBottom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406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85B5D0" w14:textId="0A7DECED" w:rsidR="00676404" w:rsidRDefault="00676404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0" wp14:anchorId="51B15910" wp14:editId="6F20E793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270800"/>
          <wp:effectExtent l="0" t="0" r="0" b="0"/>
          <wp:wrapTopAndBottom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270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404"/>
    <w:rsid w:val="00186C32"/>
    <w:rsid w:val="00531FC4"/>
    <w:rsid w:val="00676404"/>
    <w:rsid w:val="008D491F"/>
    <w:rsid w:val="00A6669F"/>
    <w:rsid w:val="00AA70B1"/>
    <w:rsid w:val="00AC44BE"/>
    <w:rsid w:val="00CD5231"/>
    <w:rsid w:val="00CE4320"/>
    <w:rsid w:val="00D07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080326"/>
  <w15:chartTrackingRefBased/>
  <w15:docId w15:val="{F5418E25-4788-3341-AB28-86076087C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491F"/>
    <w:pPr>
      <w:spacing w:after="160"/>
    </w:pPr>
    <w:rPr>
      <w:rFonts w:asciiTheme="majorHAnsi" w:eastAsiaTheme="minorEastAsia" w:hAnsiTheme="majorHAnsi"/>
      <w:sz w:val="20"/>
    </w:rPr>
  </w:style>
  <w:style w:type="paragraph" w:styleId="Heading1">
    <w:name w:val="heading 1"/>
    <w:next w:val="Normal"/>
    <w:link w:val="Heading1Char"/>
    <w:uiPriority w:val="9"/>
    <w:qFormat/>
    <w:rsid w:val="00186C32"/>
    <w:pPr>
      <w:keepNext/>
      <w:keepLines/>
      <w:spacing w:before="120"/>
      <w:outlineLvl w:val="0"/>
    </w:pPr>
    <w:rPr>
      <w:rFonts w:eastAsiaTheme="majorEastAsia" w:cstheme="majorBidi"/>
      <w:color w:val="000000" w:themeColor="text1"/>
      <w:sz w:val="28"/>
      <w:szCs w:val="32"/>
    </w:rPr>
  </w:style>
  <w:style w:type="paragraph" w:styleId="Heading2">
    <w:name w:val="heading 2"/>
    <w:next w:val="Normal"/>
    <w:link w:val="Heading2Char"/>
    <w:uiPriority w:val="9"/>
    <w:unhideWhenUsed/>
    <w:qFormat/>
    <w:rsid w:val="00186C32"/>
    <w:pPr>
      <w:keepNext/>
      <w:keepLines/>
      <w:spacing w:before="40"/>
      <w:outlineLvl w:val="1"/>
    </w:pPr>
    <w:rPr>
      <w:rFonts w:eastAsiaTheme="majorEastAsia" w:cstheme="majorBidi"/>
      <w:b/>
      <w:color w:val="000000" w:themeColor="tex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A6669F"/>
    <w:pPr>
      <w:keepNext/>
      <w:keepLines/>
      <w:spacing w:before="40"/>
      <w:outlineLvl w:val="2"/>
    </w:pPr>
    <w:rPr>
      <w:rFonts w:eastAsiaTheme="majorEastAsia" w:cstheme="majorBidi"/>
      <w:b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7640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76404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67640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76404"/>
    <w:rPr>
      <w:rFonts w:eastAsiaTheme="minorEastAsia"/>
    </w:rPr>
  </w:style>
  <w:style w:type="paragraph" w:styleId="Title">
    <w:name w:val="Title"/>
    <w:next w:val="Normal"/>
    <w:link w:val="TitleChar"/>
    <w:uiPriority w:val="10"/>
    <w:qFormat/>
    <w:rsid w:val="00186C32"/>
    <w:pPr>
      <w:contextualSpacing/>
    </w:pPr>
    <w:rPr>
      <w:rFonts w:ascii="Calibri" w:eastAsiaTheme="majorEastAsia" w:hAnsi="Calibri" w:cs="Times New Roman (Headings CS)"/>
      <w:b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6C32"/>
    <w:rPr>
      <w:rFonts w:ascii="Calibri" w:eastAsiaTheme="majorEastAsia" w:hAnsi="Calibri" w:cs="Times New Roman (Headings CS)"/>
      <w:b/>
      <w:kern w:val="28"/>
      <w:sz w:val="2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86C32"/>
    <w:rPr>
      <w:rFonts w:eastAsiaTheme="majorEastAsia" w:cstheme="majorBidi"/>
      <w:color w:val="000000" w:themeColor="text1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86C32"/>
    <w:rPr>
      <w:rFonts w:eastAsiaTheme="majorEastAsia" w:cstheme="majorBidi"/>
      <w:b/>
      <w:color w:val="000000" w:themeColor="tex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6669F"/>
    <w:rPr>
      <w:rFonts w:eastAsiaTheme="majorEastAsia" w:cstheme="majorBidi"/>
      <w:b/>
      <w:color w:val="000000" w:themeColor="text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?>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Emery</dc:creator>
  <cp:keywords/>
  <dc:description/>
  <cp:lastModifiedBy>David Topfer</cp:lastModifiedBy>
  <cp:revision>5</cp:revision>
  <cp:lastPrinted>2023-11-14T07:02:00Z</cp:lastPrinted>
  <dcterms:created xsi:type="dcterms:W3CDTF">2023-11-14T06:13:00Z</dcterms:created>
  <dcterms:modified xsi:type="dcterms:W3CDTF">2023-11-22T23:16:00Z</dcterms:modified>
</cp:coreProperties>
</file>