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48CF" w:rsidRDefault="003948CF" w:rsidP="00B349B5">
      <w:pPr>
        <w:spacing w:line="360" w:lineRule="auto"/>
        <w:ind w:firstLine="709"/>
        <w:jc w:val="center"/>
        <w:rPr>
          <w:rFonts w:ascii="Times New Roman" w:hAnsi="Times New Roman" w:cs="Times New Roman"/>
          <w:b/>
          <w:bCs/>
          <w:sz w:val="24"/>
          <w:szCs w:val="24"/>
        </w:rPr>
      </w:pPr>
      <w:r w:rsidRPr="00AC26C7">
        <w:rPr>
          <w:rFonts w:ascii="Times New Roman" w:hAnsi="Times New Roman" w:cs="Times New Roman"/>
          <w:b/>
          <w:bCs/>
          <w:sz w:val="24"/>
          <w:szCs w:val="24"/>
        </w:rPr>
        <w:t>Le compte de résultats</w:t>
      </w:r>
    </w:p>
    <w:p w:rsidR="00B349B5" w:rsidRDefault="00B349B5" w:rsidP="00B349B5">
      <w:pPr>
        <w:spacing w:line="360" w:lineRule="auto"/>
        <w:ind w:firstLine="709"/>
        <w:jc w:val="center"/>
        <w:rPr>
          <w:rFonts w:ascii="Times New Roman" w:hAnsi="Times New Roman" w:cs="Times New Roman"/>
          <w:b/>
          <w:bCs/>
          <w:sz w:val="24"/>
          <w:szCs w:val="24"/>
        </w:rPr>
      </w:pPr>
    </w:p>
    <w:p w:rsidR="00B349B5" w:rsidRDefault="003948CF" w:rsidP="00B349B5">
      <w:pPr>
        <w:spacing w:line="360" w:lineRule="auto"/>
        <w:ind w:firstLine="709"/>
        <w:jc w:val="both"/>
        <w:rPr>
          <w:rFonts w:ascii="Times New Roman" w:hAnsi="Times New Roman" w:cs="Times New Roman"/>
          <w:sz w:val="24"/>
          <w:szCs w:val="24"/>
        </w:rPr>
      </w:pPr>
      <w:r w:rsidRPr="00AC26C7">
        <w:rPr>
          <w:rFonts w:ascii="Times New Roman" w:hAnsi="Times New Roman" w:cs="Times New Roman"/>
          <w:sz w:val="24"/>
          <w:szCs w:val="24"/>
        </w:rPr>
        <w:t>Le compte de résultats est un état récapitulatif des charges et des produits réalisés par l’entité</w:t>
      </w:r>
      <w:r w:rsidR="00AC26C7" w:rsidRPr="00AC26C7">
        <w:rPr>
          <w:rFonts w:ascii="Times New Roman" w:hAnsi="Times New Roman" w:cs="Times New Roman"/>
          <w:sz w:val="24"/>
          <w:szCs w:val="24"/>
        </w:rPr>
        <w:t xml:space="preserve"> au cours de l’exercice. Il ne tient pas compte de la date d’encaissement ou de décaissement. Il fait apparaitre, par différence, le résultat net de l’exercice : bénéfice/profit ou perte.</w:t>
      </w:r>
    </w:p>
    <w:p w:rsidR="00230FE2" w:rsidRDefault="00230FE2" w:rsidP="006F23C0">
      <w:pPr>
        <w:pStyle w:val="Paragraphedeliste"/>
        <w:numPr>
          <w:ilvl w:val="0"/>
          <w:numId w:val="12"/>
        </w:numPr>
        <w:spacing w:line="360" w:lineRule="auto"/>
        <w:ind w:left="0"/>
        <w:jc w:val="both"/>
        <w:rPr>
          <w:rFonts w:ascii="Times New Roman" w:hAnsi="Times New Roman" w:cs="Times New Roman"/>
          <w:b/>
          <w:bCs/>
          <w:sz w:val="24"/>
          <w:szCs w:val="24"/>
        </w:rPr>
      </w:pPr>
      <w:r w:rsidRPr="006F23C0">
        <w:rPr>
          <w:rFonts w:ascii="Times New Roman" w:hAnsi="Times New Roman" w:cs="Times New Roman"/>
          <w:b/>
          <w:bCs/>
          <w:sz w:val="24"/>
          <w:szCs w:val="24"/>
        </w:rPr>
        <w:t>Hypothèses de modélisation :</w:t>
      </w:r>
    </w:p>
    <w:p w:rsidR="006F23C0" w:rsidRPr="006F23C0" w:rsidRDefault="006F23C0" w:rsidP="006F23C0">
      <w:pPr>
        <w:pStyle w:val="Paragraphedeliste"/>
        <w:spacing w:line="360" w:lineRule="auto"/>
        <w:ind w:left="0"/>
        <w:jc w:val="both"/>
        <w:rPr>
          <w:rFonts w:ascii="Times New Roman" w:hAnsi="Times New Roman" w:cs="Times New Roman"/>
          <w:b/>
          <w:bCs/>
          <w:sz w:val="24"/>
          <w:szCs w:val="24"/>
        </w:rPr>
      </w:pPr>
    </w:p>
    <w:p w:rsidR="0013665C" w:rsidRDefault="00484923" w:rsidP="006F23C0">
      <w:pPr>
        <w:pStyle w:val="Paragraphedeliste"/>
        <w:numPr>
          <w:ilvl w:val="0"/>
          <w:numId w:val="11"/>
        </w:numPr>
        <w:spacing w:before="120" w:line="360" w:lineRule="auto"/>
        <w:ind w:left="0" w:firstLine="567"/>
        <w:jc w:val="both"/>
        <w:rPr>
          <w:rFonts w:ascii="Times New Roman" w:hAnsi="Times New Roman" w:cs="Times New Roman"/>
          <w:bCs/>
          <w:sz w:val="24"/>
          <w:szCs w:val="24"/>
        </w:rPr>
      </w:pPr>
      <w:r>
        <w:rPr>
          <w:rFonts w:ascii="Times New Roman" w:hAnsi="Times New Roman" w:cs="Times New Roman"/>
          <w:bCs/>
          <w:sz w:val="24"/>
          <w:szCs w:val="24"/>
        </w:rPr>
        <w:t xml:space="preserve">Prix de vente de l’électricité : </w:t>
      </w:r>
    </w:p>
    <w:p w:rsidR="0013665C" w:rsidRDefault="00B81C99" w:rsidP="0013665C">
      <w:pPr>
        <w:pStyle w:val="Paragraphedeliste"/>
        <w:numPr>
          <w:ilvl w:val="0"/>
          <w:numId w:val="15"/>
        </w:numPr>
        <w:spacing w:before="120" w:line="360" w:lineRule="auto"/>
        <w:ind w:left="1418"/>
        <w:jc w:val="both"/>
        <w:rPr>
          <w:rFonts w:ascii="Times New Roman" w:hAnsi="Times New Roman" w:cs="Times New Roman"/>
          <w:bCs/>
          <w:sz w:val="24"/>
          <w:szCs w:val="24"/>
        </w:rPr>
      </w:pPr>
      <w:r>
        <w:rPr>
          <w:rFonts w:ascii="Times New Roman" w:hAnsi="Times New Roman" w:cs="Times New Roman"/>
          <w:bCs/>
          <w:sz w:val="24"/>
          <w:szCs w:val="24"/>
        </w:rPr>
        <w:t xml:space="preserve">Prix moyen </w:t>
      </w:r>
      <w:r w:rsidR="00484923">
        <w:rPr>
          <w:rFonts w:ascii="Times New Roman" w:hAnsi="Times New Roman" w:cs="Times New Roman"/>
          <w:bCs/>
          <w:sz w:val="24"/>
          <w:szCs w:val="24"/>
        </w:rPr>
        <w:t xml:space="preserve"> </w:t>
      </w:r>
      <w:r>
        <w:rPr>
          <w:rFonts w:ascii="Times New Roman" w:hAnsi="Times New Roman" w:cs="Times New Roman"/>
          <w:bCs/>
          <w:sz w:val="24"/>
          <w:szCs w:val="24"/>
        </w:rPr>
        <w:t xml:space="preserve">3.554 </w:t>
      </w:r>
      <w:r w:rsidR="00104D65">
        <w:rPr>
          <w:rFonts w:ascii="Times New Roman" w:hAnsi="Times New Roman" w:cs="Times New Roman"/>
          <w:bCs/>
          <w:sz w:val="24"/>
          <w:szCs w:val="24"/>
        </w:rPr>
        <w:t xml:space="preserve">DA </w:t>
      </w:r>
      <w:r w:rsidR="0013665C">
        <w:rPr>
          <w:rFonts w:ascii="Times New Roman" w:hAnsi="Times New Roman" w:cs="Times New Roman"/>
          <w:bCs/>
          <w:sz w:val="24"/>
          <w:szCs w:val="24"/>
        </w:rPr>
        <w:t>de 201</w:t>
      </w:r>
      <w:r>
        <w:rPr>
          <w:rFonts w:ascii="Times New Roman" w:hAnsi="Times New Roman" w:cs="Times New Roman"/>
          <w:bCs/>
          <w:sz w:val="24"/>
          <w:szCs w:val="24"/>
        </w:rPr>
        <w:t>4</w:t>
      </w:r>
      <w:r w:rsidR="0013665C">
        <w:rPr>
          <w:rFonts w:ascii="Times New Roman" w:hAnsi="Times New Roman" w:cs="Times New Roman"/>
          <w:bCs/>
          <w:sz w:val="24"/>
          <w:szCs w:val="24"/>
        </w:rPr>
        <w:t xml:space="preserve"> à 2017 ;</w:t>
      </w:r>
    </w:p>
    <w:p w:rsidR="00F67EF2" w:rsidRDefault="00484923" w:rsidP="006F23C0">
      <w:pPr>
        <w:pStyle w:val="Paragraphedeliste"/>
        <w:numPr>
          <w:ilvl w:val="0"/>
          <w:numId w:val="11"/>
        </w:numPr>
        <w:spacing w:before="120" w:line="360" w:lineRule="auto"/>
        <w:ind w:left="0" w:firstLine="567"/>
        <w:jc w:val="both"/>
        <w:rPr>
          <w:rFonts w:ascii="Times New Roman" w:hAnsi="Times New Roman" w:cs="Times New Roman"/>
          <w:bCs/>
          <w:sz w:val="24"/>
          <w:szCs w:val="24"/>
        </w:rPr>
      </w:pPr>
      <w:r>
        <w:rPr>
          <w:rFonts w:ascii="Times New Roman" w:hAnsi="Times New Roman" w:cs="Times New Roman"/>
          <w:bCs/>
          <w:sz w:val="24"/>
          <w:szCs w:val="24"/>
        </w:rPr>
        <w:t xml:space="preserve">Prix de vente du gaz : </w:t>
      </w:r>
    </w:p>
    <w:p w:rsidR="00F67EF2" w:rsidRDefault="00B81C99" w:rsidP="00F67EF2">
      <w:pPr>
        <w:pStyle w:val="Paragraphedeliste"/>
        <w:numPr>
          <w:ilvl w:val="0"/>
          <w:numId w:val="15"/>
        </w:numPr>
        <w:spacing w:before="120" w:line="360" w:lineRule="auto"/>
        <w:ind w:left="1418"/>
        <w:jc w:val="both"/>
        <w:rPr>
          <w:rFonts w:ascii="Times New Roman" w:hAnsi="Times New Roman" w:cs="Times New Roman"/>
          <w:bCs/>
          <w:sz w:val="24"/>
          <w:szCs w:val="24"/>
        </w:rPr>
      </w:pPr>
      <w:r>
        <w:rPr>
          <w:rFonts w:ascii="Times New Roman" w:hAnsi="Times New Roman" w:cs="Times New Roman"/>
          <w:bCs/>
          <w:sz w:val="24"/>
          <w:szCs w:val="24"/>
        </w:rPr>
        <w:t>Prix moyen 0.298</w:t>
      </w:r>
      <w:r w:rsidR="00104D65">
        <w:rPr>
          <w:rFonts w:ascii="Times New Roman" w:hAnsi="Times New Roman" w:cs="Times New Roman"/>
          <w:bCs/>
          <w:sz w:val="24"/>
          <w:szCs w:val="24"/>
        </w:rPr>
        <w:t xml:space="preserve"> DA</w:t>
      </w:r>
      <w:r w:rsidR="00484923">
        <w:rPr>
          <w:rFonts w:ascii="Times New Roman" w:hAnsi="Times New Roman" w:cs="Times New Roman"/>
          <w:bCs/>
          <w:sz w:val="24"/>
          <w:szCs w:val="24"/>
        </w:rPr>
        <w:t xml:space="preserve"> de 201</w:t>
      </w:r>
      <w:r>
        <w:rPr>
          <w:rFonts w:ascii="Times New Roman" w:hAnsi="Times New Roman" w:cs="Times New Roman"/>
          <w:bCs/>
          <w:sz w:val="24"/>
          <w:szCs w:val="24"/>
        </w:rPr>
        <w:t>4</w:t>
      </w:r>
      <w:r w:rsidR="00484923">
        <w:rPr>
          <w:rFonts w:ascii="Times New Roman" w:hAnsi="Times New Roman" w:cs="Times New Roman"/>
          <w:bCs/>
          <w:sz w:val="24"/>
          <w:szCs w:val="24"/>
        </w:rPr>
        <w:t xml:space="preserve"> à 2017 ;</w:t>
      </w:r>
    </w:p>
    <w:p w:rsidR="00230FE2" w:rsidRPr="00230FE2" w:rsidRDefault="00484923" w:rsidP="006F23C0">
      <w:pPr>
        <w:pStyle w:val="Paragraphedeliste"/>
        <w:numPr>
          <w:ilvl w:val="0"/>
          <w:numId w:val="11"/>
        </w:numPr>
        <w:spacing w:before="120" w:line="360" w:lineRule="auto"/>
        <w:ind w:left="0" w:firstLine="567"/>
        <w:jc w:val="both"/>
        <w:rPr>
          <w:rFonts w:ascii="Times New Roman" w:hAnsi="Times New Roman" w:cs="Times New Roman"/>
          <w:bCs/>
          <w:sz w:val="24"/>
          <w:szCs w:val="24"/>
        </w:rPr>
      </w:pPr>
      <w:r>
        <w:rPr>
          <w:rFonts w:ascii="Times New Roman" w:hAnsi="Times New Roman" w:cs="Times New Roman"/>
          <w:bCs/>
          <w:sz w:val="24"/>
          <w:szCs w:val="24"/>
        </w:rPr>
        <w:t>Prix d’achat</w:t>
      </w:r>
      <w:r w:rsidR="00230FE2" w:rsidRPr="00230FE2">
        <w:rPr>
          <w:rFonts w:ascii="Times New Roman" w:hAnsi="Times New Roman" w:cs="Times New Roman"/>
          <w:bCs/>
          <w:sz w:val="24"/>
          <w:szCs w:val="24"/>
        </w:rPr>
        <w:t xml:space="preserve"> à SPE 1.725</w:t>
      </w:r>
      <w:r w:rsidR="00104D65">
        <w:rPr>
          <w:rFonts w:ascii="Times New Roman" w:hAnsi="Times New Roman" w:cs="Times New Roman"/>
          <w:bCs/>
          <w:sz w:val="24"/>
          <w:szCs w:val="24"/>
        </w:rPr>
        <w:t xml:space="preserve"> DA</w:t>
      </w:r>
      <w:r w:rsidR="00230FE2" w:rsidRPr="00230FE2">
        <w:rPr>
          <w:rFonts w:ascii="Times New Roman" w:hAnsi="Times New Roman" w:cs="Times New Roman"/>
          <w:bCs/>
          <w:sz w:val="24"/>
          <w:szCs w:val="24"/>
        </w:rPr>
        <w:t xml:space="preserve"> de 2012 à 2017 ;</w:t>
      </w:r>
    </w:p>
    <w:p w:rsidR="00230FE2" w:rsidRPr="00230FE2" w:rsidRDefault="006F23C0" w:rsidP="006F23C0">
      <w:pPr>
        <w:pStyle w:val="Paragraphedeliste"/>
        <w:numPr>
          <w:ilvl w:val="0"/>
          <w:numId w:val="11"/>
        </w:numPr>
        <w:spacing w:before="120" w:line="360" w:lineRule="auto"/>
        <w:ind w:left="0" w:firstLine="567"/>
        <w:jc w:val="both"/>
        <w:rPr>
          <w:rFonts w:ascii="Times New Roman" w:hAnsi="Times New Roman" w:cs="Times New Roman"/>
          <w:bCs/>
          <w:sz w:val="24"/>
          <w:szCs w:val="24"/>
        </w:rPr>
      </w:pPr>
      <w:r>
        <w:rPr>
          <w:rFonts w:ascii="Times New Roman" w:hAnsi="Times New Roman" w:cs="Times New Roman"/>
          <w:bCs/>
          <w:sz w:val="24"/>
          <w:szCs w:val="24"/>
        </w:rPr>
        <w:t>Évolution des prix d’achat</w:t>
      </w:r>
      <w:r w:rsidR="00230FE2" w:rsidRPr="00230FE2">
        <w:rPr>
          <w:rFonts w:ascii="Times New Roman" w:hAnsi="Times New Roman" w:cs="Times New Roman"/>
          <w:bCs/>
          <w:sz w:val="24"/>
          <w:szCs w:val="24"/>
        </w:rPr>
        <w:t xml:space="preserve"> </w:t>
      </w:r>
      <w:r w:rsidR="00484923">
        <w:rPr>
          <w:rFonts w:ascii="Times New Roman" w:hAnsi="Times New Roman" w:cs="Times New Roman"/>
          <w:bCs/>
          <w:sz w:val="24"/>
          <w:szCs w:val="24"/>
        </w:rPr>
        <w:t xml:space="preserve">de l’électricité </w:t>
      </w:r>
      <w:r>
        <w:rPr>
          <w:rFonts w:ascii="Times New Roman" w:hAnsi="Times New Roman" w:cs="Times New Roman"/>
          <w:bCs/>
          <w:sz w:val="24"/>
          <w:szCs w:val="24"/>
        </w:rPr>
        <w:t>aux tiers</w:t>
      </w:r>
      <w:r w:rsidR="00230FE2" w:rsidRPr="00230FE2">
        <w:rPr>
          <w:rFonts w:ascii="Times New Roman" w:hAnsi="Times New Roman" w:cs="Times New Roman"/>
          <w:bCs/>
          <w:sz w:val="24"/>
          <w:szCs w:val="24"/>
        </w:rPr>
        <w:t xml:space="preserve"> de 6.7% annuellement</w:t>
      </w:r>
      <w:r w:rsidR="00B81C99">
        <w:rPr>
          <w:rFonts w:ascii="Times New Roman" w:hAnsi="Times New Roman" w:cs="Times New Roman"/>
          <w:bCs/>
          <w:sz w:val="24"/>
          <w:szCs w:val="24"/>
        </w:rPr>
        <w:t> (</w:t>
      </w:r>
      <w:r w:rsidR="00484923">
        <w:rPr>
          <w:rFonts w:ascii="Times New Roman" w:hAnsi="Times New Roman" w:cs="Times New Roman"/>
          <w:bCs/>
          <w:sz w:val="24"/>
          <w:szCs w:val="24"/>
        </w:rPr>
        <w:t>TE</w:t>
      </w:r>
      <w:r>
        <w:rPr>
          <w:rFonts w:ascii="Times New Roman" w:hAnsi="Times New Roman" w:cs="Times New Roman"/>
          <w:bCs/>
          <w:sz w:val="24"/>
          <w:szCs w:val="24"/>
        </w:rPr>
        <w:t xml:space="preserve"> 2012/2011</w:t>
      </w:r>
      <w:r w:rsidR="00B81C99">
        <w:rPr>
          <w:rFonts w:ascii="Times New Roman" w:hAnsi="Times New Roman" w:cs="Times New Roman"/>
          <w:bCs/>
          <w:sz w:val="24"/>
          <w:szCs w:val="24"/>
        </w:rPr>
        <w:t>)</w:t>
      </w:r>
      <w:r w:rsidR="00230FE2" w:rsidRPr="00230FE2">
        <w:rPr>
          <w:rFonts w:ascii="Times New Roman" w:hAnsi="Times New Roman" w:cs="Times New Roman"/>
          <w:bCs/>
          <w:sz w:val="24"/>
          <w:szCs w:val="24"/>
        </w:rPr>
        <w:t> ;</w:t>
      </w:r>
    </w:p>
    <w:p w:rsidR="00230FE2" w:rsidRDefault="006F23C0" w:rsidP="006F23C0">
      <w:pPr>
        <w:pStyle w:val="Paragraphedeliste"/>
        <w:numPr>
          <w:ilvl w:val="0"/>
          <w:numId w:val="11"/>
        </w:numPr>
        <w:spacing w:before="120" w:line="360" w:lineRule="auto"/>
        <w:ind w:left="0" w:firstLine="567"/>
        <w:jc w:val="both"/>
        <w:rPr>
          <w:rFonts w:ascii="Times New Roman" w:hAnsi="Times New Roman" w:cs="Times New Roman"/>
          <w:bCs/>
          <w:sz w:val="24"/>
          <w:szCs w:val="24"/>
        </w:rPr>
      </w:pPr>
      <w:r>
        <w:rPr>
          <w:rFonts w:ascii="Times New Roman" w:hAnsi="Times New Roman" w:cs="Times New Roman"/>
          <w:bCs/>
          <w:sz w:val="24"/>
          <w:szCs w:val="24"/>
        </w:rPr>
        <w:t>Achat Gaz pour IPP </w:t>
      </w:r>
      <w:r w:rsidR="003C2E2B">
        <w:rPr>
          <w:rFonts w:ascii="Times New Roman" w:hAnsi="Times New Roman" w:cs="Times New Roman"/>
          <w:bCs/>
          <w:sz w:val="24"/>
          <w:szCs w:val="24"/>
        </w:rPr>
        <w:t xml:space="preserve">: </w:t>
      </w:r>
      <w:r w:rsidR="003C2E2B" w:rsidRPr="00230FE2">
        <w:rPr>
          <w:rFonts w:ascii="Times New Roman" w:hAnsi="Times New Roman" w:cs="Times New Roman"/>
          <w:bCs/>
          <w:sz w:val="24"/>
          <w:szCs w:val="24"/>
        </w:rPr>
        <w:t>9</w:t>
      </w:r>
      <w:r w:rsidR="00230FE2" w:rsidRPr="00230FE2">
        <w:rPr>
          <w:rFonts w:ascii="Times New Roman" w:hAnsi="Times New Roman" w:cs="Times New Roman"/>
          <w:bCs/>
          <w:sz w:val="24"/>
          <w:szCs w:val="24"/>
        </w:rPr>
        <w:t xml:space="preserve"> 254.00 MTH de 2013 à 2017 ;</w:t>
      </w:r>
    </w:p>
    <w:p w:rsidR="006F23C0" w:rsidRPr="00230FE2" w:rsidRDefault="006F23C0" w:rsidP="006F23C0">
      <w:pPr>
        <w:pStyle w:val="Paragraphedeliste"/>
        <w:numPr>
          <w:ilvl w:val="0"/>
          <w:numId w:val="11"/>
        </w:numPr>
        <w:spacing w:before="120" w:line="360" w:lineRule="auto"/>
        <w:ind w:left="0" w:firstLine="567"/>
        <w:jc w:val="both"/>
        <w:rPr>
          <w:rFonts w:ascii="Times New Roman" w:hAnsi="Times New Roman" w:cs="Times New Roman"/>
          <w:bCs/>
          <w:sz w:val="24"/>
          <w:szCs w:val="24"/>
        </w:rPr>
      </w:pPr>
      <w:r>
        <w:rPr>
          <w:rFonts w:ascii="Times New Roman" w:hAnsi="Times New Roman" w:cs="Times New Roman"/>
          <w:bCs/>
          <w:sz w:val="24"/>
          <w:szCs w:val="24"/>
        </w:rPr>
        <w:t xml:space="preserve">Maitrise des coûts </w:t>
      </w:r>
      <w:r w:rsidR="003C2E2B">
        <w:rPr>
          <w:rFonts w:ascii="Times New Roman" w:hAnsi="Times New Roman" w:cs="Times New Roman"/>
          <w:bCs/>
          <w:sz w:val="24"/>
          <w:szCs w:val="24"/>
        </w:rPr>
        <w:t>de la consommation</w:t>
      </w:r>
      <w:r>
        <w:rPr>
          <w:rFonts w:ascii="Times New Roman" w:hAnsi="Times New Roman" w:cs="Times New Roman"/>
          <w:bCs/>
          <w:sz w:val="24"/>
          <w:szCs w:val="24"/>
        </w:rPr>
        <w:t xml:space="preserve"> des matières et matériels ;</w:t>
      </w:r>
    </w:p>
    <w:p w:rsidR="00230FE2" w:rsidRPr="00230FE2" w:rsidRDefault="00D52803" w:rsidP="00D52803">
      <w:pPr>
        <w:pStyle w:val="Paragraphedeliste"/>
        <w:numPr>
          <w:ilvl w:val="0"/>
          <w:numId w:val="11"/>
        </w:numPr>
        <w:spacing w:before="120" w:line="360" w:lineRule="auto"/>
        <w:ind w:left="0" w:firstLine="567"/>
        <w:jc w:val="both"/>
        <w:rPr>
          <w:rFonts w:ascii="Times New Roman" w:hAnsi="Times New Roman" w:cs="Times New Roman"/>
          <w:bCs/>
          <w:sz w:val="24"/>
          <w:szCs w:val="24"/>
        </w:rPr>
      </w:pPr>
      <w:r>
        <w:rPr>
          <w:rFonts w:ascii="Times New Roman" w:hAnsi="Times New Roman" w:cs="Times New Roman"/>
          <w:bCs/>
          <w:sz w:val="24"/>
          <w:szCs w:val="24"/>
        </w:rPr>
        <w:t>Maintient du c</w:t>
      </w:r>
      <w:r w:rsidR="00230FE2" w:rsidRPr="00230FE2">
        <w:rPr>
          <w:rFonts w:ascii="Times New Roman" w:hAnsi="Times New Roman" w:cs="Times New Roman"/>
          <w:bCs/>
          <w:sz w:val="24"/>
          <w:szCs w:val="24"/>
        </w:rPr>
        <w:t>o</w:t>
      </w:r>
      <w:r w:rsidR="006F23C0">
        <w:rPr>
          <w:rFonts w:ascii="Times New Roman" w:hAnsi="Times New Roman" w:cs="Times New Roman"/>
          <w:bCs/>
          <w:sz w:val="24"/>
          <w:szCs w:val="24"/>
        </w:rPr>
        <w:t>û</w:t>
      </w:r>
      <w:r w:rsidR="00230FE2" w:rsidRPr="00230FE2">
        <w:rPr>
          <w:rFonts w:ascii="Times New Roman" w:hAnsi="Times New Roman" w:cs="Times New Roman"/>
          <w:bCs/>
          <w:sz w:val="24"/>
          <w:szCs w:val="24"/>
        </w:rPr>
        <w:t xml:space="preserve">t de transit Électricité (GRTE) : 0.66 DA </w:t>
      </w:r>
    </w:p>
    <w:p w:rsidR="00230FE2" w:rsidRPr="00230FE2" w:rsidRDefault="00D52803" w:rsidP="00D52803">
      <w:pPr>
        <w:pStyle w:val="Paragraphedeliste"/>
        <w:numPr>
          <w:ilvl w:val="0"/>
          <w:numId w:val="11"/>
        </w:numPr>
        <w:spacing w:before="120" w:line="360" w:lineRule="auto"/>
        <w:ind w:left="0" w:firstLine="567"/>
        <w:contextualSpacing w:val="0"/>
        <w:jc w:val="both"/>
        <w:rPr>
          <w:rFonts w:ascii="Times New Roman" w:hAnsi="Times New Roman" w:cs="Times New Roman"/>
          <w:bCs/>
          <w:sz w:val="24"/>
          <w:szCs w:val="24"/>
        </w:rPr>
      </w:pPr>
      <w:r>
        <w:rPr>
          <w:rFonts w:ascii="Times New Roman" w:hAnsi="Times New Roman" w:cs="Times New Roman"/>
          <w:bCs/>
          <w:sz w:val="24"/>
          <w:szCs w:val="24"/>
        </w:rPr>
        <w:t>Maintient du c</w:t>
      </w:r>
      <w:r w:rsidR="00230FE2" w:rsidRPr="00230FE2">
        <w:rPr>
          <w:rFonts w:ascii="Times New Roman" w:hAnsi="Times New Roman" w:cs="Times New Roman"/>
          <w:bCs/>
          <w:sz w:val="24"/>
          <w:szCs w:val="24"/>
        </w:rPr>
        <w:t>o</w:t>
      </w:r>
      <w:r w:rsidR="006F23C0">
        <w:rPr>
          <w:rFonts w:ascii="Times New Roman" w:hAnsi="Times New Roman" w:cs="Times New Roman"/>
          <w:bCs/>
          <w:sz w:val="24"/>
          <w:szCs w:val="24"/>
        </w:rPr>
        <w:t>û</w:t>
      </w:r>
      <w:r w:rsidR="00230FE2" w:rsidRPr="00230FE2">
        <w:rPr>
          <w:rFonts w:ascii="Times New Roman" w:hAnsi="Times New Roman" w:cs="Times New Roman"/>
          <w:bCs/>
          <w:sz w:val="24"/>
          <w:szCs w:val="24"/>
        </w:rPr>
        <w:t>t de transit Gaz (GRTE) :0.04 DA</w:t>
      </w:r>
      <w:r w:rsidR="006F23C0">
        <w:rPr>
          <w:rFonts w:ascii="Times New Roman" w:hAnsi="Times New Roman" w:cs="Times New Roman"/>
          <w:bCs/>
          <w:sz w:val="24"/>
          <w:szCs w:val="24"/>
        </w:rPr>
        <w:t>.</w:t>
      </w:r>
    </w:p>
    <w:p w:rsidR="00B77744" w:rsidRPr="006F23C0" w:rsidRDefault="00B77744" w:rsidP="006F23C0">
      <w:pPr>
        <w:pStyle w:val="Paragraphedeliste"/>
        <w:numPr>
          <w:ilvl w:val="0"/>
          <w:numId w:val="12"/>
        </w:numPr>
        <w:spacing w:before="120" w:line="360" w:lineRule="auto"/>
        <w:ind w:left="0"/>
        <w:contextualSpacing w:val="0"/>
        <w:jc w:val="both"/>
        <w:rPr>
          <w:rFonts w:ascii="Times New Roman" w:hAnsi="Times New Roman" w:cs="Times New Roman"/>
          <w:sz w:val="24"/>
          <w:szCs w:val="24"/>
        </w:rPr>
      </w:pPr>
      <w:r w:rsidRPr="006F23C0">
        <w:rPr>
          <w:rFonts w:ascii="Times New Roman" w:hAnsi="Times New Roman" w:cs="Times New Roman"/>
          <w:b/>
          <w:bCs/>
          <w:sz w:val="24"/>
          <w:szCs w:val="24"/>
        </w:rPr>
        <w:t>Résultat de l’exercice 2012 à 2017</w:t>
      </w:r>
      <w:r w:rsidRPr="006F23C0">
        <w:rPr>
          <w:rFonts w:ascii="Times New Roman" w:hAnsi="Times New Roman" w:cs="Times New Roman"/>
          <w:sz w:val="24"/>
          <w:szCs w:val="24"/>
        </w:rPr>
        <w:t> :</w:t>
      </w:r>
    </w:p>
    <w:p w:rsidR="000D30FB" w:rsidRDefault="00B77744" w:rsidP="000D30FB">
      <w:pPr>
        <w:spacing w:line="360" w:lineRule="auto"/>
        <w:ind w:firstLine="709"/>
        <w:jc w:val="both"/>
        <w:rPr>
          <w:rFonts w:ascii="Times New Roman" w:hAnsi="Times New Roman" w:cs="Times New Roman"/>
          <w:sz w:val="24"/>
          <w:szCs w:val="24"/>
        </w:rPr>
      </w:pPr>
      <w:r w:rsidRPr="00B77744">
        <w:rPr>
          <w:rFonts w:ascii="Times New Roman" w:hAnsi="Times New Roman" w:cs="Times New Roman"/>
          <w:sz w:val="24"/>
          <w:szCs w:val="24"/>
        </w:rPr>
        <w:t>Le tableau des comptes de résultats</w:t>
      </w:r>
      <w:r w:rsidR="006F23C0">
        <w:rPr>
          <w:rFonts w:ascii="Times New Roman" w:hAnsi="Times New Roman" w:cs="Times New Roman"/>
          <w:sz w:val="24"/>
          <w:szCs w:val="24"/>
        </w:rPr>
        <w:t xml:space="preserve"> (2012-2017)</w:t>
      </w:r>
      <w:r w:rsidRPr="00B77744">
        <w:rPr>
          <w:rFonts w:ascii="Times New Roman" w:hAnsi="Times New Roman" w:cs="Times New Roman"/>
          <w:sz w:val="24"/>
          <w:szCs w:val="24"/>
        </w:rPr>
        <w:t xml:space="preserve"> de la SDA fait ressortir </w:t>
      </w:r>
      <w:r w:rsidR="00887D57">
        <w:rPr>
          <w:rFonts w:ascii="Times New Roman" w:hAnsi="Times New Roman" w:cs="Times New Roman"/>
          <w:sz w:val="24"/>
          <w:szCs w:val="24"/>
        </w:rPr>
        <w:t>des</w:t>
      </w:r>
      <w:r w:rsidRPr="00B77744">
        <w:rPr>
          <w:rFonts w:ascii="Times New Roman" w:hAnsi="Times New Roman" w:cs="Times New Roman"/>
          <w:sz w:val="24"/>
          <w:szCs w:val="24"/>
        </w:rPr>
        <w:t xml:space="preserve"> résultat</w:t>
      </w:r>
      <w:r w:rsidR="00887D57">
        <w:rPr>
          <w:rFonts w:ascii="Times New Roman" w:hAnsi="Times New Roman" w:cs="Times New Roman"/>
          <w:sz w:val="24"/>
          <w:szCs w:val="24"/>
        </w:rPr>
        <w:t>s</w:t>
      </w:r>
      <w:r w:rsidRPr="00B77744">
        <w:rPr>
          <w:rFonts w:ascii="Times New Roman" w:hAnsi="Times New Roman" w:cs="Times New Roman"/>
          <w:sz w:val="24"/>
          <w:szCs w:val="24"/>
        </w:rPr>
        <w:t xml:space="preserve"> </w:t>
      </w:r>
      <w:r w:rsidR="00887D57" w:rsidRPr="00B77744">
        <w:rPr>
          <w:rFonts w:ascii="Times New Roman" w:hAnsi="Times New Roman" w:cs="Times New Roman"/>
          <w:sz w:val="24"/>
          <w:szCs w:val="24"/>
        </w:rPr>
        <w:t xml:space="preserve">nets déficitaires </w:t>
      </w:r>
      <w:r w:rsidR="00887D57">
        <w:rPr>
          <w:rFonts w:ascii="Times New Roman" w:hAnsi="Times New Roman" w:cs="Times New Roman"/>
          <w:sz w:val="24"/>
          <w:szCs w:val="24"/>
        </w:rPr>
        <w:t>qui</w:t>
      </w:r>
      <w:r w:rsidRPr="00B77744">
        <w:rPr>
          <w:rFonts w:ascii="Times New Roman" w:hAnsi="Times New Roman" w:cs="Times New Roman"/>
          <w:sz w:val="24"/>
          <w:szCs w:val="24"/>
        </w:rPr>
        <w:t xml:space="preserve"> </w:t>
      </w:r>
      <w:r w:rsidR="000D30FB">
        <w:rPr>
          <w:rFonts w:ascii="Times New Roman" w:hAnsi="Times New Roman" w:cs="Times New Roman"/>
          <w:sz w:val="24"/>
          <w:szCs w:val="24"/>
        </w:rPr>
        <w:t xml:space="preserve">se présentent comme suit : </w:t>
      </w:r>
    </w:p>
    <w:p w:rsidR="000D30FB" w:rsidRDefault="000D30FB" w:rsidP="00B349B5">
      <w:pPr>
        <w:spacing w:line="360" w:lineRule="auto"/>
        <w:jc w:val="both"/>
        <w:rPr>
          <w:rFonts w:ascii="Times New Roman" w:hAnsi="Times New Roman" w:cs="Times New Roman"/>
          <w:noProof/>
          <w:sz w:val="24"/>
          <w:szCs w:val="24"/>
          <w:lang w:eastAsia="fr-FR"/>
        </w:rPr>
      </w:pPr>
    </w:p>
    <w:p w:rsidR="00977453" w:rsidRDefault="00977453" w:rsidP="00B349B5">
      <w:pPr>
        <w:spacing w:line="360" w:lineRule="auto"/>
        <w:jc w:val="both"/>
        <w:rPr>
          <w:rFonts w:ascii="Times New Roman" w:hAnsi="Times New Roman" w:cs="Times New Roman"/>
          <w:noProof/>
          <w:sz w:val="24"/>
          <w:szCs w:val="24"/>
          <w:lang w:eastAsia="fr-FR"/>
        </w:rPr>
      </w:pPr>
    </w:p>
    <w:p w:rsidR="00977453" w:rsidRDefault="00977453" w:rsidP="00B349B5">
      <w:pPr>
        <w:spacing w:line="360" w:lineRule="auto"/>
        <w:jc w:val="both"/>
        <w:rPr>
          <w:rFonts w:ascii="Times New Roman" w:hAnsi="Times New Roman" w:cs="Times New Roman"/>
          <w:noProof/>
          <w:sz w:val="24"/>
          <w:szCs w:val="24"/>
          <w:lang w:eastAsia="fr-FR"/>
        </w:rPr>
      </w:pPr>
    </w:p>
    <w:p w:rsidR="00977453" w:rsidRDefault="00B81C99" w:rsidP="00B349B5">
      <w:pPr>
        <w:spacing w:line="360" w:lineRule="auto"/>
        <w:jc w:val="both"/>
        <w:rPr>
          <w:rFonts w:ascii="Times New Roman" w:hAnsi="Times New Roman" w:cs="Times New Roman"/>
          <w:sz w:val="24"/>
          <w:szCs w:val="24"/>
        </w:rPr>
      </w:pPr>
      <w:r w:rsidRPr="00B81C99">
        <w:rPr>
          <w:rFonts w:ascii="Times New Roman" w:hAnsi="Times New Roman" w:cs="Times New Roman"/>
          <w:noProof/>
          <w:sz w:val="24"/>
          <w:szCs w:val="24"/>
          <w:lang w:eastAsia="fr-FR"/>
        </w:rPr>
        <w:lastRenderedPageBreak/>
        <w:drawing>
          <wp:inline distT="0" distB="0" distL="0" distR="0">
            <wp:extent cx="5759450" cy="3137510"/>
            <wp:effectExtent l="19050" t="0" r="12700" b="5740"/>
            <wp:docPr id="3" name="Graphique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B349B5" w:rsidRDefault="00B349B5" w:rsidP="000D30FB">
      <w:pPr>
        <w:spacing w:line="360" w:lineRule="auto"/>
        <w:ind w:firstLine="709"/>
        <w:jc w:val="both"/>
        <w:rPr>
          <w:rFonts w:ascii="Times New Roman" w:hAnsi="Times New Roman" w:cs="Times New Roman"/>
          <w:sz w:val="24"/>
          <w:szCs w:val="24"/>
        </w:rPr>
      </w:pPr>
    </w:p>
    <w:p w:rsidR="00B77744" w:rsidRPr="00B77744" w:rsidRDefault="000D30FB" w:rsidP="000D30FB">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Ces résultats déficitaire</w:t>
      </w:r>
      <w:r w:rsidR="00B349B5">
        <w:rPr>
          <w:rFonts w:ascii="Times New Roman" w:hAnsi="Times New Roman" w:cs="Times New Roman"/>
          <w:sz w:val="24"/>
          <w:szCs w:val="24"/>
        </w:rPr>
        <w:t>s</w:t>
      </w:r>
      <w:r>
        <w:rPr>
          <w:rFonts w:ascii="Times New Roman" w:hAnsi="Times New Roman" w:cs="Times New Roman"/>
          <w:sz w:val="24"/>
          <w:szCs w:val="24"/>
        </w:rPr>
        <w:t xml:space="preserve"> </w:t>
      </w:r>
      <w:r w:rsidR="00B77744" w:rsidRPr="00B77744">
        <w:rPr>
          <w:rFonts w:ascii="Times New Roman" w:hAnsi="Times New Roman" w:cs="Times New Roman"/>
          <w:sz w:val="24"/>
          <w:szCs w:val="24"/>
        </w:rPr>
        <w:t>s’explique</w:t>
      </w:r>
      <w:r>
        <w:rPr>
          <w:rFonts w:ascii="Times New Roman" w:hAnsi="Times New Roman" w:cs="Times New Roman"/>
          <w:sz w:val="24"/>
          <w:szCs w:val="24"/>
        </w:rPr>
        <w:t>nt</w:t>
      </w:r>
      <w:r w:rsidR="00B77744" w:rsidRPr="00B77744">
        <w:rPr>
          <w:rFonts w:ascii="Times New Roman" w:hAnsi="Times New Roman" w:cs="Times New Roman"/>
          <w:sz w:val="24"/>
          <w:szCs w:val="24"/>
        </w:rPr>
        <w:t xml:space="preserve"> principalement par :</w:t>
      </w:r>
    </w:p>
    <w:p w:rsidR="00B77744" w:rsidRPr="00B349B5" w:rsidRDefault="00B77744" w:rsidP="006F23C0">
      <w:pPr>
        <w:pStyle w:val="Paragraphedeliste"/>
        <w:numPr>
          <w:ilvl w:val="0"/>
          <w:numId w:val="3"/>
        </w:numPr>
        <w:tabs>
          <w:tab w:val="left" w:pos="142"/>
        </w:tabs>
        <w:spacing w:before="120" w:after="120" w:line="360" w:lineRule="auto"/>
        <w:ind w:left="709"/>
        <w:jc w:val="both"/>
        <w:rPr>
          <w:rFonts w:ascii="Times New Roman" w:hAnsi="Times New Roman" w:cs="Times New Roman"/>
          <w:b/>
          <w:bCs/>
          <w:sz w:val="24"/>
          <w:szCs w:val="24"/>
        </w:rPr>
      </w:pPr>
      <w:r w:rsidRPr="00B349B5">
        <w:rPr>
          <w:rFonts w:ascii="Times New Roman" w:hAnsi="Times New Roman" w:cs="Times New Roman"/>
          <w:sz w:val="24"/>
          <w:szCs w:val="24"/>
        </w:rPr>
        <w:t>Taux de perte d’énergie</w:t>
      </w:r>
      <w:r w:rsidR="00887D57" w:rsidRPr="00B349B5">
        <w:rPr>
          <w:rFonts w:ascii="Times New Roman" w:hAnsi="Times New Roman" w:cs="Times New Roman"/>
          <w:sz w:val="24"/>
          <w:szCs w:val="24"/>
        </w:rPr>
        <w:t> :</w:t>
      </w:r>
    </w:p>
    <w:p w:rsidR="00B77744" w:rsidRPr="00B349B5" w:rsidRDefault="00B77744" w:rsidP="006F23C0">
      <w:pPr>
        <w:pStyle w:val="Paragraphedeliste"/>
        <w:spacing w:before="120" w:after="120" w:line="360" w:lineRule="auto"/>
        <w:ind w:left="709"/>
        <w:jc w:val="both"/>
        <w:rPr>
          <w:rFonts w:ascii="Times New Roman" w:hAnsi="Times New Roman" w:cs="Times New Roman"/>
          <w:b/>
          <w:bCs/>
          <w:sz w:val="24"/>
          <w:szCs w:val="24"/>
        </w:rPr>
      </w:pPr>
      <w:r w:rsidRPr="00B349B5">
        <w:rPr>
          <w:rFonts w:ascii="Times New Roman" w:hAnsi="Times New Roman" w:cs="Times New Roman"/>
          <w:b/>
          <w:bCs/>
          <w:sz w:val="24"/>
          <w:szCs w:val="24"/>
        </w:rPr>
        <w:t xml:space="preserve">Déficit des pertes </w:t>
      </w:r>
      <w:r w:rsidR="00B81C99" w:rsidRPr="00B349B5">
        <w:rPr>
          <w:rFonts w:ascii="Times New Roman" w:hAnsi="Times New Roman" w:cs="Times New Roman"/>
          <w:b/>
          <w:bCs/>
          <w:sz w:val="24"/>
          <w:szCs w:val="24"/>
        </w:rPr>
        <w:t>Électricité</w:t>
      </w:r>
      <w:r w:rsidRPr="00B349B5">
        <w:rPr>
          <w:rFonts w:ascii="Times New Roman" w:hAnsi="Times New Roman" w:cs="Times New Roman"/>
          <w:b/>
          <w:bCs/>
          <w:sz w:val="24"/>
          <w:szCs w:val="24"/>
        </w:rPr>
        <w:t> :</w:t>
      </w:r>
    </w:p>
    <w:tbl>
      <w:tblPr>
        <w:tblW w:w="6064" w:type="dxa"/>
        <w:tblInd w:w="910" w:type="dxa"/>
        <w:tblCellMar>
          <w:left w:w="70" w:type="dxa"/>
          <w:right w:w="70" w:type="dxa"/>
        </w:tblCellMar>
        <w:tblLook w:val="04A0"/>
      </w:tblPr>
      <w:tblGrid>
        <w:gridCol w:w="2144"/>
        <w:gridCol w:w="920"/>
        <w:gridCol w:w="1000"/>
        <w:gridCol w:w="1000"/>
        <w:gridCol w:w="1040"/>
      </w:tblGrid>
      <w:tr w:rsidR="00887D57" w:rsidRPr="00B349B5" w:rsidTr="00B349B5">
        <w:trPr>
          <w:trHeight w:val="375"/>
        </w:trPr>
        <w:tc>
          <w:tcPr>
            <w:tcW w:w="2144" w:type="dxa"/>
            <w:tcBorders>
              <w:top w:val="nil"/>
              <w:left w:val="nil"/>
              <w:bottom w:val="nil"/>
              <w:right w:val="single" w:sz="4" w:space="0" w:color="auto"/>
            </w:tcBorders>
            <w:shd w:val="clear" w:color="000000" w:fill="FFFFFF"/>
            <w:noWrap/>
            <w:vAlign w:val="bottom"/>
            <w:hideMark/>
          </w:tcPr>
          <w:p w:rsidR="00887D57" w:rsidRPr="00B349B5" w:rsidRDefault="00887D57" w:rsidP="006F23C0">
            <w:pPr>
              <w:spacing w:after="0" w:line="240" w:lineRule="auto"/>
              <w:jc w:val="both"/>
              <w:rPr>
                <w:rFonts w:ascii="Times New Roman" w:eastAsia="Times New Roman" w:hAnsi="Times New Roman" w:cs="Times New Roman"/>
                <w:color w:val="FF0000"/>
                <w:sz w:val="24"/>
                <w:szCs w:val="24"/>
                <w:lang w:eastAsia="fr-FR"/>
              </w:rPr>
            </w:pPr>
            <w:r w:rsidRPr="00B349B5">
              <w:rPr>
                <w:rFonts w:ascii="Times New Roman" w:eastAsia="Times New Roman" w:hAnsi="Times New Roman" w:cs="Times New Roman"/>
                <w:color w:val="FF0000"/>
                <w:sz w:val="24"/>
                <w:szCs w:val="24"/>
                <w:lang w:eastAsia="fr-FR"/>
              </w:rPr>
              <w:t> </w:t>
            </w:r>
          </w:p>
        </w:tc>
        <w:tc>
          <w:tcPr>
            <w:tcW w:w="88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887D57" w:rsidRPr="00B349B5" w:rsidRDefault="00887D57" w:rsidP="00B349B5">
            <w:pPr>
              <w:spacing w:after="0" w:line="240" w:lineRule="auto"/>
              <w:jc w:val="center"/>
              <w:rPr>
                <w:rFonts w:ascii="Times New Roman" w:eastAsia="Times New Roman" w:hAnsi="Times New Roman" w:cs="Times New Roman"/>
                <w:b/>
                <w:bCs/>
                <w:sz w:val="24"/>
                <w:szCs w:val="24"/>
                <w:lang w:eastAsia="fr-FR"/>
              </w:rPr>
            </w:pPr>
            <w:r w:rsidRPr="00B349B5">
              <w:rPr>
                <w:rFonts w:ascii="Times New Roman" w:eastAsia="Times New Roman" w:hAnsi="Times New Roman" w:cs="Times New Roman"/>
                <w:b/>
                <w:bCs/>
                <w:sz w:val="24"/>
                <w:szCs w:val="24"/>
                <w:lang w:eastAsia="fr-FR"/>
              </w:rPr>
              <w:t>2014</w:t>
            </w:r>
          </w:p>
        </w:tc>
        <w:tc>
          <w:tcPr>
            <w:tcW w:w="10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887D57" w:rsidRPr="00B349B5" w:rsidRDefault="00887D57" w:rsidP="00B349B5">
            <w:pPr>
              <w:spacing w:after="0" w:line="240" w:lineRule="auto"/>
              <w:jc w:val="center"/>
              <w:rPr>
                <w:rFonts w:ascii="Times New Roman" w:eastAsia="Times New Roman" w:hAnsi="Times New Roman" w:cs="Times New Roman"/>
                <w:b/>
                <w:bCs/>
                <w:sz w:val="24"/>
                <w:szCs w:val="24"/>
                <w:lang w:eastAsia="fr-FR"/>
              </w:rPr>
            </w:pPr>
            <w:r w:rsidRPr="00B349B5">
              <w:rPr>
                <w:rFonts w:ascii="Times New Roman" w:eastAsia="Times New Roman" w:hAnsi="Times New Roman" w:cs="Times New Roman"/>
                <w:b/>
                <w:bCs/>
                <w:sz w:val="24"/>
                <w:szCs w:val="24"/>
                <w:lang w:eastAsia="fr-FR"/>
              </w:rPr>
              <w:t>2015</w:t>
            </w:r>
          </w:p>
        </w:tc>
        <w:tc>
          <w:tcPr>
            <w:tcW w:w="10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887D57" w:rsidRPr="00B349B5" w:rsidRDefault="00887D57" w:rsidP="00B349B5">
            <w:pPr>
              <w:spacing w:after="0" w:line="240" w:lineRule="auto"/>
              <w:jc w:val="center"/>
              <w:rPr>
                <w:rFonts w:ascii="Times New Roman" w:eastAsia="Times New Roman" w:hAnsi="Times New Roman" w:cs="Times New Roman"/>
                <w:b/>
                <w:bCs/>
                <w:sz w:val="24"/>
                <w:szCs w:val="24"/>
                <w:lang w:eastAsia="fr-FR"/>
              </w:rPr>
            </w:pPr>
            <w:r w:rsidRPr="00B349B5">
              <w:rPr>
                <w:rFonts w:ascii="Times New Roman" w:eastAsia="Times New Roman" w:hAnsi="Times New Roman" w:cs="Times New Roman"/>
                <w:b/>
                <w:bCs/>
                <w:sz w:val="24"/>
                <w:szCs w:val="24"/>
                <w:lang w:eastAsia="fr-FR"/>
              </w:rPr>
              <w:t>2016</w:t>
            </w:r>
          </w:p>
        </w:tc>
        <w:tc>
          <w:tcPr>
            <w:tcW w:w="10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887D57" w:rsidRPr="00B349B5" w:rsidRDefault="00887D57" w:rsidP="00B349B5">
            <w:pPr>
              <w:spacing w:after="0" w:line="240" w:lineRule="auto"/>
              <w:jc w:val="center"/>
              <w:rPr>
                <w:rFonts w:ascii="Times New Roman" w:eastAsia="Times New Roman" w:hAnsi="Times New Roman" w:cs="Times New Roman"/>
                <w:b/>
                <w:bCs/>
                <w:sz w:val="24"/>
                <w:szCs w:val="24"/>
                <w:lang w:eastAsia="fr-FR"/>
              </w:rPr>
            </w:pPr>
            <w:r w:rsidRPr="00B349B5">
              <w:rPr>
                <w:rFonts w:ascii="Times New Roman" w:eastAsia="Times New Roman" w:hAnsi="Times New Roman" w:cs="Times New Roman"/>
                <w:b/>
                <w:bCs/>
                <w:sz w:val="24"/>
                <w:szCs w:val="24"/>
                <w:lang w:eastAsia="fr-FR"/>
              </w:rPr>
              <w:t>2017</w:t>
            </w:r>
          </w:p>
        </w:tc>
      </w:tr>
      <w:tr w:rsidR="00C37488" w:rsidRPr="00B349B5" w:rsidTr="00C37488">
        <w:trPr>
          <w:trHeight w:val="375"/>
        </w:trPr>
        <w:tc>
          <w:tcPr>
            <w:tcW w:w="2144"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C37488" w:rsidRPr="00B349B5" w:rsidRDefault="00C37488" w:rsidP="006F23C0">
            <w:pPr>
              <w:spacing w:after="0" w:line="240" w:lineRule="auto"/>
              <w:jc w:val="both"/>
              <w:rPr>
                <w:rFonts w:ascii="Times New Roman" w:eastAsia="Times New Roman" w:hAnsi="Times New Roman" w:cs="Times New Roman"/>
                <w:sz w:val="24"/>
                <w:szCs w:val="24"/>
                <w:lang w:eastAsia="fr-FR"/>
              </w:rPr>
            </w:pPr>
            <w:r w:rsidRPr="00B349B5">
              <w:rPr>
                <w:rFonts w:ascii="Times New Roman" w:eastAsia="Times New Roman" w:hAnsi="Times New Roman" w:cs="Times New Roman"/>
                <w:sz w:val="24"/>
                <w:szCs w:val="24"/>
                <w:lang w:eastAsia="fr-FR"/>
              </w:rPr>
              <w:t xml:space="preserve">ACHAT MT/BT </w:t>
            </w:r>
          </w:p>
        </w:tc>
        <w:tc>
          <w:tcPr>
            <w:tcW w:w="880" w:type="dxa"/>
            <w:tcBorders>
              <w:top w:val="single" w:sz="4" w:space="0" w:color="auto"/>
              <w:left w:val="nil"/>
              <w:bottom w:val="single" w:sz="4" w:space="0" w:color="auto"/>
              <w:right w:val="single" w:sz="4" w:space="0" w:color="auto"/>
            </w:tcBorders>
            <w:shd w:val="clear" w:color="000000" w:fill="FFFFFF"/>
            <w:noWrap/>
            <w:vAlign w:val="center"/>
            <w:hideMark/>
          </w:tcPr>
          <w:p w:rsidR="00C37488" w:rsidRPr="00C37488" w:rsidRDefault="00C37488" w:rsidP="00C37488">
            <w:pPr>
              <w:jc w:val="center"/>
              <w:rPr>
                <w:rFonts w:ascii="Times New Roman" w:hAnsi="Times New Roman" w:cs="Times New Roman"/>
                <w:b/>
                <w:bCs/>
                <w:sz w:val="24"/>
                <w:szCs w:val="24"/>
              </w:rPr>
            </w:pPr>
            <w:r w:rsidRPr="00C37488">
              <w:rPr>
                <w:rFonts w:ascii="Times New Roman" w:hAnsi="Times New Roman" w:cs="Times New Roman"/>
                <w:b/>
                <w:bCs/>
                <w:sz w:val="24"/>
                <w:szCs w:val="24"/>
              </w:rPr>
              <w:t>7 708</w:t>
            </w:r>
          </w:p>
        </w:tc>
        <w:tc>
          <w:tcPr>
            <w:tcW w:w="1000" w:type="dxa"/>
            <w:tcBorders>
              <w:top w:val="single" w:sz="4" w:space="0" w:color="auto"/>
              <w:left w:val="nil"/>
              <w:bottom w:val="single" w:sz="4" w:space="0" w:color="auto"/>
              <w:right w:val="single" w:sz="4" w:space="0" w:color="auto"/>
            </w:tcBorders>
            <w:shd w:val="clear" w:color="000000" w:fill="FFFFFF"/>
            <w:noWrap/>
            <w:vAlign w:val="center"/>
            <w:hideMark/>
          </w:tcPr>
          <w:p w:rsidR="00C37488" w:rsidRPr="00C37488" w:rsidRDefault="00C37488" w:rsidP="00C37488">
            <w:pPr>
              <w:jc w:val="center"/>
              <w:rPr>
                <w:rFonts w:ascii="Times New Roman" w:hAnsi="Times New Roman" w:cs="Times New Roman"/>
                <w:b/>
                <w:bCs/>
                <w:sz w:val="24"/>
                <w:szCs w:val="24"/>
              </w:rPr>
            </w:pPr>
            <w:r w:rsidRPr="00C37488">
              <w:rPr>
                <w:rFonts w:ascii="Times New Roman" w:hAnsi="Times New Roman" w:cs="Times New Roman"/>
                <w:b/>
                <w:bCs/>
                <w:sz w:val="24"/>
                <w:szCs w:val="24"/>
              </w:rPr>
              <w:t>8 039</w:t>
            </w:r>
          </w:p>
        </w:tc>
        <w:tc>
          <w:tcPr>
            <w:tcW w:w="1000" w:type="dxa"/>
            <w:tcBorders>
              <w:top w:val="single" w:sz="4" w:space="0" w:color="auto"/>
              <w:left w:val="nil"/>
              <w:bottom w:val="single" w:sz="4" w:space="0" w:color="auto"/>
              <w:right w:val="single" w:sz="4" w:space="0" w:color="auto"/>
            </w:tcBorders>
            <w:shd w:val="clear" w:color="000000" w:fill="FFFFFF"/>
            <w:noWrap/>
            <w:vAlign w:val="center"/>
            <w:hideMark/>
          </w:tcPr>
          <w:p w:rsidR="00C37488" w:rsidRPr="00C37488" w:rsidRDefault="00C37488" w:rsidP="00C37488">
            <w:pPr>
              <w:jc w:val="center"/>
              <w:rPr>
                <w:rFonts w:ascii="Times New Roman" w:hAnsi="Times New Roman" w:cs="Times New Roman"/>
                <w:b/>
                <w:bCs/>
                <w:sz w:val="24"/>
                <w:szCs w:val="24"/>
              </w:rPr>
            </w:pPr>
            <w:r w:rsidRPr="00C37488">
              <w:rPr>
                <w:rFonts w:ascii="Times New Roman" w:hAnsi="Times New Roman" w:cs="Times New Roman"/>
                <w:b/>
                <w:bCs/>
                <w:sz w:val="24"/>
                <w:szCs w:val="24"/>
              </w:rPr>
              <w:t>8 526</w:t>
            </w:r>
          </w:p>
        </w:tc>
        <w:tc>
          <w:tcPr>
            <w:tcW w:w="1040" w:type="dxa"/>
            <w:tcBorders>
              <w:top w:val="single" w:sz="4" w:space="0" w:color="auto"/>
              <w:left w:val="nil"/>
              <w:bottom w:val="single" w:sz="4" w:space="0" w:color="auto"/>
              <w:right w:val="single" w:sz="4" w:space="0" w:color="auto"/>
            </w:tcBorders>
            <w:shd w:val="clear" w:color="000000" w:fill="FFFFFF"/>
            <w:noWrap/>
            <w:vAlign w:val="center"/>
            <w:hideMark/>
          </w:tcPr>
          <w:p w:rsidR="00C37488" w:rsidRPr="00C37488" w:rsidRDefault="00C37488" w:rsidP="00C37488">
            <w:pPr>
              <w:jc w:val="center"/>
              <w:rPr>
                <w:rFonts w:ascii="Times New Roman" w:hAnsi="Times New Roman" w:cs="Times New Roman"/>
                <w:b/>
                <w:bCs/>
                <w:sz w:val="24"/>
                <w:szCs w:val="24"/>
              </w:rPr>
            </w:pPr>
            <w:r w:rsidRPr="00C37488">
              <w:rPr>
                <w:rFonts w:ascii="Times New Roman" w:hAnsi="Times New Roman" w:cs="Times New Roman"/>
                <w:b/>
                <w:bCs/>
                <w:sz w:val="24"/>
                <w:szCs w:val="24"/>
              </w:rPr>
              <w:t>9 025</w:t>
            </w:r>
          </w:p>
        </w:tc>
      </w:tr>
      <w:tr w:rsidR="00C37488" w:rsidRPr="00B349B5" w:rsidTr="00C37488">
        <w:trPr>
          <w:trHeight w:val="375"/>
        </w:trPr>
        <w:tc>
          <w:tcPr>
            <w:tcW w:w="2144" w:type="dxa"/>
            <w:tcBorders>
              <w:top w:val="nil"/>
              <w:left w:val="single" w:sz="4" w:space="0" w:color="auto"/>
              <w:bottom w:val="single" w:sz="4" w:space="0" w:color="auto"/>
              <w:right w:val="single" w:sz="4" w:space="0" w:color="auto"/>
            </w:tcBorders>
            <w:shd w:val="clear" w:color="000000" w:fill="FFFFFF"/>
            <w:noWrap/>
            <w:vAlign w:val="bottom"/>
            <w:hideMark/>
          </w:tcPr>
          <w:p w:rsidR="00C37488" w:rsidRPr="00B349B5" w:rsidRDefault="00C37488" w:rsidP="006F23C0">
            <w:pPr>
              <w:spacing w:after="0" w:line="240" w:lineRule="auto"/>
              <w:jc w:val="both"/>
              <w:rPr>
                <w:rFonts w:ascii="Times New Roman" w:eastAsia="Times New Roman" w:hAnsi="Times New Roman" w:cs="Times New Roman"/>
                <w:sz w:val="24"/>
                <w:szCs w:val="24"/>
                <w:lang w:eastAsia="fr-FR"/>
              </w:rPr>
            </w:pPr>
            <w:r w:rsidRPr="00B349B5">
              <w:rPr>
                <w:rFonts w:ascii="Times New Roman" w:eastAsia="Times New Roman" w:hAnsi="Times New Roman" w:cs="Times New Roman"/>
                <w:sz w:val="24"/>
                <w:szCs w:val="24"/>
                <w:lang w:eastAsia="fr-FR"/>
              </w:rPr>
              <w:t>PERTE</w:t>
            </w:r>
          </w:p>
        </w:tc>
        <w:tc>
          <w:tcPr>
            <w:tcW w:w="880" w:type="dxa"/>
            <w:tcBorders>
              <w:top w:val="nil"/>
              <w:left w:val="nil"/>
              <w:bottom w:val="single" w:sz="4" w:space="0" w:color="auto"/>
              <w:right w:val="single" w:sz="4" w:space="0" w:color="auto"/>
            </w:tcBorders>
            <w:shd w:val="clear" w:color="000000" w:fill="FFFFFF"/>
            <w:noWrap/>
            <w:vAlign w:val="center"/>
            <w:hideMark/>
          </w:tcPr>
          <w:p w:rsidR="00C37488" w:rsidRPr="00C37488" w:rsidRDefault="00C37488" w:rsidP="00C37488">
            <w:pPr>
              <w:jc w:val="center"/>
              <w:rPr>
                <w:rFonts w:ascii="Times New Roman" w:hAnsi="Times New Roman" w:cs="Times New Roman"/>
                <w:b/>
                <w:bCs/>
                <w:sz w:val="24"/>
                <w:szCs w:val="24"/>
              </w:rPr>
            </w:pPr>
            <w:r w:rsidRPr="00C37488">
              <w:rPr>
                <w:rFonts w:ascii="Times New Roman" w:hAnsi="Times New Roman" w:cs="Times New Roman"/>
                <w:b/>
                <w:bCs/>
                <w:sz w:val="24"/>
                <w:szCs w:val="24"/>
              </w:rPr>
              <w:t>1 388</w:t>
            </w:r>
          </w:p>
        </w:tc>
        <w:tc>
          <w:tcPr>
            <w:tcW w:w="1000" w:type="dxa"/>
            <w:tcBorders>
              <w:top w:val="nil"/>
              <w:left w:val="nil"/>
              <w:bottom w:val="single" w:sz="4" w:space="0" w:color="auto"/>
              <w:right w:val="single" w:sz="4" w:space="0" w:color="auto"/>
            </w:tcBorders>
            <w:shd w:val="clear" w:color="000000" w:fill="FFFFFF"/>
            <w:noWrap/>
            <w:vAlign w:val="center"/>
            <w:hideMark/>
          </w:tcPr>
          <w:p w:rsidR="00C37488" w:rsidRPr="00C37488" w:rsidRDefault="00C37488" w:rsidP="00C37488">
            <w:pPr>
              <w:jc w:val="center"/>
              <w:rPr>
                <w:rFonts w:ascii="Times New Roman" w:hAnsi="Times New Roman" w:cs="Times New Roman"/>
                <w:b/>
                <w:bCs/>
                <w:sz w:val="24"/>
                <w:szCs w:val="24"/>
              </w:rPr>
            </w:pPr>
            <w:r w:rsidRPr="00C37488">
              <w:rPr>
                <w:rFonts w:ascii="Times New Roman" w:hAnsi="Times New Roman" w:cs="Times New Roman"/>
                <w:b/>
                <w:bCs/>
                <w:sz w:val="24"/>
                <w:szCs w:val="24"/>
              </w:rPr>
              <w:t>1 286</w:t>
            </w:r>
          </w:p>
        </w:tc>
        <w:tc>
          <w:tcPr>
            <w:tcW w:w="1000" w:type="dxa"/>
            <w:tcBorders>
              <w:top w:val="nil"/>
              <w:left w:val="nil"/>
              <w:bottom w:val="single" w:sz="4" w:space="0" w:color="auto"/>
              <w:right w:val="single" w:sz="4" w:space="0" w:color="auto"/>
            </w:tcBorders>
            <w:shd w:val="clear" w:color="000000" w:fill="FFFFFF"/>
            <w:noWrap/>
            <w:vAlign w:val="center"/>
            <w:hideMark/>
          </w:tcPr>
          <w:p w:rsidR="00C37488" w:rsidRPr="00C37488" w:rsidRDefault="00C37488" w:rsidP="00C37488">
            <w:pPr>
              <w:jc w:val="center"/>
              <w:rPr>
                <w:rFonts w:ascii="Times New Roman" w:hAnsi="Times New Roman" w:cs="Times New Roman"/>
                <w:b/>
                <w:bCs/>
                <w:sz w:val="24"/>
                <w:szCs w:val="24"/>
              </w:rPr>
            </w:pPr>
            <w:r w:rsidRPr="00C37488">
              <w:rPr>
                <w:rFonts w:ascii="Times New Roman" w:hAnsi="Times New Roman" w:cs="Times New Roman"/>
                <w:b/>
                <w:bCs/>
                <w:sz w:val="24"/>
                <w:szCs w:val="24"/>
              </w:rPr>
              <w:t>1 343</w:t>
            </w:r>
          </w:p>
        </w:tc>
        <w:tc>
          <w:tcPr>
            <w:tcW w:w="1040" w:type="dxa"/>
            <w:tcBorders>
              <w:top w:val="nil"/>
              <w:left w:val="nil"/>
              <w:bottom w:val="single" w:sz="4" w:space="0" w:color="auto"/>
              <w:right w:val="single" w:sz="4" w:space="0" w:color="auto"/>
            </w:tcBorders>
            <w:shd w:val="clear" w:color="000000" w:fill="FFFFFF"/>
            <w:noWrap/>
            <w:vAlign w:val="center"/>
            <w:hideMark/>
          </w:tcPr>
          <w:p w:rsidR="00C37488" w:rsidRPr="00C37488" w:rsidRDefault="00C37488" w:rsidP="00C37488">
            <w:pPr>
              <w:jc w:val="center"/>
              <w:rPr>
                <w:rFonts w:ascii="Times New Roman" w:hAnsi="Times New Roman" w:cs="Times New Roman"/>
                <w:b/>
                <w:bCs/>
                <w:sz w:val="24"/>
                <w:szCs w:val="24"/>
              </w:rPr>
            </w:pPr>
            <w:r w:rsidRPr="00C37488">
              <w:rPr>
                <w:rFonts w:ascii="Times New Roman" w:hAnsi="Times New Roman" w:cs="Times New Roman"/>
                <w:b/>
                <w:bCs/>
                <w:sz w:val="24"/>
                <w:szCs w:val="24"/>
              </w:rPr>
              <w:t>1 399</w:t>
            </w:r>
          </w:p>
        </w:tc>
      </w:tr>
      <w:tr w:rsidR="00C37488" w:rsidRPr="00B349B5" w:rsidTr="00C37488">
        <w:trPr>
          <w:trHeight w:val="375"/>
        </w:trPr>
        <w:tc>
          <w:tcPr>
            <w:tcW w:w="2144" w:type="dxa"/>
            <w:tcBorders>
              <w:top w:val="nil"/>
              <w:left w:val="single" w:sz="4" w:space="0" w:color="auto"/>
              <w:bottom w:val="single" w:sz="4" w:space="0" w:color="auto"/>
              <w:right w:val="single" w:sz="4" w:space="0" w:color="auto"/>
            </w:tcBorders>
            <w:shd w:val="clear" w:color="000000" w:fill="FFFFFF"/>
            <w:noWrap/>
            <w:vAlign w:val="bottom"/>
            <w:hideMark/>
          </w:tcPr>
          <w:p w:rsidR="00C37488" w:rsidRPr="00B349B5" w:rsidRDefault="00C37488" w:rsidP="006F23C0">
            <w:pPr>
              <w:spacing w:after="0" w:line="240" w:lineRule="auto"/>
              <w:jc w:val="both"/>
              <w:rPr>
                <w:rFonts w:ascii="Times New Roman" w:eastAsia="Times New Roman" w:hAnsi="Times New Roman" w:cs="Times New Roman"/>
                <w:sz w:val="24"/>
                <w:szCs w:val="24"/>
                <w:lang w:eastAsia="fr-FR"/>
              </w:rPr>
            </w:pPr>
            <w:r w:rsidRPr="00B349B5">
              <w:rPr>
                <w:rFonts w:ascii="Times New Roman" w:eastAsia="Times New Roman" w:hAnsi="Times New Roman" w:cs="Times New Roman"/>
                <w:sz w:val="24"/>
                <w:szCs w:val="24"/>
                <w:lang w:eastAsia="fr-FR"/>
              </w:rPr>
              <w:t>TAUX PERTE</w:t>
            </w:r>
          </w:p>
        </w:tc>
        <w:tc>
          <w:tcPr>
            <w:tcW w:w="880" w:type="dxa"/>
            <w:tcBorders>
              <w:top w:val="nil"/>
              <w:left w:val="nil"/>
              <w:bottom w:val="single" w:sz="4" w:space="0" w:color="auto"/>
              <w:right w:val="single" w:sz="4" w:space="0" w:color="auto"/>
            </w:tcBorders>
            <w:shd w:val="clear" w:color="000000" w:fill="FFFFFF"/>
            <w:noWrap/>
            <w:vAlign w:val="center"/>
            <w:hideMark/>
          </w:tcPr>
          <w:p w:rsidR="00C37488" w:rsidRPr="00C37488" w:rsidRDefault="00C37488" w:rsidP="00C37488">
            <w:pPr>
              <w:jc w:val="center"/>
              <w:rPr>
                <w:rFonts w:ascii="Times New Roman" w:hAnsi="Times New Roman" w:cs="Times New Roman"/>
                <w:b/>
                <w:bCs/>
                <w:sz w:val="24"/>
                <w:szCs w:val="24"/>
              </w:rPr>
            </w:pPr>
            <w:r w:rsidRPr="00C37488">
              <w:rPr>
                <w:rFonts w:ascii="Times New Roman" w:hAnsi="Times New Roman" w:cs="Times New Roman"/>
                <w:b/>
                <w:bCs/>
                <w:sz w:val="24"/>
                <w:szCs w:val="24"/>
              </w:rPr>
              <w:t>18,01%</w:t>
            </w:r>
          </w:p>
        </w:tc>
        <w:tc>
          <w:tcPr>
            <w:tcW w:w="1000" w:type="dxa"/>
            <w:tcBorders>
              <w:top w:val="nil"/>
              <w:left w:val="nil"/>
              <w:bottom w:val="single" w:sz="4" w:space="0" w:color="auto"/>
              <w:right w:val="single" w:sz="4" w:space="0" w:color="auto"/>
            </w:tcBorders>
            <w:shd w:val="clear" w:color="000000" w:fill="FFFFFF"/>
            <w:noWrap/>
            <w:vAlign w:val="center"/>
            <w:hideMark/>
          </w:tcPr>
          <w:p w:rsidR="00C37488" w:rsidRPr="00C37488" w:rsidRDefault="00C37488" w:rsidP="00C37488">
            <w:pPr>
              <w:jc w:val="center"/>
              <w:rPr>
                <w:rFonts w:ascii="Times New Roman" w:hAnsi="Times New Roman" w:cs="Times New Roman"/>
                <w:b/>
                <w:bCs/>
                <w:sz w:val="24"/>
                <w:szCs w:val="24"/>
              </w:rPr>
            </w:pPr>
            <w:r w:rsidRPr="00C37488">
              <w:rPr>
                <w:rFonts w:ascii="Times New Roman" w:hAnsi="Times New Roman" w:cs="Times New Roman"/>
                <w:b/>
                <w:bCs/>
                <w:sz w:val="24"/>
                <w:szCs w:val="24"/>
              </w:rPr>
              <w:t>15,99%</w:t>
            </w:r>
          </w:p>
        </w:tc>
        <w:tc>
          <w:tcPr>
            <w:tcW w:w="1000" w:type="dxa"/>
            <w:tcBorders>
              <w:top w:val="nil"/>
              <w:left w:val="nil"/>
              <w:bottom w:val="single" w:sz="4" w:space="0" w:color="auto"/>
              <w:right w:val="single" w:sz="4" w:space="0" w:color="auto"/>
            </w:tcBorders>
            <w:shd w:val="clear" w:color="000000" w:fill="FFFFFF"/>
            <w:noWrap/>
            <w:vAlign w:val="center"/>
            <w:hideMark/>
          </w:tcPr>
          <w:p w:rsidR="00C37488" w:rsidRPr="00C37488" w:rsidRDefault="00C37488" w:rsidP="00C37488">
            <w:pPr>
              <w:jc w:val="center"/>
              <w:rPr>
                <w:rFonts w:ascii="Times New Roman" w:hAnsi="Times New Roman" w:cs="Times New Roman"/>
                <w:b/>
                <w:bCs/>
                <w:sz w:val="24"/>
                <w:szCs w:val="24"/>
              </w:rPr>
            </w:pPr>
            <w:r w:rsidRPr="00C37488">
              <w:rPr>
                <w:rFonts w:ascii="Times New Roman" w:hAnsi="Times New Roman" w:cs="Times New Roman"/>
                <w:b/>
                <w:bCs/>
                <w:sz w:val="24"/>
                <w:szCs w:val="24"/>
              </w:rPr>
              <w:t>15,75%</w:t>
            </w:r>
          </w:p>
        </w:tc>
        <w:tc>
          <w:tcPr>
            <w:tcW w:w="1040" w:type="dxa"/>
            <w:tcBorders>
              <w:top w:val="nil"/>
              <w:left w:val="nil"/>
              <w:bottom w:val="single" w:sz="4" w:space="0" w:color="auto"/>
              <w:right w:val="single" w:sz="4" w:space="0" w:color="auto"/>
            </w:tcBorders>
            <w:shd w:val="clear" w:color="000000" w:fill="FFFFFF"/>
            <w:noWrap/>
            <w:vAlign w:val="center"/>
            <w:hideMark/>
          </w:tcPr>
          <w:p w:rsidR="00C37488" w:rsidRPr="00C37488" w:rsidRDefault="00C37488" w:rsidP="00C37488">
            <w:pPr>
              <w:jc w:val="center"/>
              <w:rPr>
                <w:rFonts w:ascii="Times New Roman" w:hAnsi="Times New Roman" w:cs="Times New Roman"/>
                <w:b/>
                <w:bCs/>
                <w:sz w:val="24"/>
                <w:szCs w:val="24"/>
              </w:rPr>
            </w:pPr>
            <w:r w:rsidRPr="00C37488">
              <w:rPr>
                <w:rFonts w:ascii="Times New Roman" w:hAnsi="Times New Roman" w:cs="Times New Roman"/>
                <w:b/>
                <w:bCs/>
                <w:sz w:val="24"/>
                <w:szCs w:val="24"/>
              </w:rPr>
              <w:t>15,50%</w:t>
            </w:r>
          </w:p>
        </w:tc>
      </w:tr>
    </w:tbl>
    <w:p w:rsidR="00B77744" w:rsidRPr="00B349B5" w:rsidRDefault="00B77744" w:rsidP="006F23C0">
      <w:pPr>
        <w:pStyle w:val="Paragraphedeliste"/>
        <w:spacing w:before="120" w:after="120" w:line="360" w:lineRule="auto"/>
        <w:ind w:left="709"/>
        <w:jc w:val="both"/>
        <w:rPr>
          <w:rFonts w:ascii="Times New Roman" w:hAnsi="Times New Roman" w:cs="Times New Roman"/>
          <w:b/>
          <w:bCs/>
          <w:sz w:val="24"/>
          <w:szCs w:val="24"/>
        </w:rPr>
      </w:pPr>
    </w:p>
    <w:p w:rsidR="00B77744" w:rsidRPr="00B349B5" w:rsidRDefault="00B77744" w:rsidP="006F23C0">
      <w:pPr>
        <w:pStyle w:val="Paragraphedeliste"/>
        <w:spacing w:before="120" w:after="120" w:line="360" w:lineRule="auto"/>
        <w:ind w:left="709"/>
        <w:jc w:val="both"/>
        <w:rPr>
          <w:rFonts w:ascii="Times New Roman" w:hAnsi="Times New Roman" w:cs="Times New Roman"/>
          <w:sz w:val="24"/>
          <w:szCs w:val="24"/>
        </w:rPr>
      </w:pPr>
      <w:r w:rsidRPr="00B349B5">
        <w:rPr>
          <w:rFonts w:ascii="Times New Roman" w:hAnsi="Times New Roman" w:cs="Times New Roman"/>
          <w:b/>
          <w:bCs/>
          <w:sz w:val="24"/>
          <w:szCs w:val="24"/>
        </w:rPr>
        <w:t>Déficit des pertes Gaz</w:t>
      </w:r>
      <w:r w:rsidRPr="00B349B5">
        <w:rPr>
          <w:rFonts w:ascii="Times New Roman" w:hAnsi="Times New Roman" w:cs="Times New Roman"/>
          <w:sz w:val="24"/>
          <w:szCs w:val="24"/>
        </w:rPr>
        <w:t> </w:t>
      </w:r>
    </w:p>
    <w:tbl>
      <w:tblPr>
        <w:tblW w:w="6006" w:type="dxa"/>
        <w:tblInd w:w="1061" w:type="dxa"/>
        <w:tblCellMar>
          <w:left w:w="70" w:type="dxa"/>
          <w:right w:w="70" w:type="dxa"/>
        </w:tblCellMar>
        <w:tblLook w:val="04A0"/>
      </w:tblPr>
      <w:tblGrid>
        <w:gridCol w:w="1986"/>
        <w:gridCol w:w="851"/>
        <w:gridCol w:w="949"/>
        <w:gridCol w:w="1180"/>
        <w:gridCol w:w="1040"/>
      </w:tblGrid>
      <w:tr w:rsidR="00887D57" w:rsidRPr="00B349B5" w:rsidTr="00B349B5">
        <w:trPr>
          <w:trHeight w:val="375"/>
        </w:trPr>
        <w:tc>
          <w:tcPr>
            <w:tcW w:w="1986" w:type="dxa"/>
            <w:tcBorders>
              <w:top w:val="nil"/>
              <w:left w:val="nil"/>
              <w:bottom w:val="nil"/>
              <w:right w:val="nil"/>
            </w:tcBorders>
            <w:shd w:val="clear" w:color="000000" w:fill="FFFFFF"/>
            <w:noWrap/>
            <w:vAlign w:val="bottom"/>
            <w:hideMark/>
          </w:tcPr>
          <w:p w:rsidR="00887D57" w:rsidRPr="00B349B5" w:rsidRDefault="00887D57" w:rsidP="006F23C0">
            <w:pPr>
              <w:spacing w:after="0" w:line="240" w:lineRule="auto"/>
              <w:jc w:val="both"/>
              <w:rPr>
                <w:rFonts w:ascii="Times New Roman" w:eastAsia="Times New Roman" w:hAnsi="Times New Roman" w:cs="Times New Roman"/>
                <w:color w:val="FF0000"/>
                <w:sz w:val="24"/>
                <w:szCs w:val="24"/>
                <w:lang w:eastAsia="fr-FR"/>
              </w:rPr>
            </w:pPr>
            <w:r w:rsidRPr="00B349B5">
              <w:rPr>
                <w:rFonts w:ascii="Times New Roman" w:eastAsia="Times New Roman" w:hAnsi="Times New Roman" w:cs="Times New Roman"/>
                <w:color w:val="FF0000"/>
                <w:sz w:val="24"/>
                <w:szCs w:val="24"/>
                <w:lang w:eastAsia="fr-FR"/>
              </w:rPr>
              <w:t> </w:t>
            </w:r>
          </w:p>
        </w:tc>
        <w:tc>
          <w:tcPr>
            <w:tcW w:w="851"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887D57" w:rsidRPr="00B349B5" w:rsidRDefault="00887D57" w:rsidP="00B349B5">
            <w:pPr>
              <w:spacing w:after="0" w:line="240" w:lineRule="auto"/>
              <w:jc w:val="center"/>
              <w:rPr>
                <w:rFonts w:ascii="Times New Roman" w:eastAsia="Times New Roman" w:hAnsi="Times New Roman" w:cs="Times New Roman"/>
                <w:b/>
                <w:bCs/>
                <w:sz w:val="24"/>
                <w:szCs w:val="24"/>
                <w:lang w:eastAsia="fr-FR"/>
              </w:rPr>
            </w:pPr>
            <w:r w:rsidRPr="00B349B5">
              <w:rPr>
                <w:rFonts w:ascii="Times New Roman" w:eastAsia="Times New Roman" w:hAnsi="Times New Roman" w:cs="Times New Roman"/>
                <w:b/>
                <w:bCs/>
                <w:sz w:val="24"/>
                <w:szCs w:val="24"/>
                <w:lang w:eastAsia="fr-FR"/>
              </w:rPr>
              <w:t>2014</w:t>
            </w:r>
          </w:p>
        </w:tc>
        <w:tc>
          <w:tcPr>
            <w:tcW w:w="949" w:type="dxa"/>
            <w:tcBorders>
              <w:top w:val="single" w:sz="4" w:space="0" w:color="auto"/>
              <w:left w:val="nil"/>
              <w:bottom w:val="single" w:sz="4" w:space="0" w:color="auto"/>
              <w:right w:val="single" w:sz="4" w:space="0" w:color="auto"/>
            </w:tcBorders>
            <w:shd w:val="clear" w:color="000000" w:fill="FFFFFF"/>
            <w:noWrap/>
            <w:vAlign w:val="bottom"/>
            <w:hideMark/>
          </w:tcPr>
          <w:p w:rsidR="00887D57" w:rsidRPr="00B349B5" w:rsidRDefault="00887D57" w:rsidP="00B349B5">
            <w:pPr>
              <w:spacing w:after="0" w:line="240" w:lineRule="auto"/>
              <w:jc w:val="center"/>
              <w:rPr>
                <w:rFonts w:ascii="Times New Roman" w:eastAsia="Times New Roman" w:hAnsi="Times New Roman" w:cs="Times New Roman"/>
                <w:b/>
                <w:bCs/>
                <w:sz w:val="24"/>
                <w:szCs w:val="24"/>
                <w:lang w:eastAsia="fr-FR"/>
              </w:rPr>
            </w:pPr>
            <w:r w:rsidRPr="00B349B5">
              <w:rPr>
                <w:rFonts w:ascii="Times New Roman" w:eastAsia="Times New Roman" w:hAnsi="Times New Roman" w:cs="Times New Roman"/>
                <w:b/>
                <w:bCs/>
                <w:sz w:val="24"/>
                <w:szCs w:val="24"/>
                <w:lang w:eastAsia="fr-FR"/>
              </w:rPr>
              <w:t>2015</w:t>
            </w:r>
          </w:p>
        </w:tc>
        <w:tc>
          <w:tcPr>
            <w:tcW w:w="1180" w:type="dxa"/>
            <w:tcBorders>
              <w:top w:val="single" w:sz="4" w:space="0" w:color="auto"/>
              <w:left w:val="nil"/>
              <w:bottom w:val="single" w:sz="4" w:space="0" w:color="auto"/>
              <w:right w:val="single" w:sz="4" w:space="0" w:color="auto"/>
            </w:tcBorders>
            <w:shd w:val="clear" w:color="000000" w:fill="FFFFFF"/>
            <w:noWrap/>
            <w:vAlign w:val="bottom"/>
            <w:hideMark/>
          </w:tcPr>
          <w:p w:rsidR="00887D57" w:rsidRPr="00B349B5" w:rsidRDefault="00887D57" w:rsidP="00B349B5">
            <w:pPr>
              <w:spacing w:after="0" w:line="240" w:lineRule="auto"/>
              <w:jc w:val="center"/>
              <w:rPr>
                <w:rFonts w:ascii="Times New Roman" w:eastAsia="Times New Roman" w:hAnsi="Times New Roman" w:cs="Times New Roman"/>
                <w:b/>
                <w:bCs/>
                <w:sz w:val="24"/>
                <w:szCs w:val="24"/>
                <w:lang w:eastAsia="fr-FR"/>
              </w:rPr>
            </w:pPr>
            <w:r w:rsidRPr="00B349B5">
              <w:rPr>
                <w:rFonts w:ascii="Times New Roman" w:eastAsia="Times New Roman" w:hAnsi="Times New Roman" w:cs="Times New Roman"/>
                <w:b/>
                <w:bCs/>
                <w:sz w:val="24"/>
                <w:szCs w:val="24"/>
                <w:lang w:eastAsia="fr-FR"/>
              </w:rPr>
              <w:t>2016</w:t>
            </w:r>
          </w:p>
        </w:tc>
        <w:tc>
          <w:tcPr>
            <w:tcW w:w="1040" w:type="dxa"/>
            <w:tcBorders>
              <w:top w:val="single" w:sz="4" w:space="0" w:color="auto"/>
              <w:left w:val="nil"/>
              <w:bottom w:val="single" w:sz="4" w:space="0" w:color="auto"/>
              <w:right w:val="single" w:sz="4" w:space="0" w:color="auto"/>
            </w:tcBorders>
            <w:shd w:val="clear" w:color="000000" w:fill="FFFFFF"/>
            <w:noWrap/>
            <w:vAlign w:val="bottom"/>
            <w:hideMark/>
          </w:tcPr>
          <w:p w:rsidR="00887D57" w:rsidRPr="00B349B5" w:rsidRDefault="00887D57" w:rsidP="00B349B5">
            <w:pPr>
              <w:spacing w:after="0" w:line="240" w:lineRule="auto"/>
              <w:jc w:val="center"/>
              <w:rPr>
                <w:rFonts w:ascii="Times New Roman" w:eastAsia="Times New Roman" w:hAnsi="Times New Roman" w:cs="Times New Roman"/>
                <w:b/>
                <w:bCs/>
                <w:sz w:val="24"/>
                <w:szCs w:val="24"/>
                <w:lang w:eastAsia="fr-FR"/>
              </w:rPr>
            </w:pPr>
            <w:r w:rsidRPr="00B349B5">
              <w:rPr>
                <w:rFonts w:ascii="Times New Roman" w:eastAsia="Times New Roman" w:hAnsi="Times New Roman" w:cs="Times New Roman"/>
                <w:b/>
                <w:bCs/>
                <w:sz w:val="24"/>
                <w:szCs w:val="24"/>
                <w:lang w:eastAsia="fr-FR"/>
              </w:rPr>
              <w:t>2017</w:t>
            </w:r>
          </w:p>
        </w:tc>
      </w:tr>
      <w:tr w:rsidR="00C37488" w:rsidRPr="00B349B5" w:rsidTr="00B349B5">
        <w:trPr>
          <w:trHeight w:val="375"/>
        </w:trPr>
        <w:tc>
          <w:tcPr>
            <w:tcW w:w="1986"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C37488" w:rsidRPr="00B349B5" w:rsidRDefault="00C37488" w:rsidP="006F23C0">
            <w:pPr>
              <w:spacing w:after="0" w:line="240" w:lineRule="auto"/>
              <w:jc w:val="both"/>
              <w:rPr>
                <w:rFonts w:ascii="Times New Roman" w:eastAsia="Times New Roman" w:hAnsi="Times New Roman" w:cs="Times New Roman"/>
                <w:sz w:val="24"/>
                <w:szCs w:val="24"/>
                <w:lang w:eastAsia="fr-FR"/>
              </w:rPr>
            </w:pPr>
            <w:r w:rsidRPr="00B349B5">
              <w:rPr>
                <w:rFonts w:ascii="Times New Roman" w:eastAsia="Times New Roman" w:hAnsi="Times New Roman" w:cs="Times New Roman"/>
                <w:sz w:val="24"/>
                <w:szCs w:val="24"/>
                <w:lang w:eastAsia="fr-FR"/>
              </w:rPr>
              <w:t xml:space="preserve">ACHAT MP/BP </w:t>
            </w:r>
          </w:p>
        </w:tc>
        <w:tc>
          <w:tcPr>
            <w:tcW w:w="851" w:type="dxa"/>
            <w:tcBorders>
              <w:top w:val="nil"/>
              <w:left w:val="nil"/>
              <w:bottom w:val="single" w:sz="4" w:space="0" w:color="auto"/>
              <w:right w:val="single" w:sz="4" w:space="0" w:color="auto"/>
            </w:tcBorders>
            <w:shd w:val="clear" w:color="000000" w:fill="FFFFFF"/>
            <w:noWrap/>
            <w:vAlign w:val="bottom"/>
            <w:hideMark/>
          </w:tcPr>
          <w:p w:rsidR="00C37488" w:rsidRPr="00C37488" w:rsidRDefault="00C37488" w:rsidP="00C37488">
            <w:pPr>
              <w:jc w:val="center"/>
              <w:rPr>
                <w:rFonts w:ascii="Times New Roman" w:hAnsi="Times New Roman" w:cs="Times New Roman"/>
                <w:b/>
                <w:bCs/>
                <w:sz w:val="24"/>
                <w:szCs w:val="24"/>
              </w:rPr>
            </w:pPr>
            <w:r w:rsidRPr="00C37488">
              <w:rPr>
                <w:rFonts w:ascii="Times New Roman" w:hAnsi="Times New Roman" w:cs="Times New Roman"/>
                <w:b/>
                <w:bCs/>
                <w:sz w:val="24"/>
                <w:szCs w:val="24"/>
              </w:rPr>
              <w:t>10 143</w:t>
            </w:r>
          </w:p>
        </w:tc>
        <w:tc>
          <w:tcPr>
            <w:tcW w:w="949" w:type="dxa"/>
            <w:tcBorders>
              <w:top w:val="nil"/>
              <w:left w:val="nil"/>
              <w:bottom w:val="single" w:sz="4" w:space="0" w:color="auto"/>
              <w:right w:val="single" w:sz="4" w:space="0" w:color="auto"/>
            </w:tcBorders>
            <w:shd w:val="clear" w:color="000000" w:fill="FFFFFF"/>
            <w:noWrap/>
            <w:vAlign w:val="bottom"/>
            <w:hideMark/>
          </w:tcPr>
          <w:p w:rsidR="00C37488" w:rsidRPr="00C37488" w:rsidRDefault="00C37488" w:rsidP="00C37488">
            <w:pPr>
              <w:jc w:val="center"/>
              <w:rPr>
                <w:rFonts w:ascii="Times New Roman" w:hAnsi="Times New Roman" w:cs="Times New Roman"/>
                <w:b/>
                <w:bCs/>
                <w:sz w:val="24"/>
                <w:szCs w:val="24"/>
              </w:rPr>
            </w:pPr>
            <w:r w:rsidRPr="00C37488">
              <w:rPr>
                <w:rFonts w:ascii="Times New Roman" w:hAnsi="Times New Roman" w:cs="Times New Roman"/>
                <w:b/>
                <w:bCs/>
                <w:sz w:val="24"/>
                <w:szCs w:val="24"/>
              </w:rPr>
              <w:t>10 414</w:t>
            </w:r>
          </w:p>
        </w:tc>
        <w:tc>
          <w:tcPr>
            <w:tcW w:w="1180" w:type="dxa"/>
            <w:tcBorders>
              <w:top w:val="nil"/>
              <w:left w:val="nil"/>
              <w:bottom w:val="single" w:sz="4" w:space="0" w:color="auto"/>
              <w:right w:val="single" w:sz="4" w:space="0" w:color="auto"/>
            </w:tcBorders>
            <w:shd w:val="clear" w:color="000000" w:fill="FFFFFF"/>
            <w:noWrap/>
            <w:vAlign w:val="bottom"/>
            <w:hideMark/>
          </w:tcPr>
          <w:p w:rsidR="00C37488" w:rsidRPr="00C37488" w:rsidRDefault="00C37488" w:rsidP="00C37488">
            <w:pPr>
              <w:jc w:val="center"/>
              <w:rPr>
                <w:rFonts w:ascii="Times New Roman" w:hAnsi="Times New Roman" w:cs="Times New Roman"/>
                <w:b/>
                <w:bCs/>
                <w:sz w:val="24"/>
                <w:szCs w:val="24"/>
              </w:rPr>
            </w:pPr>
            <w:r w:rsidRPr="00C37488">
              <w:rPr>
                <w:rFonts w:ascii="Times New Roman" w:hAnsi="Times New Roman" w:cs="Times New Roman"/>
                <w:b/>
                <w:bCs/>
                <w:sz w:val="24"/>
                <w:szCs w:val="24"/>
              </w:rPr>
              <w:t>10 700</w:t>
            </w:r>
          </w:p>
        </w:tc>
        <w:tc>
          <w:tcPr>
            <w:tcW w:w="1040" w:type="dxa"/>
            <w:tcBorders>
              <w:top w:val="nil"/>
              <w:left w:val="nil"/>
              <w:bottom w:val="single" w:sz="4" w:space="0" w:color="auto"/>
              <w:right w:val="single" w:sz="4" w:space="0" w:color="auto"/>
            </w:tcBorders>
            <w:shd w:val="clear" w:color="000000" w:fill="FFFFFF"/>
            <w:noWrap/>
            <w:vAlign w:val="bottom"/>
            <w:hideMark/>
          </w:tcPr>
          <w:p w:rsidR="00C37488" w:rsidRPr="00C37488" w:rsidRDefault="00C37488" w:rsidP="00C37488">
            <w:pPr>
              <w:jc w:val="center"/>
              <w:rPr>
                <w:rFonts w:ascii="Times New Roman" w:hAnsi="Times New Roman" w:cs="Times New Roman"/>
                <w:b/>
                <w:bCs/>
                <w:sz w:val="24"/>
                <w:szCs w:val="24"/>
              </w:rPr>
            </w:pPr>
            <w:r w:rsidRPr="00C37488">
              <w:rPr>
                <w:rFonts w:ascii="Times New Roman" w:hAnsi="Times New Roman" w:cs="Times New Roman"/>
                <w:b/>
                <w:bCs/>
                <w:sz w:val="24"/>
                <w:szCs w:val="24"/>
              </w:rPr>
              <w:t>11 005</w:t>
            </w:r>
          </w:p>
        </w:tc>
      </w:tr>
      <w:tr w:rsidR="00C37488" w:rsidRPr="00B349B5" w:rsidTr="00B349B5">
        <w:trPr>
          <w:trHeight w:val="375"/>
        </w:trPr>
        <w:tc>
          <w:tcPr>
            <w:tcW w:w="1986" w:type="dxa"/>
            <w:tcBorders>
              <w:top w:val="nil"/>
              <w:left w:val="single" w:sz="4" w:space="0" w:color="auto"/>
              <w:bottom w:val="single" w:sz="4" w:space="0" w:color="auto"/>
              <w:right w:val="single" w:sz="4" w:space="0" w:color="auto"/>
            </w:tcBorders>
            <w:shd w:val="clear" w:color="000000" w:fill="FFFFFF"/>
            <w:noWrap/>
            <w:vAlign w:val="bottom"/>
            <w:hideMark/>
          </w:tcPr>
          <w:p w:rsidR="00C37488" w:rsidRPr="00B349B5" w:rsidRDefault="00C37488" w:rsidP="006F23C0">
            <w:pPr>
              <w:spacing w:after="0" w:line="240" w:lineRule="auto"/>
              <w:jc w:val="both"/>
              <w:rPr>
                <w:rFonts w:ascii="Times New Roman" w:eastAsia="Times New Roman" w:hAnsi="Times New Roman" w:cs="Times New Roman"/>
                <w:color w:val="000000"/>
                <w:sz w:val="24"/>
                <w:szCs w:val="24"/>
                <w:lang w:eastAsia="fr-FR"/>
              </w:rPr>
            </w:pPr>
            <w:r w:rsidRPr="00B349B5">
              <w:rPr>
                <w:rFonts w:ascii="Times New Roman" w:eastAsia="Times New Roman" w:hAnsi="Times New Roman" w:cs="Times New Roman"/>
                <w:color w:val="000000"/>
                <w:sz w:val="24"/>
                <w:szCs w:val="24"/>
                <w:lang w:eastAsia="fr-FR"/>
              </w:rPr>
              <w:t>PERTE</w:t>
            </w:r>
          </w:p>
        </w:tc>
        <w:tc>
          <w:tcPr>
            <w:tcW w:w="851" w:type="dxa"/>
            <w:tcBorders>
              <w:top w:val="nil"/>
              <w:left w:val="nil"/>
              <w:bottom w:val="single" w:sz="4" w:space="0" w:color="auto"/>
              <w:right w:val="single" w:sz="4" w:space="0" w:color="auto"/>
            </w:tcBorders>
            <w:shd w:val="clear" w:color="000000" w:fill="FFFFFF"/>
            <w:noWrap/>
            <w:vAlign w:val="bottom"/>
            <w:hideMark/>
          </w:tcPr>
          <w:p w:rsidR="00C37488" w:rsidRPr="00C37488" w:rsidRDefault="00C37488" w:rsidP="00C37488">
            <w:pPr>
              <w:jc w:val="center"/>
              <w:rPr>
                <w:rFonts w:ascii="Times New Roman" w:hAnsi="Times New Roman" w:cs="Times New Roman"/>
                <w:b/>
                <w:bCs/>
                <w:sz w:val="24"/>
                <w:szCs w:val="24"/>
              </w:rPr>
            </w:pPr>
            <w:r w:rsidRPr="00C37488">
              <w:rPr>
                <w:rFonts w:ascii="Times New Roman" w:hAnsi="Times New Roman" w:cs="Times New Roman"/>
                <w:b/>
                <w:bCs/>
                <w:sz w:val="24"/>
                <w:szCs w:val="24"/>
              </w:rPr>
              <w:t>710</w:t>
            </w:r>
          </w:p>
        </w:tc>
        <w:tc>
          <w:tcPr>
            <w:tcW w:w="949" w:type="dxa"/>
            <w:tcBorders>
              <w:top w:val="nil"/>
              <w:left w:val="nil"/>
              <w:bottom w:val="single" w:sz="4" w:space="0" w:color="auto"/>
              <w:right w:val="single" w:sz="4" w:space="0" w:color="auto"/>
            </w:tcBorders>
            <w:shd w:val="clear" w:color="000000" w:fill="FFFFFF"/>
            <w:noWrap/>
            <w:vAlign w:val="bottom"/>
            <w:hideMark/>
          </w:tcPr>
          <w:p w:rsidR="00C37488" w:rsidRPr="00C37488" w:rsidRDefault="00C37488" w:rsidP="00C37488">
            <w:pPr>
              <w:jc w:val="center"/>
              <w:rPr>
                <w:rFonts w:ascii="Times New Roman" w:hAnsi="Times New Roman" w:cs="Times New Roman"/>
                <w:b/>
                <w:bCs/>
                <w:sz w:val="24"/>
                <w:szCs w:val="24"/>
              </w:rPr>
            </w:pPr>
            <w:r w:rsidRPr="00C37488">
              <w:rPr>
                <w:rFonts w:ascii="Times New Roman" w:hAnsi="Times New Roman" w:cs="Times New Roman"/>
                <w:b/>
                <w:bCs/>
                <w:sz w:val="24"/>
                <w:szCs w:val="24"/>
              </w:rPr>
              <w:t>625</w:t>
            </w:r>
          </w:p>
        </w:tc>
        <w:tc>
          <w:tcPr>
            <w:tcW w:w="1180" w:type="dxa"/>
            <w:tcBorders>
              <w:top w:val="nil"/>
              <w:left w:val="nil"/>
              <w:bottom w:val="single" w:sz="4" w:space="0" w:color="auto"/>
              <w:right w:val="single" w:sz="4" w:space="0" w:color="auto"/>
            </w:tcBorders>
            <w:shd w:val="clear" w:color="000000" w:fill="FFFFFF"/>
            <w:noWrap/>
            <w:vAlign w:val="bottom"/>
            <w:hideMark/>
          </w:tcPr>
          <w:p w:rsidR="00C37488" w:rsidRPr="00C37488" w:rsidRDefault="00C37488" w:rsidP="00C37488">
            <w:pPr>
              <w:jc w:val="center"/>
              <w:rPr>
                <w:rFonts w:ascii="Times New Roman" w:hAnsi="Times New Roman" w:cs="Times New Roman"/>
                <w:b/>
                <w:bCs/>
                <w:sz w:val="24"/>
                <w:szCs w:val="24"/>
              </w:rPr>
            </w:pPr>
            <w:r w:rsidRPr="00C37488">
              <w:rPr>
                <w:rFonts w:ascii="Times New Roman" w:hAnsi="Times New Roman" w:cs="Times New Roman"/>
                <w:b/>
                <w:bCs/>
                <w:sz w:val="24"/>
                <w:szCs w:val="24"/>
              </w:rPr>
              <w:t>583</w:t>
            </w:r>
          </w:p>
        </w:tc>
        <w:tc>
          <w:tcPr>
            <w:tcW w:w="1040" w:type="dxa"/>
            <w:tcBorders>
              <w:top w:val="nil"/>
              <w:left w:val="nil"/>
              <w:bottom w:val="single" w:sz="4" w:space="0" w:color="auto"/>
              <w:right w:val="single" w:sz="4" w:space="0" w:color="auto"/>
            </w:tcBorders>
            <w:shd w:val="clear" w:color="000000" w:fill="FFFFFF"/>
            <w:noWrap/>
            <w:vAlign w:val="bottom"/>
            <w:hideMark/>
          </w:tcPr>
          <w:p w:rsidR="00C37488" w:rsidRPr="00C37488" w:rsidRDefault="00C37488" w:rsidP="00C37488">
            <w:pPr>
              <w:jc w:val="center"/>
              <w:rPr>
                <w:rFonts w:ascii="Times New Roman" w:hAnsi="Times New Roman" w:cs="Times New Roman"/>
                <w:b/>
                <w:bCs/>
                <w:sz w:val="24"/>
                <w:szCs w:val="24"/>
              </w:rPr>
            </w:pPr>
            <w:r w:rsidRPr="00C37488">
              <w:rPr>
                <w:rFonts w:ascii="Times New Roman" w:hAnsi="Times New Roman" w:cs="Times New Roman"/>
                <w:b/>
                <w:bCs/>
                <w:sz w:val="24"/>
                <w:szCs w:val="24"/>
              </w:rPr>
              <w:t>440</w:t>
            </w:r>
          </w:p>
        </w:tc>
      </w:tr>
      <w:tr w:rsidR="00C37488" w:rsidRPr="00B349B5" w:rsidTr="00B349B5">
        <w:trPr>
          <w:trHeight w:val="375"/>
        </w:trPr>
        <w:tc>
          <w:tcPr>
            <w:tcW w:w="1986" w:type="dxa"/>
            <w:tcBorders>
              <w:top w:val="nil"/>
              <w:left w:val="single" w:sz="4" w:space="0" w:color="auto"/>
              <w:bottom w:val="single" w:sz="4" w:space="0" w:color="auto"/>
              <w:right w:val="single" w:sz="4" w:space="0" w:color="auto"/>
            </w:tcBorders>
            <w:shd w:val="clear" w:color="000000" w:fill="FFFFFF"/>
            <w:noWrap/>
            <w:vAlign w:val="bottom"/>
            <w:hideMark/>
          </w:tcPr>
          <w:p w:rsidR="00C37488" w:rsidRPr="00B349B5" w:rsidRDefault="00C37488" w:rsidP="006F23C0">
            <w:pPr>
              <w:spacing w:after="0" w:line="240" w:lineRule="auto"/>
              <w:jc w:val="both"/>
              <w:rPr>
                <w:rFonts w:ascii="Times New Roman" w:eastAsia="Times New Roman" w:hAnsi="Times New Roman" w:cs="Times New Roman"/>
                <w:color w:val="000000"/>
                <w:sz w:val="24"/>
                <w:szCs w:val="24"/>
                <w:lang w:eastAsia="fr-FR"/>
              </w:rPr>
            </w:pPr>
            <w:r w:rsidRPr="00B349B5">
              <w:rPr>
                <w:rFonts w:ascii="Times New Roman" w:eastAsia="Times New Roman" w:hAnsi="Times New Roman" w:cs="Times New Roman"/>
                <w:color w:val="000000"/>
                <w:sz w:val="24"/>
                <w:szCs w:val="24"/>
                <w:lang w:eastAsia="fr-FR"/>
              </w:rPr>
              <w:t>TAUX PERTE</w:t>
            </w:r>
          </w:p>
        </w:tc>
        <w:tc>
          <w:tcPr>
            <w:tcW w:w="851" w:type="dxa"/>
            <w:tcBorders>
              <w:top w:val="nil"/>
              <w:left w:val="nil"/>
              <w:bottom w:val="single" w:sz="4" w:space="0" w:color="auto"/>
              <w:right w:val="single" w:sz="4" w:space="0" w:color="auto"/>
            </w:tcBorders>
            <w:shd w:val="clear" w:color="000000" w:fill="FFFFFF"/>
            <w:noWrap/>
            <w:vAlign w:val="bottom"/>
            <w:hideMark/>
          </w:tcPr>
          <w:p w:rsidR="00C37488" w:rsidRPr="00C37488" w:rsidRDefault="00C37488" w:rsidP="00C37488">
            <w:pPr>
              <w:jc w:val="center"/>
              <w:rPr>
                <w:rFonts w:ascii="Times New Roman" w:hAnsi="Times New Roman" w:cs="Times New Roman"/>
                <w:b/>
                <w:bCs/>
                <w:sz w:val="24"/>
                <w:szCs w:val="24"/>
              </w:rPr>
            </w:pPr>
            <w:r w:rsidRPr="00C37488">
              <w:rPr>
                <w:rFonts w:ascii="Times New Roman" w:hAnsi="Times New Roman" w:cs="Times New Roman"/>
                <w:b/>
                <w:bCs/>
                <w:sz w:val="24"/>
                <w:szCs w:val="24"/>
              </w:rPr>
              <w:t>7,00%</w:t>
            </w:r>
          </w:p>
        </w:tc>
        <w:tc>
          <w:tcPr>
            <w:tcW w:w="949" w:type="dxa"/>
            <w:tcBorders>
              <w:top w:val="nil"/>
              <w:left w:val="nil"/>
              <w:bottom w:val="single" w:sz="4" w:space="0" w:color="auto"/>
              <w:right w:val="single" w:sz="4" w:space="0" w:color="auto"/>
            </w:tcBorders>
            <w:shd w:val="clear" w:color="000000" w:fill="FFFFFF"/>
            <w:noWrap/>
            <w:vAlign w:val="bottom"/>
            <w:hideMark/>
          </w:tcPr>
          <w:p w:rsidR="00C37488" w:rsidRPr="00C37488" w:rsidRDefault="00C37488" w:rsidP="00C37488">
            <w:pPr>
              <w:jc w:val="center"/>
              <w:rPr>
                <w:rFonts w:ascii="Times New Roman" w:hAnsi="Times New Roman" w:cs="Times New Roman"/>
                <w:b/>
                <w:bCs/>
                <w:sz w:val="24"/>
                <w:szCs w:val="24"/>
              </w:rPr>
            </w:pPr>
            <w:r w:rsidRPr="00C37488">
              <w:rPr>
                <w:rFonts w:ascii="Times New Roman" w:hAnsi="Times New Roman" w:cs="Times New Roman"/>
                <w:b/>
                <w:bCs/>
                <w:sz w:val="24"/>
                <w:szCs w:val="24"/>
              </w:rPr>
              <w:t>6,00%</w:t>
            </w:r>
          </w:p>
        </w:tc>
        <w:tc>
          <w:tcPr>
            <w:tcW w:w="1180" w:type="dxa"/>
            <w:tcBorders>
              <w:top w:val="nil"/>
              <w:left w:val="nil"/>
              <w:bottom w:val="single" w:sz="4" w:space="0" w:color="auto"/>
              <w:right w:val="single" w:sz="4" w:space="0" w:color="auto"/>
            </w:tcBorders>
            <w:shd w:val="clear" w:color="000000" w:fill="FFFFFF"/>
            <w:noWrap/>
            <w:vAlign w:val="bottom"/>
            <w:hideMark/>
          </w:tcPr>
          <w:p w:rsidR="00C37488" w:rsidRPr="00C37488" w:rsidRDefault="00C37488" w:rsidP="00C37488">
            <w:pPr>
              <w:jc w:val="center"/>
              <w:rPr>
                <w:rFonts w:ascii="Times New Roman" w:hAnsi="Times New Roman" w:cs="Times New Roman"/>
                <w:b/>
                <w:bCs/>
                <w:sz w:val="24"/>
                <w:szCs w:val="24"/>
              </w:rPr>
            </w:pPr>
            <w:r w:rsidRPr="00C37488">
              <w:rPr>
                <w:rFonts w:ascii="Times New Roman" w:hAnsi="Times New Roman" w:cs="Times New Roman"/>
                <w:b/>
                <w:bCs/>
                <w:sz w:val="24"/>
                <w:szCs w:val="24"/>
              </w:rPr>
              <w:t>5,45%</w:t>
            </w:r>
          </w:p>
        </w:tc>
        <w:tc>
          <w:tcPr>
            <w:tcW w:w="1040" w:type="dxa"/>
            <w:tcBorders>
              <w:top w:val="nil"/>
              <w:left w:val="nil"/>
              <w:bottom w:val="single" w:sz="4" w:space="0" w:color="auto"/>
              <w:right w:val="single" w:sz="4" w:space="0" w:color="auto"/>
            </w:tcBorders>
            <w:shd w:val="clear" w:color="000000" w:fill="FFFFFF"/>
            <w:noWrap/>
            <w:vAlign w:val="bottom"/>
            <w:hideMark/>
          </w:tcPr>
          <w:p w:rsidR="00C37488" w:rsidRPr="00C37488" w:rsidRDefault="00C37488" w:rsidP="00C37488">
            <w:pPr>
              <w:jc w:val="center"/>
              <w:rPr>
                <w:rFonts w:ascii="Times New Roman" w:hAnsi="Times New Roman" w:cs="Times New Roman"/>
                <w:b/>
                <w:bCs/>
                <w:sz w:val="24"/>
                <w:szCs w:val="24"/>
              </w:rPr>
            </w:pPr>
            <w:r w:rsidRPr="00C37488">
              <w:rPr>
                <w:rFonts w:ascii="Times New Roman" w:hAnsi="Times New Roman" w:cs="Times New Roman"/>
                <w:b/>
                <w:bCs/>
                <w:sz w:val="24"/>
                <w:szCs w:val="24"/>
              </w:rPr>
              <w:t>4,00%</w:t>
            </w:r>
          </w:p>
        </w:tc>
      </w:tr>
    </w:tbl>
    <w:p w:rsidR="00FF3B68" w:rsidRPr="00B349B5" w:rsidRDefault="00FF3B68" w:rsidP="006F23C0">
      <w:pPr>
        <w:pStyle w:val="Paragraphedeliste"/>
        <w:spacing w:before="120" w:after="120" w:line="360" w:lineRule="auto"/>
        <w:ind w:left="709"/>
        <w:jc w:val="both"/>
        <w:rPr>
          <w:rFonts w:ascii="Times New Roman" w:hAnsi="Times New Roman" w:cs="Times New Roman"/>
          <w:sz w:val="24"/>
          <w:szCs w:val="24"/>
        </w:rPr>
      </w:pPr>
    </w:p>
    <w:p w:rsidR="00887D57" w:rsidRPr="00887D57" w:rsidRDefault="00FF3B68" w:rsidP="006F23C0">
      <w:pPr>
        <w:pStyle w:val="Paragraphedeliste"/>
        <w:numPr>
          <w:ilvl w:val="0"/>
          <w:numId w:val="2"/>
        </w:numPr>
        <w:spacing w:before="120" w:after="120" w:line="360" w:lineRule="auto"/>
        <w:ind w:left="426" w:hanging="357"/>
        <w:jc w:val="both"/>
        <w:rPr>
          <w:sz w:val="24"/>
          <w:szCs w:val="24"/>
        </w:rPr>
      </w:pPr>
      <w:r w:rsidRPr="00B349B5">
        <w:rPr>
          <w:rFonts w:ascii="Times New Roman" w:hAnsi="Times New Roman" w:cs="Times New Roman"/>
          <w:sz w:val="24"/>
          <w:szCs w:val="24"/>
        </w:rPr>
        <w:t xml:space="preserve">Faible croissance de la production de </w:t>
      </w:r>
      <w:r w:rsidR="00887D57" w:rsidRPr="00B349B5">
        <w:rPr>
          <w:rFonts w:ascii="Times New Roman" w:hAnsi="Times New Roman" w:cs="Times New Roman"/>
          <w:sz w:val="24"/>
          <w:szCs w:val="24"/>
        </w:rPr>
        <w:t>l’exercice</w:t>
      </w:r>
      <w:r w:rsidR="00103565">
        <w:rPr>
          <w:rFonts w:ascii="Times New Roman" w:hAnsi="Times New Roman" w:cs="Times New Roman"/>
          <w:sz w:val="24"/>
          <w:szCs w:val="24"/>
        </w:rPr>
        <w:t xml:space="preserve"> avec le maintien des prix de vente de l’électricité et du gaz</w:t>
      </w:r>
      <w:r w:rsidR="00887D57" w:rsidRPr="00B349B5">
        <w:rPr>
          <w:rFonts w:ascii="Times New Roman" w:hAnsi="Times New Roman" w:cs="Times New Roman"/>
          <w:sz w:val="24"/>
          <w:szCs w:val="24"/>
        </w:rPr>
        <w:t xml:space="preserve">, </w:t>
      </w:r>
      <w:r w:rsidRPr="00B349B5">
        <w:rPr>
          <w:rFonts w:ascii="Times New Roman" w:hAnsi="Times New Roman" w:cs="Times New Roman"/>
          <w:sz w:val="24"/>
          <w:szCs w:val="24"/>
        </w:rPr>
        <w:t>avec une augmentat</w:t>
      </w:r>
      <w:r w:rsidR="00887D57" w:rsidRPr="00B349B5">
        <w:rPr>
          <w:rFonts w:ascii="Times New Roman" w:hAnsi="Times New Roman" w:cs="Times New Roman"/>
          <w:sz w:val="24"/>
          <w:szCs w:val="24"/>
        </w:rPr>
        <w:t>ion du niveau des consommations</w:t>
      </w:r>
      <w:r>
        <w:rPr>
          <w:sz w:val="24"/>
          <w:szCs w:val="24"/>
        </w:rPr>
        <w:t>.</w:t>
      </w:r>
    </w:p>
    <w:p w:rsidR="00FF3B68" w:rsidRDefault="00FF3B68" w:rsidP="00104D65">
      <w:pPr>
        <w:pStyle w:val="Paragraphedeliste"/>
        <w:numPr>
          <w:ilvl w:val="0"/>
          <w:numId w:val="2"/>
        </w:numPr>
        <w:spacing w:after="0" w:line="360" w:lineRule="auto"/>
        <w:ind w:left="425" w:hanging="357"/>
        <w:jc w:val="both"/>
        <w:rPr>
          <w:rFonts w:ascii="Times New Roman" w:hAnsi="Times New Roman" w:cs="Times New Roman"/>
          <w:sz w:val="24"/>
          <w:szCs w:val="24"/>
        </w:rPr>
      </w:pPr>
      <w:r w:rsidRPr="00B349B5">
        <w:rPr>
          <w:rFonts w:ascii="Times New Roman" w:hAnsi="Times New Roman" w:cs="Times New Roman"/>
          <w:sz w:val="24"/>
          <w:szCs w:val="24"/>
        </w:rPr>
        <w:lastRenderedPageBreak/>
        <w:t>Augmentation des charges du personnel liée principalement au recrutement du personnel</w:t>
      </w:r>
      <w:r w:rsidR="00887D57" w:rsidRPr="00B349B5">
        <w:rPr>
          <w:rFonts w:ascii="Times New Roman" w:hAnsi="Times New Roman" w:cs="Times New Roman"/>
          <w:sz w:val="24"/>
          <w:szCs w:val="24"/>
        </w:rPr>
        <w:t>.</w:t>
      </w:r>
      <w:r w:rsidRPr="00B349B5">
        <w:rPr>
          <w:rFonts w:ascii="Times New Roman" w:hAnsi="Times New Roman" w:cs="Times New Roman"/>
          <w:sz w:val="24"/>
          <w:szCs w:val="24"/>
        </w:rPr>
        <w:t xml:space="preserve"> </w:t>
      </w:r>
    </w:p>
    <w:p w:rsidR="00104D65" w:rsidRPr="00B349B5" w:rsidRDefault="00104D65" w:rsidP="00104D65">
      <w:pPr>
        <w:pStyle w:val="Paragraphedeliste"/>
        <w:spacing w:after="0" w:line="360" w:lineRule="auto"/>
        <w:ind w:left="425"/>
        <w:jc w:val="both"/>
        <w:rPr>
          <w:rFonts w:ascii="Times New Roman" w:hAnsi="Times New Roman" w:cs="Times New Roman"/>
          <w:sz w:val="24"/>
          <w:szCs w:val="24"/>
        </w:rPr>
      </w:pPr>
    </w:p>
    <w:p w:rsidR="00887D57" w:rsidRPr="00B349B5" w:rsidRDefault="00887D57" w:rsidP="00104D65">
      <w:pPr>
        <w:pStyle w:val="Paragraphedeliste"/>
        <w:numPr>
          <w:ilvl w:val="0"/>
          <w:numId w:val="12"/>
        </w:numPr>
        <w:spacing w:after="0" w:line="360" w:lineRule="auto"/>
        <w:ind w:left="426"/>
        <w:jc w:val="both"/>
        <w:rPr>
          <w:rFonts w:ascii="Times New Roman" w:hAnsi="Times New Roman" w:cs="Times New Roman"/>
          <w:b/>
          <w:sz w:val="24"/>
          <w:szCs w:val="24"/>
          <w:u w:val="single"/>
        </w:rPr>
      </w:pPr>
      <w:r w:rsidRPr="00B349B5">
        <w:rPr>
          <w:rFonts w:ascii="Times New Roman" w:hAnsi="Times New Roman" w:cs="Times New Roman"/>
          <w:b/>
          <w:sz w:val="24"/>
          <w:szCs w:val="24"/>
          <w:u w:val="single"/>
        </w:rPr>
        <w:t>Évolution du chiffre d’affaires :</w:t>
      </w:r>
    </w:p>
    <w:p w:rsidR="00887D57" w:rsidRDefault="00887D57" w:rsidP="006F23C0">
      <w:pPr>
        <w:pStyle w:val="Paragraphedeliste"/>
        <w:spacing w:after="0"/>
        <w:ind w:left="928"/>
        <w:jc w:val="both"/>
        <w:rPr>
          <w:b/>
          <w:u w:val="single"/>
        </w:rPr>
      </w:pPr>
    </w:p>
    <w:p w:rsidR="00887D57" w:rsidRDefault="00B81C99" w:rsidP="00A6565E">
      <w:pPr>
        <w:pStyle w:val="Paragraphedeliste"/>
        <w:spacing w:after="0"/>
        <w:ind w:left="0"/>
        <w:jc w:val="both"/>
        <w:rPr>
          <w:b/>
          <w:u w:val="single"/>
        </w:rPr>
      </w:pPr>
      <w:r w:rsidRPr="00B81C99">
        <w:rPr>
          <w:b/>
          <w:noProof/>
          <w:u w:val="single"/>
          <w:lang w:eastAsia="fr-FR" w:bidi="ar-SA"/>
        </w:rPr>
        <w:drawing>
          <wp:inline distT="0" distB="0" distL="0" distR="0">
            <wp:extent cx="5759450" cy="2471922"/>
            <wp:effectExtent l="19050" t="0" r="12700" b="4578"/>
            <wp:docPr id="7" name="Graphique 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87D57" w:rsidRDefault="00887D57" w:rsidP="006F23C0">
      <w:pPr>
        <w:pStyle w:val="Paragraphedeliste"/>
        <w:spacing w:after="0"/>
        <w:ind w:left="0"/>
        <w:jc w:val="both"/>
        <w:rPr>
          <w:b/>
          <w:u w:val="single"/>
        </w:rPr>
      </w:pPr>
    </w:p>
    <w:p w:rsidR="00887D57" w:rsidRDefault="00887D57" w:rsidP="006F23C0">
      <w:pPr>
        <w:pStyle w:val="Paragraphedeliste"/>
        <w:spacing w:after="0"/>
        <w:ind w:left="928"/>
        <w:jc w:val="both"/>
        <w:rPr>
          <w:b/>
          <w:u w:val="single"/>
        </w:rPr>
      </w:pPr>
    </w:p>
    <w:p w:rsidR="00887D57" w:rsidRDefault="00887D57" w:rsidP="006F23C0">
      <w:pPr>
        <w:pStyle w:val="Paragraphedeliste"/>
        <w:spacing w:after="0"/>
        <w:ind w:left="928"/>
        <w:jc w:val="both"/>
        <w:rPr>
          <w:b/>
          <w:u w:val="single"/>
        </w:rPr>
      </w:pPr>
    </w:p>
    <w:p w:rsidR="00887D57" w:rsidRDefault="005B784A" w:rsidP="00B349B5">
      <w:pPr>
        <w:pStyle w:val="Paragraphedeliste"/>
        <w:spacing w:after="0" w:line="360" w:lineRule="auto"/>
        <w:ind w:left="0" w:firstLine="709"/>
        <w:jc w:val="both"/>
        <w:rPr>
          <w:rFonts w:ascii="Times New Roman" w:hAnsi="Times New Roman" w:cs="Times New Roman"/>
          <w:sz w:val="24"/>
          <w:szCs w:val="24"/>
        </w:rPr>
      </w:pPr>
      <w:r w:rsidRPr="005B784A">
        <w:rPr>
          <w:rFonts w:ascii="Times New Roman" w:hAnsi="Times New Roman" w:cs="Times New Roman"/>
          <w:sz w:val="24"/>
          <w:szCs w:val="24"/>
        </w:rPr>
        <w:t>Le chiffre d’</w:t>
      </w:r>
      <w:r w:rsidR="00103565">
        <w:rPr>
          <w:rFonts w:ascii="Times New Roman" w:hAnsi="Times New Roman" w:cs="Times New Roman"/>
          <w:sz w:val="24"/>
          <w:szCs w:val="24"/>
        </w:rPr>
        <w:t xml:space="preserve">affaire </w:t>
      </w:r>
      <w:r w:rsidR="00104D65">
        <w:rPr>
          <w:rFonts w:ascii="Times New Roman" w:hAnsi="Times New Roman" w:cs="Times New Roman"/>
          <w:sz w:val="24"/>
          <w:szCs w:val="24"/>
        </w:rPr>
        <w:t xml:space="preserve">de la SDA </w:t>
      </w:r>
      <w:r w:rsidR="00A6565E">
        <w:rPr>
          <w:rFonts w:ascii="Times New Roman" w:hAnsi="Times New Roman" w:cs="Times New Roman"/>
          <w:sz w:val="24"/>
          <w:szCs w:val="24"/>
        </w:rPr>
        <w:t>évoluera en moyenne de 6</w:t>
      </w:r>
      <w:r w:rsidRPr="005B784A">
        <w:rPr>
          <w:rFonts w:ascii="Times New Roman" w:hAnsi="Times New Roman" w:cs="Times New Roman"/>
          <w:sz w:val="24"/>
          <w:szCs w:val="24"/>
        </w:rPr>
        <w:t xml:space="preserve">% annuellement à partir de </w:t>
      </w:r>
      <w:r w:rsidR="00103565">
        <w:rPr>
          <w:rFonts w:ascii="Times New Roman" w:hAnsi="Times New Roman" w:cs="Times New Roman"/>
          <w:sz w:val="24"/>
          <w:szCs w:val="24"/>
        </w:rPr>
        <w:t>l’exercice 2012, cette évolution est expliquée par l’évolution des ventes de l’électricité et du gaz :</w:t>
      </w:r>
    </w:p>
    <w:p w:rsidR="00FF6AD2" w:rsidRDefault="00FF6AD2" w:rsidP="00B349B5">
      <w:pPr>
        <w:pStyle w:val="Paragraphedeliste"/>
        <w:spacing w:after="0" w:line="360" w:lineRule="auto"/>
        <w:ind w:left="0" w:firstLine="709"/>
        <w:jc w:val="both"/>
        <w:rPr>
          <w:rFonts w:ascii="Times New Roman" w:hAnsi="Times New Roman" w:cs="Times New Roman"/>
          <w:sz w:val="24"/>
          <w:szCs w:val="24"/>
        </w:rPr>
      </w:pPr>
    </w:p>
    <w:p w:rsidR="00103565" w:rsidRDefault="00103565" w:rsidP="00B349B5">
      <w:pPr>
        <w:pStyle w:val="Paragraphedeliste"/>
        <w:spacing w:after="0" w:line="360" w:lineRule="auto"/>
        <w:ind w:left="0" w:firstLine="709"/>
        <w:jc w:val="both"/>
        <w:rPr>
          <w:rFonts w:ascii="Times New Roman" w:hAnsi="Times New Roman" w:cs="Times New Roman"/>
          <w:sz w:val="24"/>
          <w:szCs w:val="24"/>
        </w:rPr>
      </w:pPr>
    </w:p>
    <w:tbl>
      <w:tblPr>
        <w:tblStyle w:val="Listemoyenne21"/>
        <w:tblW w:w="10666" w:type="dxa"/>
        <w:tblInd w:w="-459" w:type="dxa"/>
        <w:tblLook w:val="04A0"/>
      </w:tblPr>
      <w:tblGrid>
        <w:gridCol w:w="2835"/>
        <w:gridCol w:w="1276"/>
        <w:gridCol w:w="1134"/>
        <w:gridCol w:w="1417"/>
        <w:gridCol w:w="1418"/>
        <w:gridCol w:w="1417"/>
        <w:gridCol w:w="1169"/>
      </w:tblGrid>
      <w:tr w:rsidR="00104D65" w:rsidRPr="00103565" w:rsidTr="00104D65">
        <w:trPr>
          <w:cnfStyle w:val="100000000000"/>
          <w:trHeight w:val="300"/>
        </w:trPr>
        <w:tc>
          <w:tcPr>
            <w:cnfStyle w:val="001000000100"/>
            <w:tcW w:w="2835" w:type="dxa"/>
            <w:noWrap/>
            <w:hideMark/>
          </w:tcPr>
          <w:p w:rsidR="00103565" w:rsidRPr="00104D65" w:rsidRDefault="00103565" w:rsidP="00103565">
            <w:pPr>
              <w:rPr>
                <w:rFonts w:ascii="Times New Roman" w:eastAsia="Times New Roman" w:hAnsi="Times New Roman" w:cs="Times New Roman"/>
                <w:color w:val="auto"/>
                <w:lang w:eastAsia="fr-FR"/>
              </w:rPr>
            </w:pPr>
          </w:p>
        </w:tc>
        <w:tc>
          <w:tcPr>
            <w:tcW w:w="1276" w:type="dxa"/>
            <w:noWrap/>
            <w:hideMark/>
          </w:tcPr>
          <w:p w:rsidR="00103565" w:rsidRPr="00104D65" w:rsidRDefault="00103565" w:rsidP="00104D65">
            <w:pPr>
              <w:jc w:val="center"/>
              <w:cnfStyle w:val="100000000000"/>
              <w:rPr>
                <w:rFonts w:ascii="Times New Roman" w:eastAsia="Times New Roman" w:hAnsi="Times New Roman" w:cs="Times New Roman"/>
                <w:b/>
                <w:bCs/>
                <w:lang w:eastAsia="fr-FR"/>
              </w:rPr>
            </w:pPr>
            <w:r w:rsidRPr="00104D65">
              <w:rPr>
                <w:rFonts w:ascii="Times New Roman" w:eastAsia="Times New Roman" w:hAnsi="Times New Roman" w:cs="Times New Roman"/>
                <w:b/>
                <w:bCs/>
                <w:lang w:eastAsia="fr-FR"/>
              </w:rPr>
              <w:t>2 012</w:t>
            </w:r>
          </w:p>
        </w:tc>
        <w:tc>
          <w:tcPr>
            <w:tcW w:w="1134" w:type="dxa"/>
            <w:noWrap/>
            <w:hideMark/>
          </w:tcPr>
          <w:p w:rsidR="00103565" w:rsidRPr="00104D65" w:rsidRDefault="00103565" w:rsidP="00104D65">
            <w:pPr>
              <w:jc w:val="center"/>
              <w:cnfStyle w:val="100000000000"/>
              <w:rPr>
                <w:rFonts w:ascii="Times New Roman" w:eastAsia="Times New Roman" w:hAnsi="Times New Roman" w:cs="Times New Roman"/>
                <w:b/>
                <w:bCs/>
                <w:lang w:eastAsia="fr-FR"/>
              </w:rPr>
            </w:pPr>
            <w:r w:rsidRPr="00104D65">
              <w:rPr>
                <w:rFonts w:ascii="Times New Roman" w:eastAsia="Times New Roman" w:hAnsi="Times New Roman" w:cs="Times New Roman"/>
                <w:b/>
                <w:bCs/>
                <w:lang w:eastAsia="fr-FR"/>
              </w:rPr>
              <w:t>2 013</w:t>
            </w:r>
          </w:p>
        </w:tc>
        <w:tc>
          <w:tcPr>
            <w:tcW w:w="1417" w:type="dxa"/>
            <w:noWrap/>
            <w:hideMark/>
          </w:tcPr>
          <w:p w:rsidR="00103565" w:rsidRPr="00104D65" w:rsidRDefault="00103565" w:rsidP="00104D65">
            <w:pPr>
              <w:jc w:val="center"/>
              <w:cnfStyle w:val="100000000000"/>
              <w:rPr>
                <w:rFonts w:ascii="Times New Roman" w:eastAsia="Times New Roman" w:hAnsi="Times New Roman" w:cs="Times New Roman"/>
                <w:b/>
                <w:bCs/>
                <w:lang w:eastAsia="fr-FR"/>
              </w:rPr>
            </w:pPr>
            <w:r w:rsidRPr="00104D65">
              <w:rPr>
                <w:rFonts w:ascii="Times New Roman" w:eastAsia="Times New Roman" w:hAnsi="Times New Roman" w:cs="Times New Roman"/>
                <w:b/>
                <w:bCs/>
                <w:lang w:eastAsia="fr-FR"/>
              </w:rPr>
              <w:t>2 014</w:t>
            </w:r>
          </w:p>
        </w:tc>
        <w:tc>
          <w:tcPr>
            <w:tcW w:w="1418" w:type="dxa"/>
            <w:noWrap/>
            <w:hideMark/>
          </w:tcPr>
          <w:p w:rsidR="00103565" w:rsidRPr="00104D65" w:rsidRDefault="00103565" w:rsidP="00104D65">
            <w:pPr>
              <w:jc w:val="center"/>
              <w:cnfStyle w:val="100000000000"/>
              <w:rPr>
                <w:rFonts w:ascii="Times New Roman" w:eastAsia="Times New Roman" w:hAnsi="Times New Roman" w:cs="Times New Roman"/>
                <w:b/>
                <w:bCs/>
                <w:lang w:eastAsia="fr-FR"/>
              </w:rPr>
            </w:pPr>
            <w:r w:rsidRPr="00104D65">
              <w:rPr>
                <w:rFonts w:ascii="Times New Roman" w:eastAsia="Times New Roman" w:hAnsi="Times New Roman" w:cs="Times New Roman"/>
                <w:b/>
                <w:bCs/>
                <w:lang w:eastAsia="fr-FR"/>
              </w:rPr>
              <w:t>2 015</w:t>
            </w:r>
          </w:p>
        </w:tc>
        <w:tc>
          <w:tcPr>
            <w:tcW w:w="1417" w:type="dxa"/>
            <w:noWrap/>
            <w:hideMark/>
          </w:tcPr>
          <w:p w:rsidR="00103565" w:rsidRPr="00104D65" w:rsidRDefault="00103565" w:rsidP="00104D65">
            <w:pPr>
              <w:jc w:val="center"/>
              <w:cnfStyle w:val="100000000000"/>
              <w:rPr>
                <w:rFonts w:ascii="Times New Roman" w:eastAsia="Times New Roman" w:hAnsi="Times New Roman" w:cs="Times New Roman"/>
                <w:b/>
                <w:bCs/>
                <w:lang w:eastAsia="fr-FR"/>
              </w:rPr>
            </w:pPr>
            <w:r w:rsidRPr="00104D65">
              <w:rPr>
                <w:rFonts w:ascii="Times New Roman" w:eastAsia="Times New Roman" w:hAnsi="Times New Roman" w:cs="Times New Roman"/>
                <w:b/>
                <w:bCs/>
                <w:lang w:eastAsia="fr-FR"/>
              </w:rPr>
              <w:t>2 016</w:t>
            </w:r>
          </w:p>
        </w:tc>
        <w:tc>
          <w:tcPr>
            <w:tcW w:w="1169" w:type="dxa"/>
            <w:noWrap/>
            <w:hideMark/>
          </w:tcPr>
          <w:p w:rsidR="00103565" w:rsidRPr="00104D65" w:rsidRDefault="00103565" w:rsidP="00104D65">
            <w:pPr>
              <w:jc w:val="center"/>
              <w:cnfStyle w:val="100000000000"/>
              <w:rPr>
                <w:rFonts w:ascii="Times New Roman" w:eastAsia="Times New Roman" w:hAnsi="Times New Roman" w:cs="Times New Roman"/>
                <w:b/>
                <w:bCs/>
                <w:lang w:eastAsia="fr-FR"/>
              </w:rPr>
            </w:pPr>
            <w:r w:rsidRPr="00104D65">
              <w:rPr>
                <w:rFonts w:ascii="Times New Roman" w:eastAsia="Times New Roman" w:hAnsi="Times New Roman" w:cs="Times New Roman"/>
                <w:b/>
                <w:bCs/>
                <w:lang w:eastAsia="fr-FR"/>
              </w:rPr>
              <w:t>2 017</w:t>
            </w:r>
          </w:p>
        </w:tc>
      </w:tr>
      <w:tr w:rsidR="00B81C99" w:rsidRPr="00103565" w:rsidTr="0013665C">
        <w:trPr>
          <w:cnfStyle w:val="000000100000"/>
          <w:trHeight w:val="315"/>
        </w:trPr>
        <w:tc>
          <w:tcPr>
            <w:cnfStyle w:val="001000000000"/>
            <w:tcW w:w="2835" w:type="dxa"/>
            <w:tcBorders>
              <w:top w:val="single" w:sz="24" w:space="0" w:color="000000" w:themeColor="text1"/>
              <w:bottom w:val="single" w:sz="8" w:space="0" w:color="000000" w:themeColor="text1"/>
            </w:tcBorders>
            <w:noWrap/>
            <w:hideMark/>
          </w:tcPr>
          <w:p w:rsidR="00B81C99" w:rsidRPr="00104D65" w:rsidRDefault="00B81C99" w:rsidP="00A6565E">
            <w:pPr>
              <w:rPr>
                <w:rFonts w:ascii="Times New Roman" w:eastAsia="Times New Roman" w:hAnsi="Times New Roman" w:cs="Times New Roman"/>
                <w:b/>
                <w:bCs/>
                <w:color w:val="auto"/>
                <w:sz w:val="24"/>
                <w:szCs w:val="24"/>
                <w:lang w:eastAsia="fr-FR"/>
              </w:rPr>
            </w:pPr>
            <w:r w:rsidRPr="00104D65">
              <w:rPr>
                <w:rFonts w:ascii="Times New Roman" w:eastAsia="Times New Roman" w:hAnsi="Times New Roman" w:cs="Times New Roman"/>
                <w:b/>
                <w:bCs/>
                <w:color w:val="auto"/>
                <w:sz w:val="24"/>
                <w:szCs w:val="24"/>
                <w:lang w:eastAsia="fr-FR"/>
              </w:rPr>
              <w:t xml:space="preserve">VENTE ELEC </w:t>
            </w:r>
          </w:p>
        </w:tc>
        <w:tc>
          <w:tcPr>
            <w:tcW w:w="1276" w:type="dxa"/>
            <w:noWrap/>
            <w:vAlign w:val="bottom"/>
            <w:hideMark/>
          </w:tcPr>
          <w:p w:rsidR="00B81C99" w:rsidRPr="00B81C99" w:rsidRDefault="00B81C99">
            <w:pPr>
              <w:jc w:val="center"/>
              <w:cnfStyle w:val="000000100000"/>
              <w:rPr>
                <w:rFonts w:ascii="Times New Roman" w:hAnsi="Times New Roman" w:cs="Times New Roman"/>
                <w:sz w:val="24"/>
                <w:szCs w:val="24"/>
              </w:rPr>
            </w:pPr>
            <w:r w:rsidRPr="00B81C99">
              <w:rPr>
                <w:rFonts w:ascii="Times New Roman" w:hAnsi="Times New Roman" w:cs="Times New Roman"/>
                <w:sz w:val="24"/>
                <w:szCs w:val="24"/>
              </w:rPr>
              <w:t>21 722</w:t>
            </w:r>
          </w:p>
        </w:tc>
        <w:tc>
          <w:tcPr>
            <w:tcW w:w="1134" w:type="dxa"/>
            <w:noWrap/>
            <w:vAlign w:val="bottom"/>
            <w:hideMark/>
          </w:tcPr>
          <w:p w:rsidR="00B81C99" w:rsidRPr="00B81C99" w:rsidRDefault="00B81C99">
            <w:pPr>
              <w:jc w:val="center"/>
              <w:cnfStyle w:val="000000100000"/>
              <w:rPr>
                <w:rFonts w:ascii="Times New Roman" w:hAnsi="Times New Roman" w:cs="Times New Roman"/>
                <w:sz w:val="24"/>
                <w:szCs w:val="24"/>
              </w:rPr>
            </w:pPr>
            <w:r w:rsidRPr="00B81C99">
              <w:rPr>
                <w:rFonts w:ascii="Times New Roman" w:hAnsi="Times New Roman" w:cs="Times New Roman"/>
                <w:sz w:val="24"/>
                <w:szCs w:val="24"/>
              </w:rPr>
              <w:t>23 123</w:t>
            </w:r>
          </w:p>
        </w:tc>
        <w:tc>
          <w:tcPr>
            <w:tcW w:w="1417" w:type="dxa"/>
            <w:noWrap/>
            <w:vAlign w:val="bottom"/>
            <w:hideMark/>
          </w:tcPr>
          <w:p w:rsidR="00B81C99" w:rsidRPr="00B81C99" w:rsidRDefault="00B81C99">
            <w:pPr>
              <w:jc w:val="center"/>
              <w:cnfStyle w:val="000000100000"/>
              <w:rPr>
                <w:rFonts w:ascii="Times New Roman" w:hAnsi="Times New Roman" w:cs="Times New Roman"/>
                <w:sz w:val="24"/>
                <w:szCs w:val="24"/>
              </w:rPr>
            </w:pPr>
            <w:r w:rsidRPr="00B81C99">
              <w:rPr>
                <w:rFonts w:ascii="Times New Roman" w:hAnsi="Times New Roman" w:cs="Times New Roman"/>
                <w:sz w:val="24"/>
                <w:szCs w:val="24"/>
              </w:rPr>
              <w:t>24 556</w:t>
            </w:r>
          </w:p>
        </w:tc>
        <w:tc>
          <w:tcPr>
            <w:tcW w:w="1418" w:type="dxa"/>
            <w:noWrap/>
            <w:vAlign w:val="bottom"/>
            <w:hideMark/>
          </w:tcPr>
          <w:p w:rsidR="00B81C99" w:rsidRPr="00B81C99" w:rsidRDefault="00B81C99">
            <w:pPr>
              <w:jc w:val="center"/>
              <w:cnfStyle w:val="000000100000"/>
              <w:rPr>
                <w:rFonts w:ascii="Times New Roman" w:hAnsi="Times New Roman" w:cs="Times New Roman"/>
                <w:sz w:val="24"/>
                <w:szCs w:val="24"/>
              </w:rPr>
            </w:pPr>
            <w:r w:rsidRPr="00B81C99">
              <w:rPr>
                <w:rFonts w:ascii="Times New Roman" w:hAnsi="Times New Roman" w:cs="Times New Roman"/>
                <w:sz w:val="24"/>
                <w:szCs w:val="24"/>
              </w:rPr>
              <w:t>26 203</w:t>
            </w:r>
          </w:p>
        </w:tc>
        <w:tc>
          <w:tcPr>
            <w:tcW w:w="1417" w:type="dxa"/>
            <w:noWrap/>
            <w:vAlign w:val="bottom"/>
            <w:hideMark/>
          </w:tcPr>
          <w:p w:rsidR="00B81C99" w:rsidRPr="00B81C99" w:rsidRDefault="00B81C99">
            <w:pPr>
              <w:jc w:val="center"/>
              <w:cnfStyle w:val="000000100000"/>
              <w:rPr>
                <w:rFonts w:ascii="Times New Roman" w:hAnsi="Times New Roman" w:cs="Times New Roman"/>
                <w:sz w:val="24"/>
                <w:szCs w:val="24"/>
              </w:rPr>
            </w:pPr>
            <w:r w:rsidRPr="00B81C99">
              <w:rPr>
                <w:rFonts w:ascii="Times New Roman" w:hAnsi="Times New Roman" w:cs="Times New Roman"/>
                <w:sz w:val="24"/>
                <w:szCs w:val="24"/>
              </w:rPr>
              <w:t>27 855</w:t>
            </w:r>
          </w:p>
        </w:tc>
        <w:tc>
          <w:tcPr>
            <w:tcW w:w="1169" w:type="dxa"/>
            <w:noWrap/>
            <w:vAlign w:val="bottom"/>
            <w:hideMark/>
          </w:tcPr>
          <w:p w:rsidR="00B81C99" w:rsidRPr="00B81C99" w:rsidRDefault="00B81C99">
            <w:pPr>
              <w:jc w:val="center"/>
              <w:cnfStyle w:val="000000100000"/>
              <w:rPr>
                <w:rFonts w:ascii="Times New Roman" w:hAnsi="Times New Roman" w:cs="Times New Roman"/>
                <w:sz w:val="24"/>
                <w:szCs w:val="24"/>
              </w:rPr>
            </w:pPr>
            <w:r w:rsidRPr="00B81C99">
              <w:rPr>
                <w:rFonts w:ascii="Times New Roman" w:hAnsi="Times New Roman" w:cs="Times New Roman"/>
                <w:sz w:val="24"/>
                <w:szCs w:val="24"/>
              </w:rPr>
              <w:t>29 534</w:t>
            </w:r>
          </w:p>
        </w:tc>
      </w:tr>
      <w:tr w:rsidR="00B81C99" w:rsidRPr="00103565" w:rsidTr="0013665C">
        <w:trPr>
          <w:trHeight w:val="315"/>
        </w:trPr>
        <w:tc>
          <w:tcPr>
            <w:cnfStyle w:val="001000000000"/>
            <w:tcW w:w="2835" w:type="dxa"/>
            <w:tcBorders>
              <w:top w:val="single" w:sz="8" w:space="0" w:color="000000" w:themeColor="text1"/>
              <w:bottom w:val="single" w:sz="8" w:space="0" w:color="000000" w:themeColor="text1"/>
            </w:tcBorders>
            <w:noWrap/>
            <w:hideMark/>
          </w:tcPr>
          <w:p w:rsidR="00B81C99" w:rsidRPr="00104D65" w:rsidRDefault="00B81C99" w:rsidP="00A6565E">
            <w:pPr>
              <w:rPr>
                <w:rFonts w:ascii="Times New Roman" w:eastAsia="Times New Roman" w:hAnsi="Times New Roman" w:cs="Times New Roman"/>
                <w:b/>
                <w:bCs/>
                <w:color w:val="auto"/>
                <w:sz w:val="24"/>
                <w:szCs w:val="24"/>
                <w:lang w:eastAsia="fr-FR"/>
              </w:rPr>
            </w:pPr>
            <w:r w:rsidRPr="00104D65">
              <w:rPr>
                <w:rFonts w:ascii="Times New Roman" w:eastAsia="Times New Roman" w:hAnsi="Times New Roman" w:cs="Times New Roman"/>
                <w:b/>
                <w:bCs/>
                <w:color w:val="auto"/>
                <w:sz w:val="24"/>
                <w:szCs w:val="24"/>
                <w:lang w:eastAsia="fr-FR"/>
              </w:rPr>
              <w:t>VENTE GAZ</w:t>
            </w:r>
          </w:p>
        </w:tc>
        <w:tc>
          <w:tcPr>
            <w:tcW w:w="1276" w:type="dxa"/>
            <w:noWrap/>
            <w:vAlign w:val="bottom"/>
            <w:hideMark/>
          </w:tcPr>
          <w:p w:rsidR="00B81C99" w:rsidRPr="00B81C99" w:rsidRDefault="00B81C99">
            <w:pPr>
              <w:jc w:val="center"/>
              <w:cnfStyle w:val="000000000000"/>
              <w:rPr>
                <w:rFonts w:ascii="Times New Roman" w:hAnsi="Times New Roman" w:cs="Times New Roman"/>
                <w:sz w:val="24"/>
                <w:szCs w:val="24"/>
              </w:rPr>
            </w:pPr>
            <w:r w:rsidRPr="00B81C99">
              <w:rPr>
                <w:rFonts w:ascii="Times New Roman" w:hAnsi="Times New Roman" w:cs="Times New Roman"/>
                <w:sz w:val="24"/>
                <w:szCs w:val="24"/>
              </w:rPr>
              <w:t>3 086</w:t>
            </w:r>
          </w:p>
        </w:tc>
        <w:tc>
          <w:tcPr>
            <w:tcW w:w="1134" w:type="dxa"/>
            <w:noWrap/>
            <w:vAlign w:val="bottom"/>
            <w:hideMark/>
          </w:tcPr>
          <w:p w:rsidR="00B81C99" w:rsidRPr="00B81C99" w:rsidRDefault="00B81C99">
            <w:pPr>
              <w:jc w:val="center"/>
              <w:cnfStyle w:val="000000000000"/>
              <w:rPr>
                <w:rFonts w:ascii="Times New Roman" w:hAnsi="Times New Roman" w:cs="Times New Roman"/>
                <w:sz w:val="24"/>
                <w:szCs w:val="24"/>
              </w:rPr>
            </w:pPr>
            <w:r w:rsidRPr="00B81C99">
              <w:rPr>
                <w:rFonts w:ascii="Times New Roman" w:hAnsi="Times New Roman" w:cs="Times New Roman"/>
                <w:sz w:val="24"/>
                <w:szCs w:val="24"/>
              </w:rPr>
              <w:t>3 158</w:t>
            </w:r>
          </w:p>
        </w:tc>
        <w:tc>
          <w:tcPr>
            <w:tcW w:w="1417" w:type="dxa"/>
            <w:noWrap/>
            <w:vAlign w:val="bottom"/>
            <w:hideMark/>
          </w:tcPr>
          <w:p w:rsidR="00B81C99" w:rsidRPr="00B81C99" w:rsidRDefault="00B81C99">
            <w:pPr>
              <w:jc w:val="center"/>
              <w:cnfStyle w:val="000000000000"/>
              <w:rPr>
                <w:rFonts w:ascii="Times New Roman" w:hAnsi="Times New Roman" w:cs="Times New Roman"/>
                <w:sz w:val="24"/>
                <w:szCs w:val="24"/>
              </w:rPr>
            </w:pPr>
            <w:r w:rsidRPr="00B81C99">
              <w:rPr>
                <w:rFonts w:ascii="Times New Roman" w:hAnsi="Times New Roman" w:cs="Times New Roman"/>
                <w:sz w:val="24"/>
                <w:szCs w:val="24"/>
              </w:rPr>
              <w:t>3 322</w:t>
            </w:r>
          </w:p>
        </w:tc>
        <w:tc>
          <w:tcPr>
            <w:tcW w:w="1418" w:type="dxa"/>
            <w:noWrap/>
            <w:vAlign w:val="bottom"/>
            <w:hideMark/>
          </w:tcPr>
          <w:p w:rsidR="00B81C99" w:rsidRPr="00B81C99" w:rsidRDefault="00B81C99">
            <w:pPr>
              <w:jc w:val="center"/>
              <w:cnfStyle w:val="000000000000"/>
              <w:rPr>
                <w:rFonts w:ascii="Times New Roman" w:hAnsi="Times New Roman" w:cs="Times New Roman"/>
                <w:sz w:val="24"/>
                <w:szCs w:val="24"/>
              </w:rPr>
            </w:pPr>
            <w:r w:rsidRPr="00B81C99">
              <w:rPr>
                <w:rFonts w:ascii="Times New Roman" w:hAnsi="Times New Roman" w:cs="Times New Roman"/>
                <w:sz w:val="24"/>
                <w:szCs w:val="24"/>
              </w:rPr>
              <w:t>3 464</w:t>
            </w:r>
          </w:p>
        </w:tc>
        <w:tc>
          <w:tcPr>
            <w:tcW w:w="1417" w:type="dxa"/>
            <w:noWrap/>
            <w:vAlign w:val="bottom"/>
            <w:hideMark/>
          </w:tcPr>
          <w:p w:rsidR="00B81C99" w:rsidRPr="00B81C99" w:rsidRDefault="00B81C99">
            <w:pPr>
              <w:jc w:val="center"/>
              <w:cnfStyle w:val="000000000000"/>
              <w:rPr>
                <w:rFonts w:ascii="Times New Roman" w:hAnsi="Times New Roman" w:cs="Times New Roman"/>
                <w:sz w:val="24"/>
                <w:szCs w:val="24"/>
              </w:rPr>
            </w:pPr>
            <w:r w:rsidRPr="00B81C99">
              <w:rPr>
                <w:rFonts w:ascii="Times New Roman" w:hAnsi="Times New Roman" w:cs="Times New Roman"/>
                <w:sz w:val="24"/>
                <w:szCs w:val="24"/>
              </w:rPr>
              <w:t>3 609</w:t>
            </w:r>
          </w:p>
        </w:tc>
        <w:tc>
          <w:tcPr>
            <w:tcW w:w="1169" w:type="dxa"/>
            <w:noWrap/>
            <w:vAlign w:val="bottom"/>
            <w:hideMark/>
          </w:tcPr>
          <w:p w:rsidR="00B81C99" w:rsidRPr="00B81C99" w:rsidRDefault="00B81C99">
            <w:pPr>
              <w:jc w:val="center"/>
              <w:cnfStyle w:val="000000000000"/>
              <w:rPr>
                <w:rFonts w:ascii="Times New Roman" w:hAnsi="Times New Roman" w:cs="Times New Roman"/>
                <w:sz w:val="24"/>
                <w:szCs w:val="24"/>
              </w:rPr>
            </w:pPr>
            <w:r w:rsidRPr="00B81C99">
              <w:rPr>
                <w:rFonts w:ascii="Times New Roman" w:hAnsi="Times New Roman" w:cs="Times New Roman"/>
                <w:sz w:val="24"/>
                <w:szCs w:val="24"/>
              </w:rPr>
              <w:t>3 769</w:t>
            </w:r>
          </w:p>
        </w:tc>
      </w:tr>
    </w:tbl>
    <w:p w:rsidR="00103565" w:rsidRDefault="00103565" w:rsidP="00B349B5">
      <w:pPr>
        <w:pStyle w:val="Paragraphedeliste"/>
        <w:spacing w:after="0" w:line="360" w:lineRule="auto"/>
        <w:ind w:left="0" w:firstLine="709"/>
        <w:jc w:val="both"/>
        <w:rPr>
          <w:rFonts w:ascii="Times New Roman" w:hAnsi="Times New Roman" w:cs="Times New Roman"/>
          <w:sz w:val="24"/>
          <w:szCs w:val="24"/>
        </w:rPr>
      </w:pPr>
    </w:p>
    <w:p w:rsidR="00887D57" w:rsidRDefault="00887D57" w:rsidP="00D52803">
      <w:pPr>
        <w:spacing w:after="0"/>
        <w:jc w:val="both"/>
        <w:rPr>
          <w:b/>
          <w:u w:val="single"/>
        </w:rPr>
      </w:pPr>
    </w:p>
    <w:p w:rsidR="00FF6AD2" w:rsidRPr="00D52803" w:rsidRDefault="00FF6AD2" w:rsidP="00D52803">
      <w:pPr>
        <w:spacing w:after="0"/>
        <w:jc w:val="both"/>
        <w:rPr>
          <w:b/>
          <w:u w:val="single"/>
        </w:rPr>
      </w:pPr>
    </w:p>
    <w:p w:rsidR="00887D57" w:rsidRDefault="003C2E2B" w:rsidP="003C2E2B">
      <w:pPr>
        <w:pStyle w:val="Paragraphedeliste"/>
        <w:numPr>
          <w:ilvl w:val="0"/>
          <w:numId w:val="2"/>
        </w:numPr>
        <w:spacing w:after="0"/>
        <w:jc w:val="both"/>
        <w:rPr>
          <w:rFonts w:ascii="Times New Roman" w:hAnsi="Times New Roman" w:cs="Times New Roman"/>
          <w:b/>
          <w:sz w:val="24"/>
          <w:szCs w:val="24"/>
          <w:u w:val="single"/>
        </w:rPr>
      </w:pPr>
      <w:r>
        <w:rPr>
          <w:rFonts w:ascii="Times New Roman" w:hAnsi="Times New Roman" w:cs="Times New Roman"/>
          <w:b/>
          <w:sz w:val="24"/>
          <w:szCs w:val="24"/>
          <w:u w:val="single"/>
        </w:rPr>
        <w:t>Évolution de la</w:t>
      </w:r>
      <w:r w:rsidR="00887D57" w:rsidRPr="00D52803">
        <w:rPr>
          <w:rFonts w:ascii="Times New Roman" w:hAnsi="Times New Roman" w:cs="Times New Roman"/>
          <w:b/>
          <w:sz w:val="24"/>
          <w:szCs w:val="24"/>
          <w:u w:val="single"/>
        </w:rPr>
        <w:t xml:space="preserve"> </w:t>
      </w:r>
      <w:r w:rsidR="00E41401" w:rsidRPr="00D52803">
        <w:rPr>
          <w:rFonts w:ascii="Times New Roman" w:hAnsi="Times New Roman" w:cs="Times New Roman"/>
          <w:b/>
          <w:sz w:val="24"/>
          <w:szCs w:val="24"/>
          <w:u w:val="single"/>
        </w:rPr>
        <w:t>consommation de l’exercice</w:t>
      </w:r>
      <w:r w:rsidR="00887D57" w:rsidRPr="00D52803">
        <w:rPr>
          <w:rFonts w:ascii="Times New Roman" w:hAnsi="Times New Roman" w:cs="Times New Roman"/>
          <w:b/>
          <w:sz w:val="24"/>
          <w:szCs w:val="24"/>
          <w:u w:val="single"/>
        </w:rPr>
        <w:t> :</w:t>
      </w:r>
    </w:p>
    <w:p w:rsidR="00D52803" w:rsidRPr="00D52803" w:rsidRDefault="00D52803" w:rsidP="00D52803">
      <w:pPr>
        <w:pStyle w:val="Paragraphedeliste"/>
        <w:spacing w:after="0"/>
        <w:ind w:left="928"/>
        <w:jc w:val="both"/>
        <w:rPr>
          <w:rFonts w:ascii="Times New Roman" w:hAnsi="Times New Roman" w:cs="Times New Roman"/>
          <w:b/>
          <w:sz w:val="24"/>
          <w:szCs w:val="24"/>
          <w:u w:val="single"/>
        </w:rPr>
      </w:pPr>
    </w:p>
    <w:p w:rsidR="00887D57" w:rsidRDefault="00887D57" w:rsidP="006F23C0">
      <w:pPr>
        <w:pStyle w:val="Paragraphedeliste"/>
        <w:spacing w:after="0"/>
        <w:ind w:left="928"/>
        <w:jc w:val="both"/>
        <w:rPr>
          <w:b/>
          <w:u w:val="single"/>
        </w:rPr>
      </w:pPr>
    </w:p>
    <w:p w:rsidR="00166E0B" w:rsidRDefault="001933B2" w:rsidP="00D52803">
      <w:pPr>
        <w:pStyle w:val="Paragraphedeliste"/>
        <w:spacing w:before="120" w:after="120" w:line="360" w:lineRule="auto"/>
        <w:ind w:left="0"/>
        <w:jc w:val="both"/>
        <w:rPr>
          <w:sz w:val="24"/>
          <w:szCs w:val="24"/>
        </w:rPr>
      </w:pPr>
      <w:r w:rsidRPr="001933B2">
        <w:rPr>
          <w:noProof/>
          <w:sz w:val="24"/>
          <w:szCs w:val="24"/>
          <w:lang w:eastAsia="fr-FR" w:bidi="ar-SA"/>
        </w:rPr>
        <w:lastRenderedPageBreak/>
        <w:drawing>
          <wp:inline distT="0" distB="0" distL="0" distR="0">
            <wp:extent cx="5759450" cy="2664802"/>
            <wp:effectExtent l="19050" t="0" r="12700" b="2198"/>
            <wp:docPr id="8" name="Graphique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5B784A" w:rsidRDefault="005B784A" w:rsidP="006F23C0">
      <w:pPr>
        <w:pStyle w:val="Paragraphedeliste"/>
        <w:spacing w:before="240" w:after="240" w:line="360" w:lineRule="auto"/>
        <w:ind w:left="714"/>
        <w:jc w:val="both"/>
        <w:rPr>
          <w:b/>
          <w:bCs/>
          <w:noProof/>
          <w:u w:val="single"/>
          <w:lang w:eastAsia="fr-FR"/>
        </w:rPr>
      </w:pPr>
    </w:p>
    <w:p w:rsidR="00771665" w:rsidRDefault="00771665" w:rsidP="006F23C0">
      <w:pPr>
        <w:pStyle w:val="Paragraphedeliste"/>
        <w:spacing w:before="240" w:after="240" w:line="360" w:lineRule="auto"/>
        <w:ind w:left="714"/>
        <w:jc w:val="both"/>
        <w:rPr>
          <w:b/>
          <w:bCs/>
          <w:noProof/>
          <w:u w:val="single"/>
          <w:lang w:eastAsia="fr-FR"/>
        </w:rPr>
      </w:pPr>
    </w:p>
    <w:p w:rsidR="007176BD" w:rsidRPr="00104D65" w:rsidRDefault="00771665" w:rsidP="007176BD">
      <w:pPr>
        <w:pStyle w:val="Paragraphedeliste"/>
        <w:numPr>
          <w:ilvl w:val="0"/>
          <w:numId w:val="7"/>
        </w:numPr>
        <w:spacing w:before="120" w:after="120" w:line="360" w:lineRule="auto"/>
        <w:jc w:val="both"/>
        <w:rPr>
          <w:rFonts w:ascii="Times New Roman" w:hAnsi="Times New Roman" w:cs="Times New Roman"/>
          <w:sz w:val="24"/>
          <w:szCs w:val="24"/>
        </w:rPr>
      </w:pPr>
      <w:r w:rsidRPr="00104D65">
        <w:rPr>
          <w:rFonts w:ascii="Times New Roman" w:hAnsi="Times New Roman" w:cs="Times New Roman"/>
          <w:sz w:val="24"/>
          <w:szCs w:val="24"/>
        </w:rPr>
        <w:t>Le niveau global des consommations va augmenter de 9% annuellement</w:t>
      </w:r>
      <w:r w:rsidR="003C2E2B" w:rsidRPr="00104D65">
        <w:rPr>
          <w:rFonts w:ascii="Times New Roman" w:hAnsi="Times New Roman" w:cs="Times New Roman"/>
          <w:sz w:val="24"/>
          <w:szCs w:val="24"/>
        </w:rPr>
        <w:t>,</w:t>
      </w:r>
      <w:r w:rsidRPr="00104D65">
        <w:rPr>
          <w:rFonts w:ascii="Times New Roman" w:hAnsi="Times New Roman" w:cs="Times New Roman"/>
          <w:sz w:val="24"/>
          <w:szCs w:val="24"/>
        </w:rPr>
        <w:t xml:space="preserve"> </w:t>
      </w:r>
      <w:r w:rsidR="007176BD" w:rsidRPr="00104D65">
        <w:rPr>
          <w:rFonts w:ascii="Times New Roman" w:hAnsi="Times New Roman" w:cs="Times New Roman"/>
          <w:sz w:val="24"/>
          <w:szCs w:val="24"/>
        </w:rPr>
        <w:t>cette évolution s’explique essentiellement par l’augmentation des achats de gaz et d’électricité :</w:t>
      </w:r>
    </w:p>
    <w:p w:rsidR="00771665" w:rsidRDefault="00771665" w:rsidP="00771665">
      <w:pPr>
        <w:pStyle w:val="Paragraphedeliste"/>
        <w:spacing w:before="240" w:after="240" w:line="360" w:lineRule="auto"/>
        <w:ind w:left="714"/>
        <w:jc w:val="both"/>
        <w:rPr>
          <w:b/>
          <w:bCs/>
          <w:noProof/>
          <w:u w:val="single"/>
          <w:lang w:eastAsia="fr-FR"/>
        </w:rPr>
      </w:pPr>
    </w:p>
    <w:p w:rsidR="00166E0B" w:rsidRDefault="00166E0B" w:rsidP="006F23C0">
      <w:pPr>
        <w:pStyle w:val="Paragraphedeliste"/>
        <w:numPr>
          <w:ilvl w:val="0"/>
          <w:numId w:val="8"/>
        </w:numPr>
        <w:spacing w:before="240" w:after="240" w:line="360" w:lineRule="auto"/>
        <w:ind w:left="714" w:hanging="357"/>
        <w:jc w:val="both"/>
        <w:rPr>
          <w:b/>
          <w:bCs/>
          <w:noProof/>
          <w:u w:val="single"/>
          <w:lang w:eastAsia="fr-FR"/>
        </w:rPr>
      </w:pPr>
      <w:r w:rsidRPr="009E681F">
        <w:rPr>
          <w:b/>
          <w:bCs/>
          <w:noProof/>
          <w:u w:val="single"/>
          <w:lang w:eastAsia="fr-FR"/>
        </w:rPr>
        <w:t>Détail des achats:</w:t>
      </w:r>
    </w:p>
    <w:p w:rsidR="00166E0B" w:rsidRPr="0044587E" w:rsidRDefault="00166E0B" w:rsidP="006F23C0">
      <w:pPr>
        <w:pStyle w:val="Paragraphedeliste"/>
        <w:spacing w:before="240" w:after="240" w:line="360" w:lineRule="auto"/>
        <w:ind w:left="714"/>
        <w:jc w:val="both"/>
        <w:rPr>
          <w:b/>
          <w:bCs/>
          <w:noProof/>
          <w:u w:val="single"/>
          <w:lang w:eastAsia="fr-FR"/>
        </w:rPr>
      </w:pPr>
    </w:p>
    <w:p w:rsidR="00166E0B" w:rsidRDefault="00166E0B" w:rsidP="00771665">
      <w:pPr>
        <w:pStyle w:val="Paragraphedeliste"/>
        <w:numPr>
          <w:ilvl w:val="0"/>
          <w:numId w:val="13"/>
        </w:numPr>
        <w:spacing w:before="240" w:after="240" w:line="360" w:lineRule="auto"/>
        <w:jc w:val="both"/>
        <w:rPr>
          <w:b/>
          <w:bCs/>
          <w:noProof/>
          <w:lang w:eastAsia="fr-FR"/>
        </w:rPr>
      </w:pPr>
      <w:r>
        <w:rPr>
          <w:b/>
          <w:bCs/>
          <w:noProof/>
          <w:lang w:eastAsia="fr-FR"/>
        </w:rPr>
        <w:t>ELECTRICITE:</w:t>
      </w:r>
    </w:p>
    <w:p w:rsidR="00464C4F" w:rsidRPr="00C27143" w:rsidRDefault="00464C4F" w:rsidP="00771665">
      <w:pPr>
        <w:spacing w:before="120" w:after="120" w:line="360" w:lineRule="auto"/>
        <w:jc w:val="right"/>
        <w:rPr>
          <w:rFonts w:ascii="Times New Roman" w:hAnsi="Times New Roman" w:cs="Times New Roman"/>
          <w:b/>
          <w:bCs/>
          <w:noProof/>
          <w:lang w:eastAsia="fr-FR"/>
        </w:rPr>
      </w:pPr>
      <w:r w:rsidRPr="00784108">
        <w:rPr>
          <w:rFonts w:ascii="Times New Roman" w:hAnsi="Times New Roman" w:cs="Times New Roman"/>
          <w:b/>
          <w:bCs/>
          <w:sz w:val="24"/>
          <w:szCs w:val="24"/>
          <w:u w:val="single"/>
        </w:rPr>
        <w:t>Unité</w:t>
      </w:r>
      <w:r w:rsidRPr="00C27143">
        <w:rPr>
          <w:rFonts w:ascii="Times New Roman" w:hAnsi="Times New Roman" w:cs="Times New Roman"/>
          <w:sz w:val="24"/>
          <w:szCs w:val="24"/>
        </w:rPr>
        <w:t> : MDA</w:t>
      </w:r>
    </w:p>
    <w:tbl>
      <w:tblPr>
        <w:tblpPr w:leftFromText="141" w:rightFromText="141" w:vertAnchor="text" w:horzAnchor="margin" w:tblpXSpec="center" w:tblpY="303"/>
        <w:tblW w:w="10130" w:type="dxa"/>
        <w:tblCellMar>
          <w:left w:w="70" w:type="dxa"/>
          <w:right w:w="70" w:type="dxa"/>
        </w:tblCellMar>
        <w:tblLook w:val="04A0"/>
      </w:tblPr>
      <w:tblGrid>
        <w:gridCol w:w="1771"/>
        <w:gridCol w:w="1276"/>
        <w:gridCol w:w="1331"/>
        <w:gridCol w:w="1504"/>
        <w:gridCol w:w="1276"/>
        <w:gridCol w:w="1701"/>
        <w:gridCol w:w="1271"/>
      </w:tblGrid>
      <w:tr w:rsidR="00166E0B" w:rsidRPr="00CB3388" w:rsidTr="007B362B">
        <w:trPr>
          <w:trHeight w:val="774"/>
        </w:trPr>
        <w:tc>
          <w:tcPr>
            <w:tcW w:w="1771" w:type="dxa"/>
            <w:tcBorders>
              <w:top w:val="nil"/>
              <w:left w:val="single" w:sz="8" w:space="0" w:color="FE8637"/>
              <w:right w:val="single" w:sz="8" w:space="0" w:color="FE8637"/>
            </w:tcBorders>
            <w:shd w:val="clear" w:color="000000" w:fill="7598D9"/>
            <w:noWrap/>
            <w:vAlign w:val="center"/>
            <w:hideMark/>
          </w:tcPr>
          <w:p w:rsidR="00166E0B" w:rsidRPr="00166E0B" w:rsidRDefault="00166E0B" w:rsidP="00771665">
            <w:pPr>
              <w:spacing w:after="0" w:line="240" w:lineRule="auto"/>
              <w:jc w:val="center"/>
              <w:rPr>
                <w:rFonts w:ascii="Times New Roman" w:eastAsia="Times New Roman" w:hAnsi="Times New Roman" w:cs="Times New Roman"/>
                <w:b/>
                <w:bCs/>
                <w:color w:val="FFFFFF"/>
                <w:sz w:val="24"/>
                <w:szCs w:val="24"/>
                <w:lang w:eastAsia="fr-FR"/>
              </w:rPr>
            </w:pPr>
            <w:r w:rsidRPr="00166E0B">
              <w:rPr>
                <w:rFonts w:ascii="Times New Roman" w:eastAsia="Times New Roman" w:hAnsi="Times New Roman" w:cs="Times New Roman"/>
                <w:b/>
                <w:bCs/>
                <w:color w:val="FFFFFF"/>
                <w:sz w:val="24"/>
                <w:szCs w:val="24"/>
                <w:lang w:eastAsia="fr-FR"/>
              </w:rPr>
              <w:t xml:space="preserve">Achat </w:t>
            </w:r>
            <w:r w:rsidR="00D5307B" w:rsidRPr="00166E0B">
              <w:rPr>
                <w:rFonts w:ascii="Times New Roman" w:eastAsia="Times New Roman" w:hAnsi="Times New Roman" w:cs="Times New Roman"/>
                <w:b/>
                <w:bCs/>
                <w:color w:val="FFFFFF"/>
                <w:sz w:val="24"/>
                <w:szCs w:val="24"/>
                <w:lang w:eastAsia="fr-FR"/>
              </w:rPr>
              <w:t>Électricité</w:t>
            </w:r>
          </w:p>
        </w:tc>
        <w:tc>
          <w:tcPr>
            <w:tcW w:w="1276" w:type="dxa"/>
            <w:tcBorders>
              <w:top w:val="single" w:sz="8" w:space="0" w:color="FE8637"/>
              <w:left w:val="single" w:sz="8" w:space="0" w:color="FE8637"/>
              <w:bottom w:val="single" w:sz="8" w:space="0" w:color="FE8637"/>
              <w:right w:val="single" w:sz="8" w:space="0" w:color="FE8637"/>
            </w:tcBorders>
            <w:shd w:val="clear" w:color="000000" w:fill="7598D9"/>
            <w:noWrap/>
            <w:vAlign w:val="center"/>
            <w:hideMark/>
          </w:tcPr>
          <w:p w:rsidR="00166E0B" w:rsidRPr="00166E0B" w:rsidRDefault="00166E0B" w:rsidP="007176BD">
            <w:pPr>
              <w:spacing w:after="0" w:line="240" w:lineRule="auto"/>
              <w:jc w:val="center"/>
              <w:rPr>
                <w:rFonts w:ascii="Times New Roman" w:eastAsia="Times New Roman" w:hAnsi="Times New Roman" w:cs="Times New Roman"/>
                <w:b/>
                <w:bCs/>
                <w:color w:val="FFFFFF"/>
                <w:sz w:val="24"/>
                <w:szCs w:val="24"/>
                <w:lang w:eastAsia="fr-FR"/>
              </w:rPr>
            </w:pPr>
            <w:r w:rsidRPr="00166E0B">
              <w:rPr>
                <w:rFonts w:ascii="Times New Roman" w:eastAsia="Times New Roman" w:hAnsi="Times New Roman" w:cs="Times New Roman"/>
                <w:b/>
                <w:bCs/>
                <w:color w:val="FFFFFF"/>
                <w:sz w:val="24"/>
                <w:szCs w:val="24"/>
                <w:lang w:eastAsia="fr-FR"/>
              </w:rPr>
              <w:t>2012</w:t>
            </w:r>
          </w:p>
        </w:tc>
        <w:tc>
          <w:tcPr>
            <w:tcW w:w="1331" w:type="dxa"/>
            <w:tcBorders>
              <w:top w:val="single" w:sz="8" w:space="0" w:color="FE8637"/>
              <w:left w:val="single" w:sz="8" w:space="0" w:color="FE8637"/>
              <w:bottom w:val="single" w:sz="8" w:space="0" w:color="FE8637"/>
              <w:right w:val="single" w:sz="8" w:space="0" w:color="FE8637"/>
            </w:tcBorders>
            <w:shd w:val="clear" w:color="000000" w:fill="7598D9"/>
            <w:noWrap/>
            <w:vAlign w:val="center"/>
            <w:hideMark/>
          </w:tcPr>
          <w:p w:rsidR="00166E0B" w:rsidRPr="00166E0B" w:rsidRDefault="00166E0B" w:rsidP="007176BD">
            <w:pPr>
              <w:spacing w:after="0" w:line="240" w:lineRule="auto"/>
              <w:jc w:val="center"/>
              <w:rPr>
                <w:rFonts w:ascii="Times New Roman" w:eastAsia="Times New Roman" w:hAnsi="Times New Roman" w:cs="Times New Roman"/>
                <w:b/>
                <w:bCs/>
                <w:color w:val="FFFFFF"/>
                <w:sz w:val="24"/>
                <w:szCs w:val="24"/>
                <w:lang w:eastAsia="fr-FR"/>
              </w:rPr>
            </w:pPr>
            <w:r w:rsidRPr="00166E0B">
              <w:rPr>
                <w:rFonts w:ascii="Times New Roman" w:eastAsia="Times New Roman" w:hAnsi="Times New Roman" w:cs="Times New Roman"/>
                <w:b/>
                <w:bCs/>
                <w:color w:val="FFFFFF"/>
                <w:sz w:val="24"/>
                <w:szCs w:val="24"/>
                <w:lang w:eastAsia="fr-FR"/>
              </w:rPr>
              <w:t>2013</w:t>
            </w:r>
          </w:p>
        </w:tc>
        <w:tc>
          <w:tcPr>
            <w:tcW w:w="1504" w:type="dxa"/>
            <w:tcBorders>
              <w:top w:val="single" w:sz="8" w:space="0" w:color="FE8637"/>
              <w:left w:val="single" w:sz="8" w:space="0" w:color="FE8637"/>
              <w:bottom w:val="single" w:sz="8" w:space="0" w:color="FE8637"/>
              <w:right w:val="single" w:sz="8" w:space="0" w:color="FE8637"/>
            </w:tcBorders>
            <w:shd w:val="clear" w:color="000000" w:fill="7598D9"/>
            <w:noWrap/>
            <w:vAlign w:val="center"/>
            <w:hideMark/>
          </w:tcPr>
          <w:p w:rsidR="00166E0B" w:rsidRPr="00166E0B" w:rsidRDefault="00166E0B" w:rsidP="007176BD">
            <w:pPr>
              <w:spacing w:after="0" w:line="240" w:lineRule="auto"/>
              <w:jc w:val="center"/>
              <w:rPr>
                <w:rFonts w:ascii="Times New Roman" w:eastAsia="Times New Roman" w:hAnsi="Times New Roman" w:cs="Times New Roman"/>
                <w:b/>
                <w:bCs/>
                <w:color w:val="FFFFFF"/>
                <w:sz w:val="24"/>
                <w:szCs w:val="24"/>
                <w:lang w:eastAsia="fr-FR"/>
              </w:rPr>
            </w:pPr>
            <w:r w:rsidRPr="00166E0B">
              <w:rPr>
                <w:rFonts w:ascii="Times New Roman" w:eastAsia="Times New Roman" w:hAnsi="Times New Roman" w:cs="Times New Roman"/>
                <w:b/>
                <w:bCs/>
                <w:color w:val="FFFFFF"/>
                <w:sz w:val="24"/>
                <w:szCs w:val="24"/>
                <w:lang w:eastAsia="fr-FR"/>
              </w:rPr>
              <w:t>2014</w:t>
            </w:r>
          </w:p>
        </w:tc>
        <w:tc>
          <w:tcPr>
            <w:tcW w:w="1276" w:type="dxa"/>
            <w:tcBorders>
              <w:top w:val="single" w:sz="8" w:space="0" w:color="FE8637"/>
              <w:left w:val="single" w:sz="8" w:space="0" w:color="FE8637"/>
              <w:bottom w:val="single" w:sz="8" w:space="0" w:color="FE8637"/>
              <w:right w:val="single" w:sz="8" w:space="0" w:color="FE8637"/>
            </w:tcBorders>
            <w:shd w:val="clear" w:color="000000" w:fill="7598D9"/>
            <w:noWrap/>
            <w:vAlign w:val="center"/>
            <w:hideMark/>
          </w:tcPr>
          <w:p w:rsidR="00166E0B" w:rsidRPr="00166E0B" w:rsidRDefault="00166E0B" w:rsidP="007176BD">
            <w:pPr>
              <w:spacing w:after="0" w:line="240" w:lineRule="auto"/>
              <w:jc w:val="center"/>
              <w:rPr>
                <w:rFonts w:ascii="Times New Roman" w:eastAsia="Times New Roman" w:hAnsi="Times New Roman" w:cs="Times New Roman"/>
                <w:b/>
                <w:bCs/>
                <w:color w:val="FFFFFF"/>
                <w:sz w:val="24"/>
                <w:szCs w:val="24"/>
                <w:lang w:eastAsia="fr-FR"/>
              </w:rPr>
            </w:pPr>
            <w:r w:rsidRPr="00166E0B">
              <w:rPr>
                <w:rFonts w:ascii="Times New Roman" w:eastAsia="Times New Roman" w:hAnsi="Times New Roman" w:cs="Times New Roman"/>
                <w:b/>
                <w:bCs/>
                <w:color w:val="FFFFFF"/>
                <w:sz w:val="24"/>
                <w:szCs w:val="24"/>
                <w:lang w:eastAsia="fr-FR"/>
              </w:rPr>
              <w:t>2015</w:t>
            </w:r>
          </w:p>
        </w:tc>
        <w:tc>
          <w:tcPr>
            <w:tcW w:w="1701" w:type="dxa"/>
            <w:tcBorders>
              <w:top w:val="single" w:sz="8" w:space="0" w:color="FE8637"/>
              <w:left w:val="nil"/>
              <w:right w:val="single" w:sz="8" w:space="0" w:color="FE8637"/>
            </w:tcBorders>
            <w:shd w:val="clear" w:color="000000" w:fill="7598D9"/>
            <w:noWrap/>
            <w:vAlign w:val="center"/>
            <w:hideMark/>
          </w:tcPr>
          <w:p w:rsidR="00166E0B" w:rsidRPr="00166E0B" w:rsidRDefault="00166E0B" w:rsidP="007176BD">
            <w:pPr>
              <w:spacing w:after="0" w:line="240" w:lineRule="auto"/>
              <w:jc w:val="center"/>
              <w:rPr>
                <w:rFonts w:ascii="Times New Roman" w:eastAsia="Times New Roman" w:hAnsi="Times New Roman" w:cs="Times New Roman"/>
                <w:b/>
                <w:bCs/>
                <w:color w:val="FFFFFF"/>
                <w:sz w:val="24"/>
                <w:szCs w:val="24"/>
                <w:lang w:eastAsia="fr-FR"/>
              </w:rPr>
            </w:pPr>
            <w:r w:rsidRPr="00166E0B">
              <w:rPr>
                <w:rFonts w:ascii="Times New Roman" w:eastAsia="Times New Roman" w:hAnsi="Times New Roman" w:cs="Times New Roman"/>
                <w:b/>
                <w:bCs/>
                <w:color w:val="FFFFFF"/>
                <w:sz w:val="24"/>
                <w:szCs w:val="24"/>
                <w:lang w:eastAsia="fr-FR"/>
              </w:rPr>
              <w:t>2016</w:t>
            </w:r>
          </w:p>
        </w:tc>
        <w:tc>
          <w:tcPr>
            <w:tcW w:w="1271" w:type="dxa"/>
            <w:tcBorders>
              <w:top w:val="single" w:sz="8" w:space="0" w:color="FE8637"/>
              <w:left w:val="single" w:sz="8" w:space="0" w:color="FE8637"/>
              <w:bottom w:val="single" w:sz="8" w:space="0" w:color="FE8637"/>
              <w:right w:val="single" w:sz="8" w:space="0" w:color="FE8637"/>
            </w:tcBorders>
            <w:shd w:val="clear" w:color="000000" w:fill="7598D9"/>
            <w:noWrap/>
            <w:vAlign w:val="center"/>
            <w:hideMark/>
          </w:tcPr>
          <w:p w:rsidR="00166E0B" w:rsidRPr="00166E0B" w:rsidRDefault="00166E0B" w:rsidP="007176BD">
            <w:pPr>
              <w:spacing w:after="0" w:line="240" w:lineRule="auto"/>
              <w:jc w:val="center"/>
              <w:rPr>
                <w:rFonts w:ascii="Times New Roman" w:eastAsia="Times New Roman" w:hAnsi="Times New Roman" w:cs="Times New Roman"/>
                <w:b/>
                <w:bCs/>
                <w:color w:val="FFFFFF"/>
                <w:sz w:val="24"/>
                <w:szCs w:val="24"/>
                <w:lang w:eastAsia="fr-FR"/>
              </w:rPr>
            </w:pPr>
            <w:r w:rsidRPr="00166E0B">
              <w:rPr>
                <w:rFonts w:ascii="Times New Roman" w:eastAsia="Times New Roman" w:hAnsi="Times New Roman" w:cs="Times New Roman"/>
                <w:b/>
                <w:bCs/>
                <w:color w:val="FFFFFF"/>
                <w:sz w:val="24"/>
                <w:szCs w:val="24"/>
                <w:lang w:eastAsia="fr-FR"/>
              </w:rPr>
              <w:t>2017</w:t>
            </w:r>
          </w:p>
        </w:tc>
      </w:tr>
      <w:tr w:rsidR="007B362B" w:rsidRPr="00CB3388" w:rsidTr="007B362B">
        <w:trPr>
          <w:trHeight w:val="731"/>
        </w:trPr>
        <w:tc>
          <w:tcPr>
            <w:tcW w:w="1771" w:type="dxa"/>
            <w:tcBorders>
              <w:top w:val="nil"/>
              <w:left w:val="single" w:sz="8" w:space="0" w:color="FE8637"/>
              <w:bottom w:val="single" w:sz="8" w:space="0" w:color="FE8637"/>
              <w:right w:val="single" w:sz="8" w:space="0" w:color="FE8637"/>
            </w:tcBorders>
            <w:shd w:val="clear" w:color="auto" w:fill="auto"/>
            <w:noWrap/>
            <w:vAlign w:val="center"/>
            <w:hideMark/>
          </w:tcPr>
          <w:p w:rsidR="007B362B" w:rsidRPr="00464C4F" w:rsidRDefault="007B362B" w:rsidP="007B362B">
            <w:pPr>
              <w:spacing w:after="0" w:line="240" w:lineRule="auto"/>
              <w:jc w:val="both"/>
              <w:rPr>
                <w:rFonts w:ascii="Times New Roman" w:eastAsia="Times New Roman" w:hAnsi="Times New Roman" w:cs="Times New Roman"/>
                <w:b/>
                <w:bCs/>
                <w:color w:val="000000"/>
                <w:sz w:val="24"/>
                <w:szCs w:val="24"/>
                <w:lang w:eastAsia="fr-FR"/>
              </w:rPr>
            </w:pPr>
            <w:r w:rsidRPr="00464C4F">
              <w:rPr>
                <w:rFonts w:ascii="Times New Roman" w:eastAsia="Times New Roman" w:hAnsi="Times New Roman" w:cs="Times New Roman"/>
                <w:b/>
                <w:bCs/>
                <w:color w:val="000000"/>
                <w:sz w:val="24"/>
                <w:szCs w:val="24"/>
                <w:lang w:eastAsia="fr-FR"/>
              </w:rPr>
              <w:t>Achat à SPE</w:t>
            </w:r>
          </w:p>
        </w:tc>
        <w:tc>
          <w:tcPr>
            <w:tcW w:w="1276" w:type="dxa"/>
            <w:tcBorders>
              <w:top w:val="nil"/>
              <w:left w:val="nil"/>
              <w:bottom w:val="single" w:sz="8" w:space="0" w:color="FE8637"/>
              <w:right w:val="single" w:sz="8" w:space="0" w:color="FE8637"/>
            </w:tcBorders>
            <w:shd w:val="clear" w:color="000000" w:fill="FFFFFF"/>
            <w:noWrap/>
            <w:vAlign w:val="bottom"/>
            <w:hideMark/>
          </w:tcPr>
          <w:p w:rsidR="007B362B" w:rsidRPr="007B362B" w:rsidRDefault="007B362B" w:rsidP="007B362B">
            <w:pPr>
              <w:jc w:val="center"/>
              <w:rPr>
                <w:rFonts w:ascii="Times New Roman" w:hAnsi="Times New Roman" w:cs="Times New Roman"/>
              </w:rPr>
            </w:pPr>
            <w:r w:rsidRPr="007B362B">
              <w:rPr>
                <w:rFonts w:ascii="Times New Roman" w:hAnsi="Times New Roman" w:cs="Times New Roman"/>
              </w:rPr>
              <w:t>6 960</w:t>
            </w:r>
          </w:p>
        </w:tc>
        <w:tc>
          <w:tcPr>
            <w:tcW w:w="1331" w:type="dxa"/>
            <w:tcBorders>
              <w:top w:val="nil"/>
              <w:left w:val="nil"/>
              <w:bottom w:val="single" w:sz="8" w:space="0" w:color="FE8637"/>
              <w:right w:val="single" w:sz="8" w:space="0" w:color="FE8637"/>
            </w:tcBorders>
            <w:shd w:val="clear" w:color="000000" w:fill="FFFFFF"/>
            <w:noWrap/>
            <w:vAlign w:val="bottom"/>
            <w:hideMark/>
          </w:tcPr>
          <w:p w:rsidR="007B362B" w:rsidRPr="007B362B" w:rsidRDefault="007B362B" w:rsidP="007B362B">
            <w:pPr>
              <w:jc w:val="center"/>
              <w:rPr>
                <w:rFonts w:ascii="Times New Roman" w:hAnsi="Times New Roman" w:cs="Times New Roman"/>
              </w:rPr>
            </w:pPr>
            <w:r w:rsidRPr="007B362B">
              <w:rPr>
                <w:rFonts w:ascii="Times New Roman" w:hAnsi="Times New Roman" w:cs="Times New Roman"/>
              </w:rPr>
              <w:t>5 131</w:t>
            </w:r>
          </w:p>
        </w:tc>
        <w:tc>
          <w:tcPr>
            <w:tcW w:w="1504" w:type="dxa"/>
            <w:tcBorders>
              <w:top w:val="nil"/>
              <w:left w:val="nil"/>
              <w:bottom w:val="single" w:sz="8" w:space="0" w:color="FE8637"/>
              <w:right w:val="single" w:sz="8" w:space="0" w:color="FE8637"/>
            </w:tcBorders>
            <w:shd w:val="clear" w:color="000000" w:fill="FFFFFF"/>
            <w:noWrap/>
            <w:vAlign w:val="bottom"/>
            <w:hideMark/>
          </w:tcPr>
          <w:p w:rsidR="007B362B" w:rsidRPr="007B362B" w:rsidRDefault="007B362B" w:rsidP="007B362B">
            <w:pPr>
              <w:jc w:val="center"/>
              <w:rPr>
                <w:rFonts w:ascii="Times New Roman" w:hAnsi="Times New Roman" w:cs="Times New Roman"/>
              </w:rPr>
            </w:pPr>
            <w:r w:rsidRPr="007B362B">
              <w:rPr>
                <w:rFonts w:ascii="Times New Roman" w:hAnsi="Times New Roman" w:cs="Times New Roman"/>
              </w:rPr>
              <w:t xml:space="preserve">      5 152,70   </w:t>
            </w:r>
          </w:p>
        </w:tc>
        <w:tc>
          <w:tcPr>
            <w:tcW w:w="1276" w:type="dxa"/>
            <w:tcBorders>
              <w:top w:val="nil"/>
              <w:left w:val="nil"/>
              <w:bottom w:val="single" w:sz="8" w:space="0" w:color="FE8637"/>
              <w:right w:val="single" w:sz="8" w:space="0" w:color="FE8637"/>
            </w:tcBorders>
            <w:shd w:val="clear" w:color="000000" w:fill="FFFFFF"/>
            <w:noWrap/>
            <w:vAlign w:val="bottom"/>
            <w:hideMark/>
          </w:tcPr>
          <w:p w:rsidR="007B362B" w:rsidRPr="007B362B" w:rsidRDefault="007B362B" w:rsidP="007B362B">
            <w:pPr>
              <w:jc w:val="center"/>
              <w:rPr>
                <w:rFonts w:ascii="Times New Roman" w:hAnsi="Times New Roman" w:cs="Times New Roman"/>
              </w:rPr>
            </w:pPr>
            <w:r w:rsidRPr="007B362B">
              <w:rPr>
                <w:rFonts w:ascii="Times New Roman" w:hAnsi="Times New Roman" w:cs="Times New Roman"/>
              </w:rPr>
              <w:t xml:space="preserve">      5 376,86   </w:t>
            </w:r>
          </w:p>
        </w:tc>
        <w:tc>
          <w:tcPr>
            <w:tcW w:w="1701" w:type="dxa"/>
            <w:tcBorders>
              <w:top w:val="nil"/>
              <w:left w:val="nil"/>
              <w:bottom w:val="single" w:sz="8" w:space="0" w:color="FE8637"/>
              <w:right w:val="single" w:sz="8" w:space="0" w:color="FE8637"/>
            </w:tcBorders>
            <w:shd w:val="clear" w:color="000000" w:fill="FFFFFF"/>
            <w:noWrap/>
            <w:vAlign w:val="bottom"/>
            <w:hideMark/>
          </w:tcPr>
          <w:p w:rsidR="007B362B" w:rsidRPr="007B362B" w:rsidRDefault="007B362B" w:rsidP="007B362B">
            <w:pPr>
              <w:jc w:val="center"/>
              <w:rPr>
                <w:rFonts w:ascii="Times New Roman" w:hAnsi="Times New Roman" w:cs="Times New Roman"/>
              </w:rPr>
            </w:pPr>
            <w:r w:rsidRPr="007B362B">
              <w:rPr>
                <w:rFonts w:ascii="Times New Roman" w:hAnsi="Times New Roman" w:cs="Times New Roman"/>
              </w:rPr>
              <w:t xml:space="preserve">          5 698,85   </w:t>
            </w:r>
          </w:p>
        </w:tc>
        <w:tc>
          <w:tcPr>
            <w:tcW w:w="1271" w:type="dxa"/>
            <w:tcBorders>
              <w:top w:val="nil"/>
              <w:left w:val="nil"/>
              <w:bottom w:val="single" w:sz="8" w:space="0" w:color="FE8637"/>
              <w:right w:val="single" w:sz="8" w:space="0" w:color="FE8637"/>
            </w:tcBorders>
            <w:shd w:val="clear" w:color="000000" w:fill="FFFFFF"/>
            <w:noWrap/>
            <w:vAlign w:val="bottom"/>
            <w:hideMark/>
          </w:tcPr>
          <w:p w:rsidR="007B362B" w:rsidRPr="007B362B" w:rsidRDefault="007B362B" w:rsidP="007B362B">
            <w:pPr>
              <w:jc w:val="center"/>
              <w:rPr>
                <w:rFonts w:ascii="Times New Roman" w:hAnsi="Times New Roman" w:cs="Times New Roman"/>
              </w:rPr>
            </w:pPr>
            <w:r w:rsidRPr="007B362B">
              <w:rPr>
                <w:rFonts w:ascii="Times New Roman" w:hAnsi="Times New Roman" w:cs="Times New Roman"/>
              </w:rPr>
              <w:t xml:space="preserve">      6 029,23   </w:t>
            </w:r>
          </w:p>
        </w:tc>
      </w:tr>
      <w:tr w:rsidR="007B362B" w:rsidRPr="00CB3388" w:rsidTr="007B362B">
        <w:trPr>
          <w:trHeight w:val="625"/>
        </w:trPr>
        <w:tc>
          <w:tcPr>
            <w:tcW w:w="1771" w:type="dxa"/>
            <w:tcBorders>
              <w:top w:val="nil"/>
              <w:left w:val="single" w:sz="8" w:space="0" w:color="FE8637"/>
              <w:bottom w:val="single" w:sz="8" w:space="0" w:color="FE8637"/>
              <w:right w:val="single" w:sz="8" w:space="0" w:color="FE8637"/>
            </w:tcBorders>
            <w:shd w:val="clear" w:color="auto" w:fill="auto"/>
            <w:noWrap/>
            <w:vAlign w:val="center"/>
            <w:hideMark/>
          </w:tcPr>
          <w:p w:rsidR="007B362B" w:rsidRPr="00464C4F" w:rsidRDefault="007B362B" w:rsidP="007B362B">
            <w:pPr>
              <w:spacing w:after="0" w:line="240" w:lineRule="auto"/>
              <w:jc w:val="both"/>
              <w:rPr>
                <w:rFonts w:ascii="Times New Roman" w:eastAsia="Times New Roman" w:hAnsi="Times New Roman" w:cs="Times New Roman"/>
                <w:b/>
                <w:bCs/>
                <w:color w:val="000000"/>
                <w:sz w:val="24"/>
                <w:szCs w:val="24"/>
                <w:lang w:eastAsia="fr-FR"/>
              </w:rPr>
            </w:pPr>
            <w:r w:rsidRPr="00464C4F">
              <w:rPr>
                <w:rFonts w:ascii="Times New Roman" w:eastAsia="Times New Roman" w:hAnsi="Times New Roman" w:cs="Times New Roman"/>
                <w:b/>
                <w:bCs/>
                <w:color w:val="000000"/>
                <w:sz w:val="24"/>
                <w:szCs w:val="24"/>
                <w:lang w:eastAsia="fr-FR"/>
              </w:rPr>
              <w:t>Achat aux tiers</w:t>
            </w:r>
          </w:p>
        </w:tc>
        <w:tc>
          <w:tcPr>
            <w:tcW w:w="1276" w:type="dxa"/>
            <w:tcBorders>
              <w:top w:val="nil"/>
              <w:left w:val="nil"/>
              <w:bottom w:val="single" w:sz="8" w:space="0" w:color="FE8637"/>
              <w:right w:val="single" w:sz="8" w:space="0" w:color="FE8637"/>
            </w:tcBorders>
            <w:shd w:val="clear" w:color="000000" w:fill="FFFFFF"/>
            <w:noWrap/>
            <w:vAlign w:val="bottom"/>
            <w:hideMark/>
          </w:tcPr>
          <w:p w:rsidR="007B362B" w:rsidRPr="007B362B" w:rsidRDefault="007B362B" w:rsidP="007B362B">
            <w:pPr>
              <w:jc w:val="center"/>
              <w:rPr>
                <w:rFonts w:ascii="Times New Roman" w:hAnsi="Times New Roman" w:cs="Times New Roman"/>
              </w:rPr>
            </w:pPr>
            <w:r w:rsidRPr="007B362B">
              <w:rPr>
                <w:rFonts w:ascii="Times New Roman" w:hAnsi="Times New Roman" w:cs="Times New Roman"/>
              </w:rPr>
              <w:t>8 284</w:t>
            </w:r>
          </w:p>
        </w:tc>
        <w:tc>
          <w:tcPr>
            <w:tcW w:w="1331" w:type="dxa"/>
            <w:tcBorders>
              <w:top w:val="nil"/>
              <w:left w:val="nil"/>
              <w:bottom w:val="single" w:sz="8" w:space="0" w:color="FE8637"/>
              <w:right w:val="single" w:sz="8" w:space="0" w:color="FE8637"/>
            </w:tcBorders>
            <w:shd w:val="clear" w:color="000000" w:fill="FFFFFF"/>
            <w:noWrap/>
            <w:vAlign w:val="bottom"/>
            <w:hideMark/>
          </w:tcPr>
          <w:p w:rsidR="007B362B" w:rsidRPr="007B362B" w:rsidRDefault="007B362B" w:rsidP="007B362B">
            <w:pPr>
              <w:jc w:val="center"/>
              <w:rPr>
                <w:rFonts w:ascii="Times New Roman" w:hAnsi="Times New Roman" w:cs="Times New Roman"/>
              </w:rPr>
            </w:pPr>
            <w:r w:rsidRPr="007B362B">
              <w:rPr>
                <w:rFonts w:ascii="Times New Roman" w:hAnsi="Times New Roman" w:cs="Times New Roman"/>
              </w:rPr>
              <w:t>11 830</w:t>
            </w:r>
          </w:p>
        </w:tc>
        <w:tc>
          <w:tcPr>
            <w:tcW w:w="1504" w:type="dxa"/>
            <w:tcBorders>
              <w:top w:val="nil"/>
              <w:left w:val="nil"/>
              <w:bottom w:val="single" w:sz="8" w:space="0" w:color="FE8637"/>
              <w:right w:val="single" w:sz="8" w:space="0" w:color="FE8637"/>
            </w:tcBorders>
            <w:shd w:val="clear" w:color="000000" w:fill="FFFFFF"/>
            <w:noWrap/>
            <w:vAlign w:val="bottom"/>
            <w:hideMark/>
          </w:tcPr>
          <w:p w:rsidR="007B362B" w:rsidRPr="007B362B" w:rsidRDefault="007B362B">
            <w:pPr>
              <w:jc w:val="center"/>
              <w:rPr>
                <w:rFonts w:ascii="Times New Roman" w:hAnsi="Times New Roman" w:cs="Times New Roman"/>
              </w:rPr>
            </w:pPr>
            <w:r w:rsidRPr="007B362B">
              <w:rPr>
                <w:rFonts w:ascii="Times New Roman" w:hAnsi="Times New Roman" w:cs="Times New Roman"/>
              </w:rPr>
              <w:t xml:space="preserve">    12 373,11   </w:t>
            </w:r>
          </w:p>
        </w:tc>
        <w:tc>
          <w:tcPr>
            <w:tcW w:w="1276" w:type="dxa"/>
            <w:tcBorders>
              <w:top w:val="nil"/>
              <w:left w:val="nil"/>
              <w:bottom w:val="single" w:sz="8" w:space="0" w:color="FE8637"/>
              <w:right w:val="single" w:sz="8" w:space="0" w:color="FE8637"/>
            </w:tcBorders>
            <w:shd w:val="clear" w:color="000000" w:fill="FFFFFF"/>
            <w:noWrap/>
            <w:vAlign w:val="bottom"/>
            <w:hideMark/>
          </w:tcPr>
          <w:p w:rsidR="007B362B" w:rsidRPr="007B362B" w:rsidRDefault="007B362B">
            <w:pPr>
              <w:jc w:val="center"/>
              <w:rPr>
                <w:rFonts w:ascii="Times New Roman" w:hAnsi="Times New Roman" w:cs="Times New Roman"/>
              </w:rPr>
            </w:pPr>
            <w:r w:rsidRPr="007B362B">
              <w:rPr>
                <w:rFonts w:ascii="Times New Roman" w:hAnsi="Times New Roman" w:cs="Times New Roman"/>
              </w:rPr>
              <w:t xml:space="preserve">    13 742,60   </w:t>
            </w:r>
          </w:p>
        </w:tc>
        <w:tc>
          <w:tcPr>
            <w:tcW w:w="1701" w:type="dxa"/>
            <w:tcBorders>
              <w:top w:val="nil"/>
              <w:left w:val="nil"/>
              <w:bottom w:val="single" w:sz="8" w:space="0" w:color="FE8637"/>
              <w:right w:val="single" w:sz="8" w:space="0" w:color="FE8637"/>
            </w:tcBorders>
            <w:shd w:val="clear" w:color="000000" w:fill="FFFFFF"/>
            <w:noWrap/>
            <w:vAlign w:val="bottom"/>
            <w:hideMark/>
          </w:tcPr>
          <w:p w:rsidR="007B362B" w:rsidRPr="007B362B" w:rsidRDefault="007B362B">
            <w:pPr>
              <w:jc w:val="center"/>
              <w:rPr>
                <w:rFonts w:ascii="Times New Roman" w:hAnsi="Times New Roman" w:cs="Times New Roman"/>
              </w:rPr>
            </w:pPr>
            <w:r w:rsidRPr="007B362B">
              <w:rPr>
                <w:rFonts w:ascii="Times New Roman" w:hAnsi="Times New Roman" w:cs="Times New Roman"/>
              </w:rPr>
              <w:t xml:space="preserve">        15 564,01   </w:t>
            </w:r>
          </w:p>
        </w:tc>
        <w:tc>
          <w:tcPr>
            <w:tcW w:w="1271" w:type="dxa"/>
            <w:tcBorders>
              <w:top w:val="nil"/>
              <w:left w:val="nil"/>
              <w:bottom w:val="single" w:sz="8" w:space="0" w:color="FE8637"/>
              <w:right w:val="single" w:sz="8" w:space="0" w:color="FE8637"/>
            </w:tcBorders>
            <w:shd w:val="clear" w:color="000000" w:fill="FFFFFF"/>
            <w:noWrap/>
            <w:vAlign w:val="bottom"/>
            <w:hideMark/>
          </w:tcPr>
          <w:p w:rsidR="007B362B" w:rsidRPr="007B362B" w:rsidRDefault="007B362B">
            <w:pPr>
              <w:jc w:val="center"/>
              <w:rPr>
                <w:rFonts w:ascii="Times New Roman" w:hAnsi="Times New Roman" w:cs="Times New Roman"/>
              </w:rPr>
            </w:pPr>
            <w:r w:rsidRPr="007B362B">
              <w:rPr>
                <w:rFonts w:ascii="Times New Roman" w:hAnsi="Times New Roman" w:cs="Times New Roman"/>
              </w:rPr>
              <w:t xml:space="preserve">    17 522,64   </w:t>
            </w:r>
          </w:p>
        </w:tc>
      </w:tr>
    </w:tbl>
    <w:p w:rsidR="00166E0B" w:rsidRDefault="00166E0B" w:rsidP="006F23C0">
      <w:pPr>
        <w:pStyle w:val="Paragraphedeliste"/>
        <w:spacing w:before="240" w:after="240" w:line="360" w:lineRule="auto"/>
        <w:ind w:left="714"/>
        <w:jc w:val="both"/>
        <w:rPr>
          <w:b/>
          <w:bCs/>
          <w:noProof/>
          <w:lang w:eastAsia="fr-FR"/>
        </w:rPr>
      </w:pPr>
    </w:p>
    <w:p w:rsidR="007B362B" w:rsidRDefault="007B362B" w:rsidP="006F23C0">
      <w:pPr>
        <w:pStyle w:val="Paragraphedeliste"/>
        <w:spacing w:before="240" w:after="240" w:line="360" w:lineRule="auto"/>
        <w:ind w:left="714"/>
        <w:jc w:val="both"/>
        <w:rPr>
          <w:b/>
          <w:bCs/>
          <w:noProof/>
          <w:lang w:eastAsia="fr-FR"/>
        </w:rPr>
      </w:pPr>
    </w:p>
    <w:p w:rsidR="007B362B" w:rsidRDefault="007B362B" w:rsidP="006F23C0">
      <w:pPr>
        <w:pStyle w:val="Paragraphedeliste"/>
        <w:spacing w:before="240" w:after="240" w:line="360" w:lineRule="auto"/>
        <w:ind w:left="714"/>
        <w:jc w:val="both"/>
        <w:rPr>
          <w:b/>
          <w:bCs/>
          <w:noProof/>
          <w:lang w:eastAsia="fr-FR"/>
        </w:rPr>
      </w:pPr>
    </w:p>
    <w:p w:rsidR="00977453" w:rsidRDefault="00977453" w:rsidP="006F23C0">
      <w:pPr>
        <w:pStyle w:val="Paragraphedeliste"/>
        <w:spacing w:before="240" w:after="240" w:line="360" w:lineRule="auto"/>
        <w:ind w:left="714"/>
        <w:jc w:val="both"/>
        <w:rPr>
          <w:b/>
          <w:bCs/>
          <w:noProof/>
          <w:lang w:eastAsia="fr-FR"/>
        </w:rPr>
      </w:pPr>
    </w:p>
    <w:p w:rsidR="00FF6AD2" w:rsidRDefault="00FF6AD2" w:rsidP="006F23C0">
      <w:pPr>
        <w:pStyle w:val="Paragraphedeliste"/>
        <w:spacing w:before="240" w:after="240" w:line="360" w:lineRule="auto"/>
        <w:ind w:left="714"/>
        <w:jc w:val="both"/>
        <w:rPr>
          <w:b/>
          <w:bCs/>
          <w:noProof/>
          <w:lang w:eastAsia="fr-FR"/>
        </w:rPr>
      </w:pPr>
    </w:p>
    <w:p w:rsidR="00FF6AD2" w:rsidRDefault="00FF6AD2" w:rsidP="006F23C0">
      <w:pPr>
        <w:pStyle w:val="Paragraphedeliste"/>
        <w:spacing w:before="240" w:after="240" w:line="360" w:lineRule="auto"/>
        <w:ind w:left="714"/>
        <w:jc w:val="both"/>
        <w:rPr>
          <w:b/>
          <w:bCs/>
          <w:noProof/>
          <w:lang w:eastAsia="fr-FR"/>
        </w:rPr>
      </w:pPr>
    </w:p>
    <w:p w:rsidR="00DD2BC9" w:rsidRPr="00DD2BC9" w:rsidRDefault="00DD2BC9" w:rsidP="00771665">
      <w:pPr>
        <w:pStyle w:val="Paragraphedeliste"/>
        <w:numPr>
          <w:ilvl w:val="0"/>
          <w:numId w:val="13"/>
        </w:numPr>
        <w:spacing w:after="0" w:line="240" w:lineRule="auto"/>
        <w:jc w:val="both"/>
        <w:rPr>
          <w:b/>
          <w:bCs/>
          <w:noProof/>
          <w:lang w:eastAsia="fr-FR"/>
        </w:rPr>
      </w:pPr>
      <w:r w:rsidRPr="00DD2BC9">
        <w:rPr>
          <w:b/>
          <w:bCs/>
          <w:noProof/>
          <w:lang w:eastAsia="fr-FR"/>
        </w:rPr>
        <w:lastRenderedPageBreak/>
        <w:t>GAZ</w:t>
      </w:r>
    </w:p>
    <w:p w:rsidR="00C27143" w:rsidRPr="00C27143" w:rsidRDefault="00C27143" w:rsidP="00771665">
      <w:pPr>
        <w:pStyle w:val="Paragraphedeliste"/>
        <w:spacing w:before="120" w:after="120" w:line="360" w:lineRule="auto"/>
        <w:jc w:val="right"/>
        <w:rPr>
          <w:rFonts w:ascii="Times New Roman" w:hAnsi="Times New Roman" w:cs="Times New Roman"/>
          <w:b/>
          <w:bCs/>
          <w:noProof/>
          <w:lang w:eastAsia="fr-FR"/>
        </w:rPr>
      </w:pPr>
      <w:r w:rsidRPr="00784108">
        <w:rPr>
          <w:rFonts w:ascii="Times New Roman" w:hAnsi="Times New Roman" w:cs="Times New Roman"/>
          <w:b/>
          <w:bCs/>
          <w:sz w:val="24"/>
          <w:szCs w:val="24"/>
          <w:u w:val="single"/>
        </w:rPr>
        <w:t>Unité</w:t>
      </w:r>
      <w:r w:rsidRPr="00C27143">
        <w:rPr>
          <w:rFonts w:ascii="Times New Roman" w:hAnsi="Times New Roman" w:cs="Times New Roman"/>
          <w:sz w:val="24"/>
          <w:szCs w:val="24"/>
        </w:rPr>
        <w:t> : MDA</w:t>
      </w:r>
    </w:p>
    <w:tbl>
      <w:tblPr>
        <w:tblW w:w="10821" w:type="dxa"/>
        <w:jc w:val="center"/>
        <w:tblCellMar>
          <w:left w:w="70" w:type="dxa"/>
          <w:right w:w="70" w:type="dxa"/>
        </w:tblCellMar>
        <w:tblLook w:val="04A0"/>
      </w:tblPr>
      <w:tblGrid>
        <w:gridCol w:w="1674"/>
        <w:gridCol w:w="1492"/>
        <w:gridCol w:w="1418"/>
        <w:gridCol w:w="1559"/>
        <w:gridCol w:w="1701"/>
        <w:gridCol w:w="1560"/>
        <w:gridCol w:w="1417"/>
      </w:tblGrid>
      <w:tr w:rsidR="00C27143" w:rsidRPr="00CB3388" w:rsidTr="007176BD">
        <w:trPr>
          <w:trHeight w:val="315"/>
          <w:jc w:val="center"/>
        </w:trPr>
        <w:tc>
          <w:tcPr>
            <w:tcW w:w="1674" w:type="dxa"/>
            <w:tcBorders>
              <w:top w:val="nil"/>
              <w:left w:val="single" w:sz="8" w:space="0" w:color="FE8637"/>
              <w:bottom w:val="single" w:sz="8" w:space="0" w:color="FE8637"/>
              <w:right w:val="single" w:sz="8" w:space="0" w:color="FE8637"/>
            </w:tcBorders>
            <w:shd w:val="clear" w:color="000000" w:fill="7598D9"/>
            <w:noWrap/>
            <w:vAlign w:val="bottom"/>
            <w:hideMark/>
          </w:tcPr>
          <w:p w:rsidR="00C27143" w:rsidRPr="00C27143" w:rsidRDefault="00C27143" w:rsidP="007176BD">
            <w:pPr>
              <w:spacing w:after="0" w:line="240" w:lineRule="auto"/>
              <w:jc w:val="center"/>
              <w:rPr>
                <w:rFonts w:ascii="Times New Roman" w:eastAsia="Times New Roman" w:hAnsi="Times New Roman" w:cs="Times New Roman"/>
                <w:b/>
                <w:bCs/>
                <w:color w:val="FFFFFF"/>
                <w:sz w:val="24"/>
                <w:szCs w:val="24"/>
                <w:lang w:eastAsia="fr-FR"/>
              </w:rPr>
            </w:pPr>
            <w:r w:rsidRPr="00C27143">
              <w:rPr>
                <w:rFonts w:ascii="Times New Roman" w:eastAsia="Times New Roman" w:hAnsi="Times New Roman" w:cs="Times New Roman"/>
                <w:b/>
                <w:bCs/>
                <w:color w:val="FFFFFF"/>
                <w:sz w:val="24"/>
                <w:szCs w:val="24"/>
                <w:lang w:eastAsia="fr-FR"/>
              </w:rPr>
              <w:t>GAZ</w:t>
            </w:r>
          </w:p>
        </w:tc>
        <w:tc>
          <w:tcPr>
            <w:tcW w:w="1492" w:type="dxa"/>
            <w:tcBorders>
              <w:top w:val="nil"/>
              <w:left w:val="nil"/>
              <w:bottom w:val="single" w:sz="8" w:space="0" w:color="FE8637"/>
              <w:right w:val="single" w:sz="8" w:space="0" w:color="FE8637"/>
            </w:tcBorders>
            <w:shd w:val="clear" w:color="000000" w:fill="7598D9"/>
            <w:noWrap/>
            <w:vAlign w:val="center"/>
            <w:hideMark/>
          </w:tcPr>
          <w:p w:rsidR="00C27143" w:rsidRPr="00166E0B" w:rsidRDefault="00C27143" w:rsidP="007176BD">
            <w:pPr>
              <w:spacing w:after="0" w:line="240" w:lineRule="auto"/>
              <w:jc w:val="center"/>
              <w:rPr>
                <w:rFonts w:ascii="Times New Roman" w:eastAsia="Times New Roman" w:hAnsi="Times New Roman" w:cs="Times New Roman"/>
                <w:b/>
                <w:bCs/>
                <w:color w:val="FFFFFF"/>
                <w:sz w:val="24"/>
                <w:szCs w:val="24"/>
                <w:lang w:eastAsia="fr-FR"/>
              </w:rPr>
            </w:pPr>
            <w:r w:rsidRPr="00166E0B">
              <w:rPr>
                <w:rFonts w:ascii="Times New Roman" w:eastAsia="Times New Roman" w:hAnsi="Times New Roman" w:cs="Times New Roman"/>
                <w:b/>
                <w:bCs/>
                <w:color w:val="FFFFFF"/>
                <w:sz w:val="24"/>
                <w:szCs w:val="24"/>
                <w:lang w:eastAsia="fr-FR"/>
              </w:rPr>
              <w:t>2012</w:t>
            </w:r>
          </w:p>
        </w:tc>
        <w:tc>
          <w:tcPr>
            <w:tcW w:w="1418" w:type="dxa"/>
            <w:tcBorders>
              <w:top w:val="nil"/>
              <w:left w:val="nil"/>
              <w:bottom w:val="single" w:sz="8" w:space="0" w:color="FE8637"/>
              <w:right w:val="single" w:sz="8" w:space="0" w:color="FE8637"/>
            </w:tcBorders>
            <w:shd w:val="clear" w:color="000000" w:fill="7598D9"/>
            <w:noWrap/>
            <w:vAlign w:val="center"/>
            <w:hideMark/>
          </w:tcPr>
          <w:p w:rsidR="00C27143" w:rsidRPr="00166E0B" w:rsidRDefault="00C27143" w:rsidP="007176BD">
            <w:pPr>
              <w:spacing w:after="0" w:line="240" w:lineRule="auto"/>
              <w:jc w:val="center"/>
              <w:rPr>
                <w:rFonts w:ascii="Times New Roman" w:eastAsia="Times New Roman" w:hAnsi="Times New Roman" w:cs="Times New Roman"/>
                <w:b/>
                <w:bCs/>
                <w:color w:val="FFFFFF"/>
                <w:sz w:val="24"/>
                <w:szCs w:val="24"/>
                <w:lang w:eastAsia="fr-FR"/>
              </w:rPr>
            </w:pPr>
            <w:r w:rsidRPr="00166E0B">
              <w:rPr>
                <w:rFonts w:ascii="Times New Roman" w:eastAsia="Times New Roman" w:hAnsi="Times New Roman" w:cs="Times New Roman"/>
                <w:b/>
                <w:bCs/>
                <w:color w:val="FFFFFF"/>
                <w:sz w:val="24"/>
                <w:szCs w:val="24"/>
                <w:lang w:eastAsia="fr-FR"/>
              </w:rPr>
              <w:t>2013</w:t>
            </w:r>
          </w:p>
        </w:tc>
        <w:tc>
          <w:tcPr>
            <w:tcW w:w="1559" w:type="dxa"/>
            <w:tcBorders>
              <w:top w:val="nil"/>
              <w:left w:val="nil"/>
              <w:bottom w:val="single" w:sz="8" w:space="0" w:color="FE8637"/>
              <w:right w:val="nil"/>
            </w:tcBorders>
            <w:shd w:val="clear" w:color="000000" w:fill="7598D9"/>
            <w:noWrap/>
            <w:vAlign w:val="center"/>
            <w:hideMark/>
          </w:tcPr>
          <w:p w:rsidR="00C27143" w:rsidRPr="00166E0B" w:rsidRDefault="00C27143" w:rsidP="007176BD">
            <w:pPr>
              <w:spacing w:after="0" w:line="240" w:lineRule="auto"/>
              <w:jc w:val="center"/>
              <w:rPr>
                <w:rFonts w:ascii="Times New Roman" w:eastAsia="Times New Roman" w:hAnsi="Times New Roman" w:cs="Times New Roman"/>
                <w:b/>
                <w:bCs/>
                <w:color w:val="FFFFFF"/>
                <w:sz w:val="24"/>
                <w:szCs w:val="24"/>
                <w:lang w:eastAsia="fr-FR"/>
              </w:rPr>
            </w:pPr>
            <w:r w:rsidRPr="00166E0B">
              <w:rPr>
                <w:rFonts w:ascii="Times New Roman" w:eastAsia="Times New Roman" w:hAnsi="Times New Roman" w:cs="Times New Roman"/>
                <w:b/>
                <w:bCs/>
                <w:color w:val="FFFFFF"/>
                <w:sz w:val="24"/>
                <w:szCs w:val="24"/>
                <w:lang w:eastAsia="fr-FR"/>
              </w:rPr>
              <w:t>2014</w:t>
            </w:r>
          </w:p>
        </w:tc>
        <w:tc>
          <w:tcPr>
            <w:tcW w:w="1701" w:type="dxa"/>
            <w:tcBorders>
              <w:top w:val="nil"/>
              <w:left w:val="single" w:sz="8" w:space="0" w:color="FE8637"/>
              <w:bottom w:val="single" w:sz="8" w:space="0" w:color="FE8637"/>
              <w:right w:val="nil"/>
            </w:tcBorders>
            <w:shd w:val="clear" w:color="000000" w:fill="7598D9"/>
            <w:noWrap/>
            <w:vAlign w:val="center"/>
            <w:hideMark/>
          </w:tcPr>
          <w:p w:rsidR="00C27143" w:rsidRPr="00166E0B" w:rsidRDefault="00C27143" w:rsidP="007176BD">
            <w:pPr>
              <w:spacing w:after="0" w:line="240" w:lineRule="auto"/>
              <w:jc w:val="center"/>
              <w:rPr>
                <w:rFonts w:ascii="Times New Roman" w:eastAsia="Times New Roman" w:hAnsi="Times New Roman" w:cs="Times New Roman"/>
                <w:b/>
                <w:bCs/>
                <w:color w:val="FFFFFF"/>
                <w:sz w:val="24"/>
                <w:szCs w:val="24"/>
                <w:lang w:eastAsia="fr-FR"/>
              </w:rPr>
            </w:pPr>
            <w:r w:rsidRPr="00166E0B">
              <w:rPr>
                <w:rFonts w:ascii="Times New Roman" w:eastAsia="Times New Roman" w:hAnsi="Times New Roman" w:cs="Times New Roman"/>
                <w:b/>
                <w:bCs/>
                <w:color w:val="FFFFFF"/>
                <w:sz w:val="24"/>
                <w:szCs w:val="24"/>
                <w:lang w:eastAsia="fr-FR"/>
              </w:rPr>
              <w:t>2015</w:t>
            </w:r>
          </w:p>
        </w:tc>
        <w:tc>
          <w:tcPr>
            <w:tcW w:w="1560" w:type="dxa"/>
            <w:tcBorders>
              <w:top w:val="nil"/>
              <w:left w:val="nil"/>
              <w:bottom w:val="nil"/>
              <w:right w:val="single" w:sz="8" w:space="0" w:color="FE8637"/>
            </w:tcBorders>
            <w:shd w:val="clear" w:color="000000" w:fill="7598D9"/>
            <w:noWrap/>
            <w:vAlign w:val="center"/>
            <w:hideMark/>
          </w:tcPr>
          <w:p w:rsidR="00C27143" w:rsidRPr="00166E0B" w:rsidRDefault="00C27143" w:rsidP="007176BD">
            <w:pPr>
              <w:spacing w:after="0" w:line="240" w:lineRule="auto"/>
              <w:jc w:val="center"/>
              <w:rPr>
                <w:rFonts w:ascii="Times New Roman" w:eastAsia="Times New Roman" w:hAnsi="Times New Roman" w:cs="Times New Roman"/>
                <w:b/>
                <w:bCs/>
                <w:color w:val="FFFFFF"/>
                <w:sz w:val="24"/>
                <w:szCs w:val="24"/>
                <w:lang w:eastAsia="fr-FR"/>
              </w:rPr>
            </w:pPr>
            <w:r w:rsidRPr="00166E0B">
              <w:rPr>
                <w:rFonts w:ascii="Times New Roman" w:eastAsia="Times New Roman" w:hAnsi="Times New Roman" w:cs="Times New Roman"/>
                <w:b/>
                <w:bCs/>
                <w:color w:val="FFFFFF"/>
                <w:sz w:val="24"/>
                <w:szCs w:val="24"/>
                <w:lang w:eastAsia="fr-FR"/>
              </w:rPr>
              <w:t>2016</w:t>
            </w:r>
          </w:p>
        </w:tc>
        <w:tc>
          <w:tcPr>
            <w:tcW w:w="1417" w:type="dxa"/>
            <w:tcBorders>
              <w:top w:val="single" w:sz="8" w:space="0" w:color="FE8637"/>
              <w:left w:val="single" w:sz="8" w:space="0" w:color="FE8637"/>
              <w:bottom w:val="single" w:sz="8" w:space="0" w:color="FE8637"/>
              <w:right w:val="single" w:sz="8" w:space="0" w:color="FE8637"/>
            </w:tcBorders>
            <w:shd w:val="clear" w:color="000000" w:fill="7598D9"/>
            <w:noWrap/>
            <w:vAlign w:val="center"/>
            <w:hideMark/>
          </w:tcPr>
          <w:p w:rsidR="00C27143" w:rsidRPr="00166E0B" w:rsidRDefault="00C27143" w:rsidP="007176BD">
            <w:pPr>
              <w:spacing w:after="0" w:line="240" w:lineRule="auto"/>
              <w:jc w:val="center"/>
              <w:rPr>
                <w:rFonts w:ascii="Times New Roman" w:eastAsia="Times New Roman" w:hAnsi="Times New Roman" w:cs="Times New Roman"/>
                <w:b/>
                <w:bCs/>
                <w:color w:val="FFFFFF"/>
                <w:sz w:val="24"/>
                <w:szCs w:val="24"/>
                <w:lang w:eastAsia="fr-FR"/>
              </w:rPr>
            </w:pPr>
            <w:r w:rsidRPr="00166E0B">
              <w:rPr>
                <w:rFonts w:ascii="Times New Roman" w:eastAsia="Times New Roman" w:hAnsi="Times New Roman" w:cs="Times New Roman"/>
                <w:b/>
                <w:bCs/>
                <w:color w:val="FFFFFF"/>
                <w:sz w:val="24"/>
                <w:szCs w:val="24"/>
                <w:lang w:eastAsia="fr-FR"/>
              </w:rPr>
              <w:t>2017</w:t>
            </w:r>
          </w:p>
        </w:tc>
      </w:tr>
      <w:tr w:rsidR="00977453" w:rsidRPr="00CB3388" w:rsidTr="007176BD">
        <w:trPr>
          <w:trHeight w:val="698"/>
          <w:jc w:val="center"/>
        </w:trPr>
        <w:tc>
          <w:tcPr>
            <w:tcW w:w="1674" w:type="dxa"/>
            <w:tcBorders>
              <w:top w:val="nil"/>
              <w:left w:val="single" w:sz="8" w:space="0" w:color="FE8637"/>
              <w:bottom w:val="single" w:sz="8" w:space="0" w:color="FE8637"/>
              <w:right w:val="single" w:sz="8" w:space="0" w:color="FE8637"/>
            </w:tcBorders>
            <w:shd w:val="clear" w:color="auto" w:fill="auto"/>
            <w:noWrap/>
            <w:vAlign w:val="center"/>
            <w:hideMark/>
          </w:tcPr>
          <w:p w:rsidR="00977453" w:rsidRPr="00C27143" w:rsidRDefault="00977453" w:rsidP="007176BD">
            <w:pPr>
              <w:spacing w:after="0" w:line="240" w:lineRule="auto"/>
              <w:jc w:val="center"/>
              <w:rPr>
                <w:rFonts w:ascii="Times New Roman" w:eastAsia="Times New Roman" w:hAnsi="Times New Roman" w:cs="Times New Roman"/>
                <w:b/>
                <w:bCs/>
                <w:color w:val="000000"/>
                <w:sz w:val="24"/>
                <w:szCs w:val="24"/>
                <w:lang w:eastAsia="fr-FR"/>
              </w:rPr>
            </w:pPr>
            <w:r w:rsidRPr="00C27143">
              <w:rPr>
                <w:rFonts w:ascii="Times New Roman" w:eastAsia="Times New Roman" w:hAnsi="Times New Roman" w:cs="Times New Roman"/>
                <w:b/>
                <w:bCs/>
                <w:color w:val="000000"/>
                <w:sz w:val="24"/>
                <w:szCs w:val="24"/>
                <w:lang w:eastAsia="fr-FR"/>
              </w:rPr>
              <w:t>SONATRACH</w:t>
            </w:r>
          </w:p>
        </w:tc>
        <w:tc>
          <w:tcPr>
            <w:tcW w:w="1492" w:type="dxa"/>
            <w:tcBorders>
              <w:top w:val="nil"/>
              <w:left w:val="nil"/>
              <w:bottom w:val="single" w:sz="8" w:space="0" w:color="FE8637"/>
              <w:right w:val="single" w:sz="8" w:space="0" w:color="FE8637"/>
            </w:tcBorders>
            <w:shd w:val="clear" w:color="000000" w:fill="FFFFFF"/>
            <w:noWrap/>
            <w:vAlign w:val="bottom"/>
            <w:hideMark/>
          </w:tcPr>
          <w:p w:rsidR="00977453" w:rsidRPr="007176BD" w:rsidRDefault="00977453" w:rsidP="007176BD">
            <w:pPr>
              <w:jc w:val="center"/>
              <w:rPr>
                <w:rFonts w:ascii="Times New Roman" w:hAnsi="Times New Roman" w:cs="Times New Roman"/>
                <w:color w:val="000000"/>
                <w:sz w:val="24"/>
                <w:szCs w:val="24"/>
              </w:rPr>
            </w:pPr>
            <w:r w:rsidRPr="007176BD">
              <w:rPr>
                <w:rFonts w:ascii="Times New Roman" w:hAnsi="Times New Roman" w:cs="Times New Roman"/>
                <w:color w:val="000000"/>
                <w:sz w:val="24"/>
                <w:szCs w:val="24"/>
              </w:rPr>
              <w:t>2 273,54</w:t>
            </w:r>
          </w:p>
        </w:tc>
        <w:tc>
          <w:tcPr>
            <w:tcW w:w="1418" w:type="dxa"/>
            <w:tcBorders>
              <w:top w:val="nil"/>
              <w:left w:val="nil"/>
              <w:bottom w:val="single" w:sz="8" w:space="0" w:color="FE8637"/>
              <w:right w:val="single" w:sz="8" w:space="0" w:color="FE8637"/>
            </w:tcBorders>
            <w:shd w:val="clear" w:color="000000" w:fill="FFFFFF"/>
            <w:noWrap/>
            <w:vAlign w:val="bottom"/>
            <w:hideMark/>
          </w:tcPr>
          <w:p w:rsidR="00977453" w:rsidRPr="007176BD" w:rsidRDefault="00977453" w:rsidP="007176BD">
            <w:pPr>
              <w:jc w:val="center"/>
              <w:rPr>
                <w:rFonts w:ascii="Times New Roman" w:hAnsi="Times New Roman" w:cs="Times New Roman"/>
                <w:color w:val="000000"/>
                <w:sz w:val="24"/>
                <w:szCs w:val="24"/>
              </w:rPr>
            </w:pPr>
            <w:r w:rsidRPr="007176BD">
              <w:rPr>
                <w:rFonts w:ascii="Times New Roman" w:hAnsi="Times New Roman" w:cs="Times New Roman"/>
                <w:color w:val="000000"/>
                <w:sz w:val="24"/>
                <w:szCs w:val="24"/>
              </w:rPr>
              <w:t>2 361,05</w:t>
            </w:r>
          </w:p>
        </w:tc>
        <w:tc>
          <w:tcPr>
            <w:tcW w:w="1559" w:type="dxa"/>
            <w:tcBorders>
              <w:top w:val="nil"/>
              <w:left w:val="nil"/>
              <w:bottom w:val="single" w:sz="8" w:space="0" w:color="FE8637"/>
              <w:right w:val="nil"/>
            </w:tcBorders>
            <w:shd w:val="clear" w:color="000000" w:fill="FFFFFF"/>
            <w:noWrap/>
            <w:vAlign w:val="bottom"/>
            <w:hideMark/>
          </w:tcPr>
          <w:p w:rsidR="00977453" w:rsidRPr="00977453" w:rsidRDefault="00977453">
            <w:pPr>
              <w:rPr>
                <w:rFonts w:ascii="Times New Roman" w:hAnsi="Times New Roman" w:cs="Times New Roman"/>
                <w:color w:val="000000"/>
              </w:rPr>
            </w:pPr>
            <w:r w:rsidRPr="00977453">
              <w:rPr>
                <w:rFonts w:ascii="Times New Roman" w:hAnsi="Times New Roman" w:cs="Times New Roman"/>
                <w:color w:val="000000"/>
              </w:rPr>
              <w:t xml:space="preserve">         2 236,64   </w:t>
            </w:r>
          </w:p>
        </w:tc>
        <w:tc>
          <w:tcPr>
            <w:tcW w:w="1701" w:type="dxa"/>
            <w:tcBorders>
              <w:top w:val="nil"/>
              <w:left w:val="single" w:sz="8" w:space="0" w:color="FE8637"/>
              <w:bottom w:val="single" w:sz="8" w:space="0" w:color="FE8637"/>
              <w:right w:val="nil"/>
            </w:tcBorders>
            <w:shd w:val="clear" w:color="000000" w:fill="FFFFFF"/>
            <w:noWrap/>
            <w:vAlign w:val="bottom"/>
            <w:hideMark/>
          </w:tcPr>
          <w:p w:rsidR="00977453" w:rsidRPr="00977453" w:rsidRDefault="00977453">
            <w:pPr>
              <w:rPr>
                <w:rFonts w:ascii="Times New Roman" w:hAnsi="Times New Roman" w:cs="Times New Roman"/>
                <w:color w:val="000000"/>
              </w:rPr>
            </w:pPr>
            <w:r w:rsidRPr="00977453">
              <w:rPr>
                <w:rFonts w:ascii="Times New Roman" w:hAnsi="Times New Roman" w:cs="Times New Roman"/>
                <w:color w:val="000000"/>
              </w:rPr>
              <w:t xml:space="preserve">        2 278,03   </w:t>
            </w:r>
          </w:p>
        </w:tc>
        <w:tc>
          <w:tcPr>
            <w:tcW w:w="1560" w:type="dxa"/>
            <w:tcBorders>
              <w:top w:val="single" w:sz="8" w:space="0" w:color="FE8637"/>
              <w:left w:val="single" w:sz="8" w:space="0" w:color="FE8637"/>
              <w:bottom w:val="single" w:sz="8" w:space="0" w:color="FE8637"/>
              <w:right w:val="single" w:sz="8" w:space="0" w:color="FE8637"/>
            </w:tcBorders>
            <w:shd w:val="clear" w:color="000000" w:fill="FFFFFF"/>
            <w:noWrap/>
            <w:vAlign w:val="bottom"/>
            <w:hideMark/>
          </w:tcPr>
          <w:p w:rsidR="00977453" w:rsidRPr="00977453" w:rsidRDefault="00977453">
            <w:pPr>
              <w:rPr>
                <w:rFonts w:ascii="Times New Roman" w:hAnsi="Times New Roman" w:cs="Times New Roman"/>
                <w:color w:val="000000"/>
              </w:rPr>
            </w:pPr>
            <w:r>
              <w:rPr>
                <w:rFonts w:ascii="Times New Roman" w:hAnsi="Times New Roman" w:cs="Times New Roman"/>
                <w:color w:val="000000"/>
              </w:rPr>
              <w:t xml:space="preserve">          </w:t>
            </w:r>
            <w:r w:rsidRPr="00977453">
              <w:rPr>
                <w:rFonts w:ascii="Times New Roman" w:hAnsi="Times New Roman" w:cs="Times New Roman"/>
                <w:color w:val="000000"/>
              </w:rPr>
              <w:t xml:space="preserve"> 2 400,76   </w:t>
            </w:r>
          </w:p>
        </w:tc>
        <w:tc>
          <w:tcPr>
            <w:tcW w:w="1417" w:type="dxa"/>
            <w:tcBorders>
              <w:top w:val="single" w:sz="8" w:space="0" w:color="FE8637"/>
              <w:left w:val="single" w:sz="8" w:space="0" w:color="FE8637"/>
              <w:bottom w:val="single" w:sz="8" w:space="0" w:color="FE8637"/>
              <w:right w:val="single" w:sz="8" w:space="0" w:color="FE8637"/>
            </w:tcBorders>
            <w:shd w:val="clear" w:color="000000" w:fill="FFFFFF"/>
            <w:noWrap/>
            <w:vAlign w:val="bottom"/>
            <w:hideMark/>
          </w:tcPr>
          <w:p w:rsidR="00977453" w:rsidRPr="00977453" w:rsidRDefault="00977453">
            <w:pPr>
              <w:rPr>
                <w:rFonts w:ascii="Times New Roman" w:hAnsi="Times New Roman" w:cs="Times New Roman"/>
                <w:color w:val="000000"/>
              </w:rPr>
            </w:pPr>
            <w:r w:rsidRPr="00977453">
              <w:rPr>
                <w:rFonts w:ascii="Times New Roman" w:hAnsi="Times New Roman" w:cs="Times New Roman"/>
                <w:color w:val="000000"/>
              </w:rPr>
              <w:t xml:space="preserve">         2 448,43   </w:t>
            </w:r>
          </w:p>
        </w:tc>
      </w:tr>
    </w:tbl>
    <w:p w:rsidR="006E741E" w:rsidRDefault="006E741E" w:rsidP="006F23C0">
      <w:pPr>
        <w:spacing w:before="120" w:after="120" w:line="360" w:lineRule="auto"/>
        <w:ind w:firstLine="709"/>
        <w:jc w:val="both"/>
        <w:rPr>
          <w:rFonts w:ascii="Times New Roman" w:hAnsi="Times New Roman" w:cs="Times New Roman"/>
          <w:noProof/>
          <w:lang w:eastAsia="fr-FR"/>
        </w:rPr>
      </w:pPr>
    </w:p>
    <w:p w:rsidR="00D52803" w:rsidRPr="005B784A" w:rsidRDefault="00887D57" w:rsidP="00FF6AD2">
      <w:pPr>
        <w:spacing w:before="120" w:after="120" w:line="360" w:lineRule="auto"/>
        <w:ind w:firstLine="709"/>
        <w:jc w:val="both"/>
        <w:rPr>
          <w:rFonts w:ascii="Times New Roman" w:hAnsi="Times New Roman" w:cs="Times New Roman"/>
          <w:noProof/>
          <w:sz w:val="24"/>
          <w:szCs w:val="24"/>
          <w:lang w:eastAsia="fr-FR"/>
        </w:rPr>
      </w:pPr>
      <w:r w:rsidRPr="005B784A">
        <w:rPr>
          <w:rFonts w:ascii="Times New Roman" w:hAnsi="Times New Roman" w:cs="Times New Roman"/>
          <w:noProof/>
          <w:sz w:val="24"/>
          <w:szCs w:val="24"/>
          <w:lang w:eastAsia="fr-FR"/>
        </w:rPr>
        <w:t xml:space="preserve">L’augmentation des </w:t>
      </w:r>
      <w:r w:rsidR="00332380" w:rsidRPr="005B784A">
        <w:rPr>
          <w:rFonts w:ascii="Times New Roman" w:hAnsi="Times New Roman" w:cs="Times New Roman"/>
          <w:noProof/>
          <w:sz w:val="24"/>
          <w:szCs w:val="24"/>
          <w:lang w:eastAsia="fr-FR"/>
        </w:rPr>
        <w:t>ach</w:t>
      </w:r>
      <w:r w:rsidR="000F63C2" w:rsidRPr="005B784A">
        <w:rPr>
          <w:rFonts w:ascii="Times New Roman" w:hAnsi="Times New Roman" w:cs="Times New Roman"/>
          <w:noProof/>
          <w:sz w:val="24"/>
          <w:szCs w:val="24"/>
          <w:lang w:eastAsia="fr-FR"/>
        </w:rPr>
        <w:t>ats de l’électricité et du gaz</w:t>
      </w:r>
      <w:r w:rsidR="006E741E" w:rsidRPr="005B784A">
        <w:rPr>
          <w:rFonts w:ascii="Times New Roman" w:hAnsi="Times New Roman" w:cs="Times New Roman"/>
          <w:noProof/>
          <w:sz w:val="24"/>
          <w:szCs w:val="24"/>
          <w:lang w:eastAsia="fr-FR"/>
        </w:rPr>
        <w:t xml:space="preserve"> </w:t>
      </w:r>
      <w:r w:rsidR="00332380" w:rsidRPr="005B784A">
        <w:rPr>
          <w:rFonts w:ascii="Times New Roman" w:hAnsi="Times New Roman" w:cs="Times New Roman"/>
          <w:noProof/>
          <w:sz w:val="24"/>
          <w:szCs w:val="24"/>
          <w:lang w:eastAsia="fr-FR"/>
        </w:rPr>
        <w:t>est expliquée principalement par  l’augmentation des achats d</w:t>
      </w:r>
      <w:r w:rsidR="005B784A">
        <w:rPr>
          <w:rFonts w:ascii="Times New Roman" w:hAnsi="Times New Roman" w:cs="Times New Roman"/>
          <w:noProof/>
          <w:sz w:val="24"/>
          <w:szCs w:val="24"/>
          <w:lang w:eastAsia="fr-FR"/>
        </w:rPr>
        <w:t>u</w:t>
      </w:r>
      <w:r w:rsidR="00332380" w:rsidRPr="005B784A">
        <w:rPr>
          <w:rFonts w:ascii="Times New Roman" w:hAnsi="Times New Roman" w:cs="Times New Roman"/>
          <w:noProof/>
          <w:sz w:val="24"/>
          <w:szCs w:val="24"/>
          <w:lang w:eastAsia="fr-FR"/>
        </w:rPr>
        <w:t xml:space="preserve"> gaz auprés de SONATRACH et d’électricité </w:t>
      </w:r>
      <w:r w:rsidR="005B784A">
        <w:rPr>
          <w:rFonts w:ascii="Times New Roman" w:hAnsi="Times New Roman" w:cs="Times New Roman"/>
          <w:noProof/>
          <w:sz w:val="24"/>
          <w:szCs w:val="24"/>
          <w:lang w:eastAsia="fr-FR"/>
        </w:rPr>
        <w:t xml:space="preserve">, </w:t>
      </w:r>
      <w:r w:rsidR="00332380" w:rsidRPr="005B784A">
        <w:rPr>
          <w:rFonts w:ascii="Times New Roman" w:hAnsi="Times New Roman" w:cs="Times New Roman"/>
          <w:noProof/>
          <w:sz w:val="24"/>
          <w:szCs w:val="24"/>
          <w:lang w:eastAsia="fr-FR"/>
        </w:rPr>
        <w:t xml:space="preserve">aupres de SPE et des producteurs independants </w:t>
      </w:r>
      <w:r w:rsidR="005B784A">
        <w:rPr>
          <w:rFonts w:ascii="Times New Roman" w:hAnsi="Times New Roman" w:cs="Times New Roman"/>
          <w:noProof/>
          <w:sz w:val="24"/>
          <w:szCs w:val="24"/>
          <w:lang w:eastAsia="fr-FR"/>
        </w:rPr>
        <w:t xml:space="preserve">, </w:t>
      </w:r>
      <w:r w:rsidR="005B784A" w:rsidRPr="005B784A">
        <w:rPr>
          <w:rFonts w:ascii="Times New Roman" w:hAnsi="Times New Roman" w:cs="Times New Roman"/>
          <w:noProof/>
          <w:sz w:val="24"/>
          <w:szCs w:val="24"/>
          <w:lang w:eastAsia="fr-FR"/>
        </w:rPr>
        <w:t xml:space="preserve">qui évoluent </w:t>
      </w:r>
      <w:r w:rsidR="00FF6AD2">
        <w:rPr>
          <w:rFonts w:ascii="Times New Roman" w:hAnsi="Times New Roman" w:cs="Times New Roman"/>
          <w:noProof/>
          <w:sz w:val="24"/>
          <w:szCs w:val="24"/>
          <w:lang w:eastAsia="fr-FR"/>
        </w:rPr>
        <w:t>en moyenne de 10% avec l’hypothèse du maintien du coû</w:t>
      </w:r>
      <w:r w:rsidR="005B784A" w:rsidRPr="005B784A">
        <w:rPr>
          <w:rFonts w:ascii="Times New Roman" w:hAnsi="Times New Roman" w:cs="Times New Roman"/>
          <w:noProof/>
          <w:sz w:val="24"/>
          <w:szCs w:val="24"/>
          <w:lang w:eastAsia="fr-FR"/>
        </w:rPr>
        <w:t xml:space="preserve">t d’achat </w:t>
      </w:r>
      <w:r w:rsidR="005B784A">
        <w:rPr>
          <w:rFonts w:ascii="Times New Roman" w:hAnsi="Times New Roman" w:cs="Times New Roman"/>
          <w:noProof/>
          <w:sz w:val="24"/>
          <w:szCs w:val="24"/>
          <w:lang w:eastAsia="fr-FR"/>
        </w:rPr>
        <w:t xml:space="preserve">à </w:t>
      </w:r>
      <w:r w:rsidR="005B784A" w:rsidRPr="005B784A">
        <w:rPr>
          <w:rFonts w:ascii="Times New Roman" w:hAnsi="Times New Roman" w:cs="Times New Roman"/>
          <w:noProof/>
          <w:sz w:val="24"/>
          <w:szCs w:val="24"/>
          <w:lang w:eastAsia="fr-FR"/>
        </w:rPr>
        <w:t>SPE à 1,725 DA/KWH à l’horizon de 2017.</w:t>
      </w:r>
    </w:p>
    <w:p w:rsidR="005D474F" w:rsidRPr="0026486D" w:rsidRDefault="005D474F" w:rsidP="0026486D">
      <w:pPr>
        <w:pStyle w:val="Paragraphedeliste"/>
        <w:numPr>
          <w:ilvl w:val="0"/>
          <w:numId w:val="9"/>
        </w:numPr>
        <w:spacing w:after="0" w:line="360" w:lineRule="auto"/>
        <w:ind w:left="426"/>
        <w:jc w:val="both"/>
        <w:rPr>
          <w:rFonts w:ascii="Times New Roman" w:eastAsiaTheme="minorHAnsi" w:hAnsi="Times New Roman" w:cs="Times New Roman"/>
          <w:noProof/>
          <w:sz w:val="24"/>
          <w:szCs w:val="24"/>
          <w:lang w:eastAsia="fr-FR" w:bidi="ar-SA"/>
        </w:rPr>
      </w:pPr>
      <w:r w:rsidRPr="008D0251">
        <w:rPr>
          <w:b/>
          <w:bCs/>
          <w:sz w:val="24"/>
          <w:szCs w:val="24"/>
        </w:rPr>
        <w:t>Les services extérieurs et les autres consommations</w:t>
      </w:r>
      <w:r w:rsidR="0048746F">
        <w:rPr>
          <w:b/>
          <w:bCs/>
          <w:sz w:val="24"/>
          <w:szCs w:val="24"/>
        </w:rPr>
        <w:t> </w:t>
      </w:r>
      <w:r w:rsidR="0048746F">
        <w:rPr>
          <w:sz w:val="24"/>
          <w:szCs w:val="24"/>
        </w:rPr>
        <w:t xml:space="preserve">: </w:t>
      </w:r>
      <w:r w:rsidR="0048746F" w:rsidRPr="0026486D">
        <w:rPr>
          <w:rFonts w:ascii="Times New Roman" w:eastAsiaTheme="minorHAnsi" w:hAnsi="Times New Roman" w:cs="Times New Roman"/>
          <w:noProof/>
          <w:sz w:val="24"/>
          <w:szCs w:val="24"/>
          <w:lang w:eastAsia="fr-FR" w:bidi="ar-SA"/>
        </w:rPr>
        <w:t>Les services extérieurs et les autres consommations vont</w:t>
      </w:r>
      <w:r w:rsidR="00D52803" w:rsidRPr="0026486D">
        <w:rPr>
          <w:rFonts w:ascii="Times New Roman" w:eastAsiaTheme="minorHAnsi" w:hAnsi="Times New Roman" w:cs="Times New Roman"/>
          <w:noProof/>
          <w:sz w:val="24"/>
          <w:szCs w:val="24"/>
          <w:lang w:eastAsia="fr-FR" w:bidi="ar-SA"/>
        </w:rPr>
        <w:t xml:space="preserve"> </w:t>
      </w:r>
      <w:r w:rsidR="0048746F" w:rsidRPr="0026486D">
        <w:rPr>
          <w:rFonts w:ascii="Times New Roman" w:eastAsiaTheme="minorHAnsi" w:hAnsi="Times New Roman" w:cs="Times New Roman"/>
          <w:noProof/>
          <w:sz w:val="24"/>
          <w:szCs w:val="24"/>
          <w:lang w:eastAsia="fr-FR" w:bidi="ar-SA"/>
        </w:rPr>
        <w:t xml:space="preserve">évoluer annuellement de </w:t>
      </w:r>
      <w:r w:rsidR="00977453" w:rsidRPr="0026486D">
        <w:rPr>
          <w:rFonts w:ascii="Times New Roman" w:eastAsiaTheme="minorHAnsi" w:hAnsi="Times New Roman" w:cs="Times New Roman"/>
          <w:noProof/>
          <w:sz w:val="24"/>
          <w:szCs w:val="24"/>
          <w:lang w:eastAsia="fr-FR" w:bidi="ar-SA"/>
        </w:rPr>
        <w:t>4</w:t>
      </w:r>
      <w:r w:rsidR="0048746F" w:rsidRPr="0026486D">
        <w:rPr>
          <w:rFonts w:ascii="Times New Roman" w:eastAsiaTheme="minorHAnsi" w:hAnsi="Times New Roman" w:cs="Times New Roman"/>
          <w:noProof/>
          <w:sz w:val="24"/>
          <w:szCs w:val="24"/>
          <w:lang w:eastAsia="fr-FR" w:bidi="ar-SA"/>
        </w:rPr>
        <w:t>%, avec une augmentation des services de 2% annuellement et une diminution des frais divers de 21% annuellement.</w:t>
      </w:r>
    </w:p>
    <w:p w:rsidR="005D474F" w:rsidRPr="0026486D" w:rsidRDefault="005D474F" w:rsidP="00D52803">
      <w:pPr>
        <w:pStyle w:val="Paragraphedeliste"/>
        <w:numPr>
          <w:ilvl w:val="0"/>
          <w:numId w:val="9"/>
        </w:numPr>
        <w:spacing w:after="0" w:line="360" w:lineRule="auto"/>
        <w:ind w:left="426"/>
        <w:jc w:val="both"/>
        <w:rPr>
          <w:rFonts w:ascii="Times New Roman" w:eastAsiaTheme="minorHAnsi" w:hAnsi="Times New Roman" w:cs="Times New Roman"/>
          <w:noProof/>
          <w:sz w:val="24"/>
          <w:szCs w:val="24"/>
          <w:lang w:eastAsia="fr-FR" w:bidi="ar-SA"/>
        </w:rPr>
      </w:pPr>
      <w:r w:rsidRPr="00983E68">
        <w:rPr>
          <w:b/>
          <w:bCs/>
          <w:sz w:val="24"/>
          <w:szCs w:val="24"/>
        </w:rPr>
        <w:t xml:space="preserve">Les charges de personnel </w:t>
      </w:r>
      <w:r w:rsidR="002E11C5" w:rsidRPr="0026486D">
        <w:rPr>
          <w:rFonts w:ascii="Times New Roman" w:eastAsiaTheme="minorHAnsi" w:hAnsi="Times New Roman" w:cs="Times New Roman"/>
          <w:noProof/>
          <w:sz w:val="24"/>
          <w:szCs w:val="24"/>
          <w:lang w:eastAsia="fr-FR" w:bidi="ar-SA"/>
        </w:rPr>
        <w:t>vont évoluer de 8</w:t>
      </w:r>
      <w:r w:rsidRPr="0026486D">
        <w:rPr>
          <w:rFonts w:ascii="Times New Roman" w:eastAsiaTheme="minorHAnsi" w:hAnsi="Times New Roman" w:cs="Times New Roman"/>
          <w:noProof/>
          <w:sz w:val="24"/>
          <w:szCs w:val="24"/>
          <w:lang w:eastAsia="fr-FR" w:bidi="ar-SA"/>
        </w:rPr>
        <w:t xml:space="preserve"> % </w:t>
      </w:r>
      <w:r w:rsidR="002E11C5" w:rsidRPr="0026486D">
        <w:rPr>
          <w:rFonts w:ascii="Times New Roman" w:eastAsiaTheme="minorHAnsi" w:hAnsi="Times New Roman" w:cs="Times New Roman"/>
          <w:noProof/>
          <w:sz w:val="24"/>
          <w:szCs w:val="24"/>
          <w:lang w:eastAsia="fr-FR" w:bidi="ar-SA"/>
        </w:rPr>
        <w:t xml:space="preserve">annuellement </w:t>
      </w:r>
      <w:r w:rsidRPr="0026486D">
        <w:rPr>
          <w:rFonts w:ascii="Times New Roman" w:eastAsiaTheme="minorHAnsi" w:hAnsi="Times New Roman" w:cs="Times New Roman"/>
          <w:noProof/>
          <w:sz w:val="24"/>
          <w:szCs w:val="24"/>
          <w:lang w:eastAsia="fr-FR" w:bidi="ar-SA"/>
        </w:rPr>
        <w:t xml:space="preserve">compte tenu de l’augmentation </w:t>
      </w:r>
      <w:r w:rsidR="002E11C5" w:rsidRPr="0026486D">
        <w:rPr>
          <w:rFonts w:ascii="Times New Roman" w:eastAsiaTheme="minorHAnsi" w:hAnsi="Times New Roman" w:cs="Times New Roman"/>
          <w:noProof/>
          <w:sz w:val="24"/>
          <w:szCs w:val="24"/>
          <w:lang w:eastAsia="fr-FR" w:bidi="ar-SA"/>
        </w:rPr>
        <w:t xml:space="preserve">de l’effectif </w:t>
      </w:r>
      <w:r w:rsidR="00D52803" w:rsidRPr="0026486D">
        <w:rPr>
          <w:rFonts w:ascii="Times New Roman" w:eastAsiaTheme="minorHAnsi" w:hAnsi="Times New Roman" w:cs="Times New Roman"/>
          <w:noProof/>
          <w:sz w:val="24"/>
          <w:szCs w:val="24"/>
          <w:lang w:eastAsia="fr-FR" w:bidi="ar-SA"/>
        </w:rPr>
        <w:t>comme suit :</w:t>
      </w:r>
    </w:p>
    <w:p w:rsidR="00D52803" w:rsidRDefault="00D52803" w:rsidP="00D52803">
      <w:pPr>
        <w:pStyle w:val="Paragraphedeliste"/>
        <w:spacing w:after="0" w:line="360" w:lineRule="auto"/>
        <w:ind w:left="426"/>
        <w:jc w:val="both"/>
        <w:rPr>
          <w:b/>
          <w:bCs/>
          <w:sz w:val="24"/>
          <w:szCs w:val="24"/>
        </w:rPr>
      </w:pPr>
    </w:p>
    <w:tbl>
      <w:tblPr>
        <w:tblStyle w:val="Listemoyenne1-Accent2"/>
        <w:tblW w:w="8443" w:type="dxa"/>
        <w:tblInd w:w="534" w:type="dxa"/>
        <w:tblLook w:val="04A0"/>
      </w:tblPr>
      <w:tblGrid>
        <w:gridCol w:w="1243"/>
        <w:gridCol w:w="1200"/>
        <w:gridCol w:w="1200"/>
        <w:gridCol w:w="1200"/>
        <w:gridCol w:w="1200"/>
        <w:gridCol w:w="1200"/>
        <w:gridCol w:w="1200"/>
      </w:tblGrid>
      <w:tr w:rsidR="00D52803" w:rsidRPr="00D52803" w:rsidTr="00FF6AD2">
        <w:trPr>
          <w:cnfStyle w:val="100000000000"/>
          <w:trHeight w:val="315"/>
        </w:trPr>
        <w:tc>
          <w:tcPr>
            <w:cnfStyle w:val="001000000000"/>
            <w:tcW w:w="1243" w:type="dxa"/>
            <w:noWrap/>
            <w:hideMark/>
          </w:tcPr>
          <w:p w:rsidR="00D52803" w:rsidRPr="00D52803" w:rsidRDefault="00D52803" w:rsidP="00D52803">
            <w:pPr>
              <w:jc w:val="center"/>
              <w:rPr>
                <w:rFonts w:ascii="Times New Roman" w:eastAsia="Times New Roman" w:hAnsi="Times New Roman" w:cs="Times New Roman"/>
                <w:color w:val="000000"/>
                <w:sz w:val="24"/>
                <w:szCs w:val="24"/>
                <w:lang w:eastAsia="fr-FR"/>
              </w:rPr>
            </w:pPr>
            <w:r w:rsidRPr="00D52803">
              <w:rPr>
                <w:rFonts w:ascii="Times New Roman" w:eastAsia="Times New Roman" w:hAnsi="Times New Roman" w:cs="Times New Roman"/>
                <w:color w:val="000000"/>
                <w:sz w:val="24"/>
                <w:szCs w:val="24"/>
                <w:lang w:eastAsia="fr-FR"/>
              </w:rPr>
              <w:t> </w:t>
            </w:r>
          </w:p>
        </w:tc>
        <w:tc>
          <w:tcPr>
            <w:tcW w:w="1200" w:type="dxa"/>
            <w:noWrap/>
            <w:hideMark/>
          </w:tcPr>
          <w:p w:rsidR="00D52803" w:rsidRPr="00D52803" w:rsidRDefault="00D52803" w:rsidP="00D52803">
            <w:pPr>
              <w:jc w:val="center"/>
              <w:cnfStyle w:val="100000000000"/>
              <w:rPr>
                <w:rFonts w:ascii="Times New Roman" w:eastAsia="Times New Roman" w:hAnsi="Times New Roman" w:cs="Times New Roman"/>
                <w:b/>
                <w:bCs/>
                <w:sz w:val="24"/>
                <w:szCs w:val="24"/>
                <w:lang w:eastAsia="fr-FR"/>
              </w:rPr>
            </w:pPr>
            <w:r w:rsidRPr="00D52803">
              <w:rPr>
                <w:rFonts w:ascii="Times New Roman" w:eastAsia="Times New Roman" w:hAnsi="Times New Roman" w:cs="Times New Roman"/>
                <w:b/>
                <w:bCs/>
                <w:sz w:val="24"/>
                <w:szCs w:val="24"/>
                <w:lang w:eastAsia="fr-FR"/>
              </w:rPr>
              <w:t>2 012</w:t>
            </w:r>
          </w:p>
        </w:tc>
        <w:tc>
          <w:tcPr>
            <w:tcW w:w="1200" w:type="dxa"/>
            <w:noWrap/>
            <w:hideMark/>
          </w:tcPr>
          <w:p w:rsidR="00D52803" w:rsidRPr="00D52803" w:rsidRDefault="00D52803" w:rsidP="00D52803">
            <w:pPr>
              <w:jc w:val="center"/>
              <w:cnfStyle w:val="100000000000"/>
              <w:rPr>
                <w:rFonts w:ascii="Times New Roman" w:eastAsia="Times New Roman" w:hAnsi="Times New Roman" w:cs="Times New Roman"/>
                <w:b/>
                <w:bCs/>
                <w:sz w:val="24"/>
                <w:szCs w:val="24"/>
                <w:lang w:eastAsia="fr-FR"/>
              </w:rPr>
            </w:pPr>
            <w:r w:rsidRPr="00D52803">
              <w:rPr>
                <w:rFonts w:ascii="Times New Roman" w:eastAsia="Times New Roman" w:hAnsi="Times New Roman" w:cs="Times New Roman"/>
                <w:b/>
                <w:bCs/>
                <w:sz w:val="24"/>
                <w:szCs w:val="24"/>
                <w:lang w:eastAsia="fr-FR"/>
              </w:rPr>
              <w:t>2 013</w:t>
            </w:r>
          </w:p>
        </w:tc>
        <w:tc>
          <w:tcPr>
            <w:tcW w:w="1200" w:type="dxa"/>
            <w:noWrap/>
            <w:hideMark/>
          </w:tcPr>
          <w:p w:rsidR="00D52803" w:rsidRPr="00D52803" w:rsidRDefault="00D52803" w:rsidP="00D52803">
            <w:pPr>
              <w:jc w:val="center"/>
              <w:cnfStyle w:val="100000000000"/>
              <w:rPr>
                <w:rFonts w:ascii="Times New Roman" w:eastAsia="Times New Roman" w:hAnsi="Times New Roman" w:cs="Times New Roman"/>
                <w:b/>
                <w:bCs/>
                <w:sz w:val="24"/>
                <w:szCs w:val="24"/>
                <w:lang w:eastAsia="fr-FR"/>
              </w:rPr>
            </w:pPr>
            <w:r w:rsidRPr="00D52803">
              <w:rPr>
                <w:rFonts w:ascii="Times New Roman" w:eastAsia="Times New Roman" w:hAnsi="Times New Roman" w:cs="Times New Roman"/>
                <w:b/>
                <w:bCs/>
                <w:sz w:val="24"/>
                <w:szCs w:val="24"/>
                <w:lang w:eastAsia="fr-FR"/>
              </w:rPr>
              <w:t>2 014</w:t>
            </w:r>
          </w:p>
        </w:tc>
        <w:tc>
          <w:tcPr>
            <w:tcW w:w="1200" w:type="dxa"/>
            <w:noWrap/>
            <w:hideMark/>
          </w:tcPr>
          <w:p w:rsidR="00D52803" w:rsidRPr="00D52803" w:rsidRDefault="00D52803" w:rsidP="00D52803">
            <w:pPr>
              <w:jc w:val="center"/>
              <w:cnfStyle w:val="100000000000"/>
              <w:rPr>
                <w:rFonts w:ascii="Times New Roman" w:eastAsia="Times New Roman" w:hAnsi="Times New Roman" w:cs="Times New Roman"/>
                <w:b/>
                <w:bCs/>
                <w:sz w:val="24"/>
                <w:szCs w:val="24"/>
                <w:lang w:eastAsia="fr-FR"/>
              </w:rPr>
            </w:pPr>
            <w:r w:rsidRPr="00D52803">
              <w:rPr>
                <w:rFonts w:ascii="Times New Roman" w:eastAsia="Times New Roman" w:hAnsi="Times New Roman" w:cs="Times New Roman"/>
                <w:b/>
                <w:bCs/>
                <w:sz w:val="24"/>
                <w:szCs w:val="24"/>
                <w:lang w:eastAsia="fr-FR"/>
              </w:rPr>
              <w:t>2 015</w:t>
            </w:r>
          </w:p>
        </w:tc>
        <w:tc>
          <w:tcPr>
            <w:tcW w:w="1200" w:type="dxa"/>
            <w:noWrap/>
            <w:hideMark/>
          </w:tcPr>
          <w:p w:rsidR="00D52803" w:rsidRPr="00D52803" w:rsidRDefault="00D52803" w:rsidP="00D52803">
            <w:pPr>
              <w:jc w:val="center"/>
              <w:cnfStyle w:val="100000000000"/>
              <w:rPr>
                <w:rFonts w:ascii="Times New Roman" w:eastAsia="Times New Roman" w:hAnsi="Times New Roman" w:cs="Times New Roman"/>
                <w:b/>
                <w:bCs/>
                <w:sz w:val="24"/>
                <w:szCs w:val="24"/>
                <w:lang w:eastAsia="fr-FR"/>
              </w:rPr>
            </w:pPr>
            <w:r w:rsidRPr="00D52803">
              <w:rPr>
                <w:rFonts w:ascii="Times New Roman" w:eastAsia="Times New Roman" w:hAnsi="Times New Roman" w:cs="Times New Roman"/>
                <w:b/>
                <w:bCs/>
                <w:sz w:val="24"/>
                <w:szCs w:val="24"/>
                <w:lang w:eastAsia="fr-FR"/>
              </w:rPr>
              <w:t>2 016</w:t>
            </w:r>
          </w:p>
        </w:tc>
        <w:tc>
          <w:tcPr>
            <w:tcW w:w="1200" w:type="dxa"/>
            <w:noWrap/>
            <w:hideMark/>
          </w:tcPr>
          <w:p w:rsidR="00D52803" w:rsidRPr="00D52803" w:rsidRDefault="00D52803" w:rsidP="00D52803">
            <w:pPr>
              <w:jc w:val="center"/>
              <w:cnfStyle w:val="100000000000"/>
              <w:rPr>
                <w:rFonts w:ascii="Times New Roman" w:eastAsia="Times New Roman" w:hAnsi="Times New Roman" w:cs="Times New Roman"/>
                <w:b/>
                <w:bCs/>
                <w:sz w:val="24"/>
                <w:szCs w:val="24"/>
                <w:lang w:eastAsia="fr-FR"/>
              </w:rPr>
            </w:pPr>
            <w:r w:rsidRPr="00D52803">
              <w:rPr>
                <w:rFonts w:ascii="Times New Roman" w:eastAsia="Times New Roman" w:hAnsi="Times New Roman" w:cs="Times New Roman"/>
                <w:b/>
                <w:bCs/>
                <w:sz w:val="24"/>
                <w:szCs w:val="24"/>
                <w:lang w:eastAsia="fr-FR"/>
              </w:rPr>
              <w:t>2 017</w:t>
            </w:r>
          </w:p>
        </w:tc>
      </w:tr>
      <w:tr w:rsidR="00D52803" w:rsidRPr="00D52803" w:rsidTr="00FF6AD2">
        <w:trPr>
          <w:cnfStyle w:val="000000100000"/>
          <w:trHeight w:val="534"/>
        </w:trPr>
        <w:tc>
          <w:tcPr>
            <w:cnfStyle w:val="001000000000"/>
            <w:tcW w:w="1243" w:type="dxa"/>
            <w:noWrap/>
            <w:vAlign w:val="center"/>
            <w:hideMark/>
          </w:tcPr>
          <w:p w:rsidR="00D52803" w:rsidRPr="00D52803" w:rsidRDefault="00D52803" w:rsidP="00FF6AD2">
            <w:pPr>
              <w:jc w:val="center"/>
              <w:rPr>
                <w:rFonts w:ascii="Times New Roman" w:eastAsia="Times New Roman" w:hAnsi="Times New Roman" w:cs="Times New Roman"/>
                <w:color w:val="000000"/>
                <w:sz w:val="24"/>
                <w:szCs w:val="24"/>
                <w:lang w:eastAsia="fr-FR"/>
              </w:rPr>
            </w:pPr>
            <w:r w:rsidRPr="00D52803">
              <w:rPr>
                <w:rFonts w:ascii="Times New Roman" w:eastAsia="Times New Roman" w:hAnsi="Times New Roman" w:cs="Times New Roman"/>
                <w:color w:val="000000"/>
                <w:sz w:val="24"/>
                <w:szCs w:val="24"/>
                <w:lang w:eastAsia="fr-FR"/>
              </w:rPr>
              <w:t>Cadres</w:t>
            </w:r>
          </w:p>
        </w:tc>
        <w:tc>
          <w:tcPr>
            <w:tcW w:w="1200" w:type="dxa"/>
            <w:noWrap/>
            <w:vAlign w:val="center"/>
            <w:hideMark/>
          </w:tcPr>
          <w:p w:rsidR="00D52803" w:rsidRPr="00D52803" w:rsidRDefault="00D52803" w:rsidP="00FF6AD2">
            <w:pPr>
              <w:jc w:val="center"/>
              <w:cnfStyle w:val="000000100000"/>
              <w:rPr>
                <w:rFonts w:ascii="Times New Roman" w:eastAsia="Times New Roman" w:hAnsi="Times New Roman" w:cs="Times New Roman"/>
                <w:color w:val="000000"/>
                <w:sz w:val="24"/>
                <w:szCs w:val="24"/>
                <w:lang w:eastAsia="fr-FR"/>
              </w:rPr>
            </w:pPr>
            <w:r w:rsidRPr="00D52803">
              <w:rPr>
                <w:rFonts w:ascii="Times New Roman" w:eastAsia="Times New Roman" w:hAnsi="Times New Roman" w:cs="Times New Roman"/>
                <w:color w:val="000000"/>
                <w:sz w:val="24"/>
                <w:szCs w:val="24"/>
                <w:lang w:eastAsia="fr-FR"/>
              </w:rPr>
              <w:t>735</w:t>
            </w:r>
          </w:p>
        </w:tc>
        <w:tc>
          <w:tcPr>
            <w:tcW w:w="1200" w:type="dxa"/>
            <w:noWrap/>
            <w:vAlign w:val="center"/>
            <w:hideMark/>
          </w:tcPr>
          <w:p w:rsidR="00D52803" w:rsidRPr="00D52803" w:rsidRDefault="00D52803" w:rsidP="00FF6AD2">
            <w:pPr>
              <w:jc w:val="center"/>
              <w:cnfStyle w:val="000000100000"/>
              <w:rPr>
                <w:rFonts w:ascii="Times New Roman" w:eastAsia="Times New Roman" w:hAnsi="Times New Roman" w:cs="Times New Roman"/>
                <w:color w:val="000000"/>
                <w:sz w:val="24"/>
                <w:szCs w:val="24"/>
                <w:lang w:eastAsia="fr-FR"/>
              </w:rPr>
            </w:pPr>
            <w:r w:rsidRPr="00D52803">
              <w:rPr>
                <w:rFonts w:ascii="Times New Roman" w:eastAsia="Times New Roman" w:hAnsi="Times New Roman" w:cs="Times New Roman"/>
                <w:color w:val="000000"/>
                <w:sz w:val="24"/>
                <w:szCs w:val="24"/>
                <w:lang w:eastAsia="fr-FR"/>
              </w:rPr>
              <w:t>826</w:t>
            </w:r>
          </w:p>
        </w:tc>
        <w:tc>
          <w:tcPr>
            <w:tcW w:w="1200" w:type="dxa"/>
            <w:noWrap/>
            <w:vAlign w:val="center"/>
            <w:hideMark/>
          </w:tcPr>
          <w:p w:rsidR="00D52803" w:rsidRPr="00D52803" w:rsidRDefault="00D52803" w:rsidP="00FF6AD2">
            <w:pPr>
              <w:jc w:val="center"/>
              <w:cnfStyle w:val="000000100000"/>
              <w:rPr>
                <w:rFonts w:ascii="Times New Roman" w:eastAsia="Times New Roman" w:hAnsi="Times New Roman" w:cs="Times New Roman"/>
                <w:color w:val="000000"/>
                <w:sz w:val="24"/>
                <w:szCs w:val="24"/>
                <w:lang w:eastAsia="fr-FR"/>
              </w:rPr>
            </w:pPr>
            <w:r w:rsidRPr="00D52803">
              <w:rPr>
                <w:rFonts w:ascii="Times New Roman" w:eastAsia="Times New Roman" w:hAnsi="Times New Roman" w:cs="Times New Roman"/>
                <w:color w:val="000000"/>
                <w:sz w:val="24"/>
                <w:szCs w:val="24"/>
                <w:lang w:eastAsia="fr-FR"/>
              </w:rPr>
              <w:t>943</w:t>
            </w:r>
          </w:p>
        </w:tc>
        <w:tc>
          <w:tcPr>
            <w:tcW w:w="1200" w:type="dxa"/>
            <w:noWrap/>
            <w:vAlign w:val="center"/>
            <w:hideMark/>
          </w:tcPr>
          <w:p w:rsidR="00D52803" w:rsidRPr="00D52803" w:rsidRDefault="00D52803" w:rsidP="00FF6AD2">
            <w:pPr>
              <w:jc w:val="center"/>
              <w:cnfStyle w:val="000000100000"/>
              <w:rPr>
                <w:rFonts w:ascii="Times New Roman" w:eastAsia="Times New Roman" w:hAnsi="Times New Roman" w:cs="Times New Roman"/>
                <w:color w:val="000000"/>
                <w:sz w:val="24"/>
                <w:szCs w:val="24"/>
                <w:lang w:eastAsia="fr-FR"/>
              </w:rPr>
            </w:pPr>
            <w:r w:rsidRPr="00D52803">
              <w:rPr>
                <w:rFonts w:ascii="Times New Roman" w:eastAsia="Times New Roman" w:hAnsi="Times New Roman" w:cs="Times New Roman"/>
                <w:color w:val="000000"/>
                <w:sz w:val="24"/>
                <w:szCs w:val="24"/>
                <w:lang w:eastAsia="fr-FR"/>
              </w:rPr>
              <w:t>1 002</w:t>
            </w:r>
          </w:p>
        </w:tc>
        <w:tc>
          <w:tcPr>
            <w:tcW w:w="1200" w:type="dxa"/>
            <w:noWrap/>
            <w:vAlign w:val="center"/>
            <w:hideMark/>
          </w:tcPr>
          <w:p w:rsidR="00D52803" w:rsidRPr="00D52803" w:rsidRDefault="00D52803" w:rsidP="00FF6AD2">
            <w:pPr>
              <w:jc w:val="center"/>
              <w:cnfStyle w:val="000000100000"/>
              <w:rPr>
                <w:rFonts w:ascii="Times New Roman" w:eastAsia="Times New Roman" w:hAnsi="Times New Roman" w:cs="Times New Roman"/>
                <w:color w:val="000000"/>
                <w:sz w:val="24"/>
                <w:szCs w:val="24"/>
                <w:lang w:eastAsia="fr-FR"/>
              </w:rPr>
            </w:pPr>
            <w:r w:rsidRPr="00D52803">
              <w:rPr>
                <w:rFonts w:ascii="Times New Roman" w:eastAsia="Times New Roman" w:hAnsi="Times New Roman" w:cs="Times New Roman"/>
                <w:color w:val="000000"/>
                <w:sz w:val="24"/>
                <w:szCs w:val="24"/>
                <w:lang w:eastAsia="fr-FR"/>
              </w:rPr>
              <w:t>1046</w:t>
            </w:r>
          </w:p>
        </w:tc>
        <w:tc>
          <w:tcPr>
            <w:tcW w:w="1200" w:type="dxa"/>
            <w:noWrap/>
            <w:vAlign w:val="center"/>
            <w:hideMark/>
          </w:tcPr>
          <w:p w:rsidR="00D52803" w:rsidRPr="00D52803" w:rsidRDefault="00D52803" w:rsidP="00FF6AD2">
            <w:pPr>
              <w:jc w:val="center"/>
              <w:cnfStyle w:val="000000100000"/>
              <w:rPr>
                <w:rFonts w:ascii="Times New Roman" w:eastAsia="Times New Roman" w:hAnsi="Times New Roman" w:cs="Times New Roman"/>
                <w:color w:val="000000"/>
                <w:sz w:val="24"/>
                <w:szCs w:val="24"/>
                <w:lang w:eastAsia="fr-FR"/>
              </w:rPr>
            </w:pPr>
            <w:r w:rsidRPr="00D52803">
              <w:rPr>
                <w:rFonts w:ascii="Times New Roman" w:eastAsia="Times New Roman" w:hAnsi="Times New Roman" w:cs="Times New Roman"/>
                <w:color w:val="000000"/>
                <w:sz w:val="24"/>
                <w:szCs w:val="24"/>
                <w:lang w:eastAsia="fr-FR"/>
              </w:rPr>
              <w:t>1080</w:t>
            </w:r>
          </w:p>
        </w:tc>
      </w:tr>
      <w:tr w:rsidR="00D52803" w:rsidRPr="00D52803" w:rsidTr="00FF6AD2">
        <w:trPr>
          <w:trHeight w:val="503"/>
        </w:trPr>
        <w:tc>
          <w:tcPr>
            <w:cnfStyle w:val="001000000000"/>
            <w:tcW w:w="1243" w:type="dxa"/>
            <w:noWrap/>
            <w:vAlign w:val="center"/>
            <w:hideMark/>
          </w:tcPr>
          <w:p w:rsidR="00D52803" w:rsidRPr="00D52803" w:rsidRDefault="00D52803" w:rsidP="00FF6AD2">
            <w:pPr>
              <w:jc w:val="center"/>
              <w:rPr>
                <w:rFonts w:ascii="Times New Roman" w:eastAsia="Times New Roman" w:hAnsi="Times New Roman" w:cs="Times New Roman"/>
                <w:color w:val="000000"/>
                <w:sz w:val="24"/>
                <w:szCs w:val="24"/>
                <w:lang w:eastAsia="fr-FR"/>
              </w:rPr>
            </w:pPr>
            <w:r w:rsidRPr="00D52803">
              <w:rPr>
                <w:rFonts w:ascii="Times New Roman" w:eastAsia="Times New Roman" w:hAnsi="Times New Roman" w:cs="Times New Roman"/>
                <w:color w:val="000000"/>
                <w:sz w:val="24"/>
                <w:szCs w:val="24"/>
                <w:lang w:eastAsia="fr-FR"/>
              </w:rPr>
              <w:t>Maîtrise</w:t>
            </w:r>
          </w:p>
        </w:tc>
        <w:tc>
          <w:tcPr>
            <w:tcW w:w="1200" w:type="dxa"/>
            <w:noWrap/>
            <w:vAlign w:val="center"/>
            <w:hideMark/>
          </w:tcPr>
          <w:p w:rsidR="00D52803" w:rsidRPr="00D52803" w:rsidRDefault="00D52803" w:rsidP="00FF6AD2">
            <w:pPr>
              <w:jc w:val="center"/>
              <w:cnfStyle w:val="000000000000"/>
              <w:rPr>
                <w:rFonts w:ascii="Times New Roman" w:eastAsia="Times New Roman" w:hAnsi="Times New Roman" w:cs="Times New Roman"/>
                <w:color w:val="000000"/>
                <w:sz w:val="24"/>
                <w:szCs w:val="24"/>
                <w:lang w:eastAsia="fr-FR"/>
              </w:rPr>
            </w:pPr>
            <w:r w:rsidRPr="00D52803">
              <w:rPr>
                <w:rFonts w:ascii="Times New Roman" w:eastAsia="Times New Roman" w:hAnsi="Times New Roman" w:cs="Times New Roman"/>
                <w:color w:val="000000"/>
                <w:sz w:val="24"/>
                <w:szCs w:val="24"/>
                <w:lang w:eastAsia="fr-FR"/>
              </w:rPr>
              <w:t>1708</w:t>
            </w:r>
          </w:p>
        </w:tc>
        <w:tc>
          <w:tcPr>
            <w:tcW w:w="1200" w:type="dxa"/>
            <w:noWrap/>
            <w:vAlign w:val="center"/>
            <w:hideMark/>
          </w:tcPr>
          <w:p w:rsidR="00D52803" w:rsidRPr="00D52803" w:rsidRDefault="00D52803" w:rsidP="00FF6AD2">
            <w:pPr>
              <w:jc w:val="center"/>
              <w:cnfStyle w:val="000000000000"/>
              <w:rPr>
                <w:rFonts w:ascii="Times New Roman" w:eastAsia="Times New Roman" w:hAnsi="Times New Roman" w:cs="Times New Roman"/>
                <w:color w:val="000000"/>
                <w:sz w:val="24"/>
                <w:szCs w:val="24"/>
                <w:lang w:eastAsia="fr-FR"/>
              </w:rPr>
            </w:pPr>
            <w:r w:rsidRPr="00D52803">
              <w:rPr>
                <w:rFonts w:ascii="Times New Roman" w:eastAsia="Times New Roman" w:hAnsi="Times New Roman" w:cs="Times New Roman"/>
                <w:color w:val="000000"/>
                <w:sz w:val="24"/>
                <w:szCs w:val="24"/>
                <w:lang w:eastAsia="fr-FR"/>
              </w:rPr>
              <w:t>1743</w:t>
            </w:r>
          </w:p>
        </w:tc>
        <w:tc>
          <w:tcPr>
            <w:tcW w:w="1200" w:type="dxa"/>
            <w:noWrap/>
            <w:vAlign w:val="center"/>
            <w:hideMark/>
          </w:tcPr>
          <w:p w:rsidR="00D52803" w:rsidRPr="00D52803" w:rsidRDefault="00D52803" w:rsidP="00FF6AD2">
            <w:pPr>
              <w:jc w:val="center"/>
              <w:cnfStyle w:val="000000000000"/>
              <w:rPr>
                <w:rFonts w:ascii="Times New Roman" w:eastAsia="Times New Roman" w:hAnsi="Times New Roman" w:cs="Times New Roman"/>
                <w:color w:val="000000"/>
                <w:sz w:val="24"/>
                <w:szCs w:val="24"/>
                <w:lang w:eastAsia="fr-FR"/>
              </w:rPr>
            </w:pPr>
            <w:r w:rsidRPr="00D52803">
              <w:rPr>
                <w:rFonts w:ascii="Times New Roman" w:eastAsia="Times New Roman" w:hAnsi="Times New Roman" w:cs="Times New Roman"/>
                <w:color w:val="000000"/>
                <w:sz w:val="24"/>
                <w:szCs w:val="24"/>
                <w:lang w:eastAsia="fr-FR"/>
              </w:rPr>
              <w:t>1 867</w:t>
            </w:r>
          </w:p>
        </w:tc>
        <w:tc>
          <w:tcPr>
            <w:tcW w:w="1200" w:type="dxa"/>
            <w:noWrap/>
            <w:vAlign w:val="center"/>
            <w:hideMark/>
          </w:tcPr>
          <w:p w:rsidR="00D52803" w:rsidRPr="00D52803" w:rsidRDefault="00D52803" w:rsidP="00FF6AD2">
            <w:pPr>
              <w:jc w:val="center"/>
              <w:cnfStyle w:val="000000000000"/>
              <w:rPr>
                <w:rFonts w:ascii="Times New Roman" w:eastAsia="Times New Roman" w:hAnsi="Times New Roman" w:cs="Times New Roman"/>
                <w:color w:val="000000"/>
                <w:sz w:val="24"/>
                <w:szCs w:val="24"/>
                <w:lang w:eastAsia="fr-FR"/>
              </w:rPr>
            </w:pPr>
            <w:r w:rsidRPr="00D52803">
              <w:rPr>
                <w:rFonts w:ascii="Times New Roman" w:eastAsia="Times New Roman" w:hAnsi="Times New Roman" w:cs="Times New Roman"/>
                <w:color w:val="000000"/>
                <w:sz w:val="24"/>
                <w:szCs w:val="24"/>
                <w:lang w:eastAsia="fr-FR"/>
              </w:rPr>
              <w:t>1 914</w:t>
            </w:r>
          </w:p>
        </w:tc>
        <w:tc>
          <w:tcPr>
            <w:tcW w:w="1200" w:type="dxa"/>
            <w:noWrap/>
            <w:vAlign w:val="center"/>
            <w:hideMark/>
          </w:tcPr>
          <w:p w:rsidR="00D52803" w:rsidRPr="00D52803" w:rsidRDefault="00D52803" w:rsidP="00FF6AD2">
            <w:pPr>
              <w:jc w:val="center"/>
              <w:cnfStyle w:val="000000000000"/>
              <w:rPr>
                <w:rFonts w:ascii="Times New Roman" w:eastAsia="Times New Roman" w:hAnsi="Times New Roman" w:cs="Times New Roman"/>
                <w:color w:val="000000"/>
                <w:sz w:val="24"/>
                <w:szCs w:val="24"/>
                <w:lang w:eastAsia="fr-FR"/>
              </w:rPr>
            </w:pPr>
            <w:r w:rsidRPr="00D52803">
              <w:rPr>
                <w:rFonts w:ascii="Times New Roman" w:eastAsia="Times New Roman" w:hAnsi="Times New Roman" w:cs="Times New Roman"/>
                <w:color w:val="000000"/>
                <w:sz w:val="24"/>
                <w:szCs w:val="24"/>
                <w:lang w:eastAsia="fr-FR"/>
              </w:rPr>
              <w:t>2006</w:t>
            </w:r>
          </w:p>
        </w:tc>
        <w:tc>
          <w:tcPr>
            <w:tcW w:w="1200" w:type="dxa"/>
            <w:noWrap/>
            <w:vAlign w:val="center"/>
            <w:hideMark/>
          </w:tcPr>
          <w:p w:rsidR="00D52803" w:rsidRPr="00D52803" w:rsidRDefault="00D52803" w:rsidP="00FF6AD2">
            <w:pPr>
              <w:jc w:val="center"/>
              <w:cnfStyle w:val="000000000000"/>
              <w:rPr>
                <w:rFonts w:ascii="Times New Roman" w:eastAsia="Times New Roman" w:hAnsi="Times New Roman" w:cs="Times New Roman"/>
                <w:color w:val="000000"/>
                <w:sz w:val="24"/>
                <w:szCs w:val="24"/>
                <w:lang w:eastAsia="fr-FR"/>
              </w:rPr>
            </w:pPr>
            <w:r w:rsidRPr="00D52803">
              <w:rPr>
                <w:rFonts w:ascii="Times New Roman" w:eastAsia="Times New Roman" w:hAnsi="Times New Roman" w:cs="Times New Roman"/>
                <w:color w:val="000000"/>
                <w:sz w:val="24"/>
                <w:szCs w:val="24"/>
                <w:lang w:eastAsia="fr-FR"/>
              </w:rPr>
              <w:t>2139</w:t>
            </w:r>
          </w:p>
        </w:tc>
      </w:tr>
      <w:tr w:rsidR="00D52803" w:rsidRPr="00D52803" w:rsidTr="00FF6AD2">
        <w:trPr>
          <w:cnfStyle w:val="000000100000"/>
          <w:trHeight w:val="464"/>
        </w:trPr>
        <w:tc>
          <w:tcPr>
            <w:cnfStyle w:val="001000000000"/>
            <w:tcW w:w="1243" w:type="dxa"/>
            <w:noWrap/>
            <w:vAlign w:val="center"/>
            <w:hideMark/>
          </w:tcPr>
          <w:p w:rsidR="00D52803" w:rsidRPr="00D52803" w:rsidRDefault="00D52803" w:rsidP="00FF6AD2">
            <w:pPr>
              <w:jc w:val="center"/>
              <w:rPr>
                <w:rFonts w:ascii="Times New Roman" w:eastAsia="Times New Roman" w:hAnsi="Times New Roman" w:cs="Times New Roman"/>
                <w:color w:val="000000"/>
                <w:sz w:val="24"/>
                <w:szCs w:val="24"/>
                <w:lang w:eastAsia="fr-FR"/>
              </w:rPr>
            </w:pPr>
            <w:r w:rsidRPr="00D52803">
              <w:rPr>
                <w:rFonts w:ascii="Times New Roman" w:eastAsia="Times New Roman" w:hAnsi="Times New Roman" w:cs="Times New Roman"/>
                <w:color w:val="000000"/>
                <w:sz w:val="24"/>
                <w:szCs w:val="24"/>
                <w:lang w:eastAsia="fr-FR"/>
              </w:rPr>
              <w:t>Exécution</w:t>
            </w:r>
          </w:p>
        </w:tc>
        <w:tc>
          <w:tcPr>
            <w:tcW w:w="1200" w:type="dxa"/>
            <w:noWrap/>
            <w:vAlign w:val="center"/>
            <w:hideMark/>
          </w:tcPr>
          <w:p w:rsidR="00D52803" w:rsidRPr="00D52803" w:rsidRDefault="00D52803" w:rsidP="00FF6AD2">
            <w:pPr>
              <w:jc w:val="center"/>
              <w:cnfStyle w:val="000000100000"/>
              <w:rPr>
                <w:rFonts w:ascii="Times New Roman" w:eastAsia="Times New Roman" w:hAnsi="Times New Roman" w:cs="Times New Roman"/>
                <w:color w:val="000000"/>
                <w:sz w:val="24"/>
                <w:szCs w:val="24"/>
                <w:lang w:eastAsia="fr-FR"/>
              </w:rPr>
            </w:pPr>
            <w:r w:rsidRPr="00D52803">
              <w:rPr>
                <w:rFonts w:ascii="Times New Roman" w:eastAsia="Times New Roman" w:hAnsi="Times New Roman" w:cs="Times New Roman"/>
                <w:color w:val="000000"/>
                <w:sz w:val="24"/>
                <w:szCs w:val="24"/>
                <w:lang w:eastAsia="fr-FR"/>
              </w:rPr>
              <w:t>775</w:t>
            </w:r>
          </w:p>
        </w:tc>
        <w:tc>
          <w:tcPr>
            <w:tcW w:w="1200" w:type="dxa"/>
            <w:noWrap/>
            <w:vAlign w:val="center"/>
            <w:hideMark/>
          </w:tcPr>
          <w:p w:rsidR="00D52803" w:rsidRPr="00D52803" w:rsidRDefault="00D52803" w:rsidP="00FF6AD2">
            <w:pPr>
              <w:jc w:val="center"/>
              <w:cnfStyle w:val="000000100000"/>
              <w:rPr>
                <w:rFonts w:ascii="Times New Roman" w:eastAsia="Times New Roman" w:hAnsi="Times New Roman" w:cs="Times New Roman"/>
                <w:color w:val="000000"/>
                <w:sz w:val="24"/>
                <w:szCs w:val="24"/>
                <w:lang w:eastAsia="fr-FR"/>
              </w:rPr>
            </w:pPr>
            <w:r w:rsidRPr="00D52803">
              <w:rPr>
                <w:rFonts w:ascii="Times New Roman" w:eastAsia="Times New Roman" w:hAnsi="Times New Roman" w:cs="Times New Roman"/>
                <w:color w:val="000000"/>
                <w:sz w:val="24"/>
                <w:szCs w:val="24"/>
                <w:lang w:eastAsia="fr-FR"/>
              </w:rPr>
              <w:t>848</w:t>
            </w:r>
          </w:p>
        </w:tc>
        <w:tc>
          <w:tcPr>
            <w:tcW w:w="1200" w:type="dxa"/>
            <w:noWrap/>
            <w:vAlign w:val="center"/>
            <w:hideMark/>
          </w:tcPr>
          <w:p w:rsidR="00D52803" w:rsidRPr="00D52803" w:rsidRDefault="00D52803" w:rsidP="00FF6AD2">
            <w:pPr>
              <w:jc w:val="center"/>
              <w:cnfStyle w:val="000000100000"/>
              <w:rPr>
                <w:rFonts w:ascii="Times New Roman" w:eastAsia="Times New Roman" w:hAnsi="Times New Roman" w:cs="Times New Roman"/>
                <w:color w:val="000000"/>
                <w:sz w:val="24"/>
                <w:szCs w:val="24"/>
                <w:lang w:eastAsia="fr-FR"/>
              </w:rPr>
            </w:pPr>
            <w:r w:rsidRPr="00D52803">
              <w:rPr>
                <w:rFonts w:ascii="Times New Roman" w:eastAsia="Times New Roman" w:hAnsi="Times New Roman" w:cs="Times New Roman"/>
                <w:color w:val="000000"/>
                <w:sz w:val="24"/>
                <w:szCs w:val="24"/>
                <w:lang w:eastAsia="fr-FR"/>
              </w:rPr>
              <w:t>873</w:t>
            </w:r>
          </w:p>
        </w:tc>
        <w:tc>
          <w:tcPr>
            <w:tcW w:w="1200" w:type="dxa"/>
            <w:noWrap/>
            <w:vAlign w:val="center"/>
            <w:hideMark/>
          </w:tcPr>
          <w:p w:rsidR="00D52803" w:rsidRPr="00D52803" w:rsidRDefault="00D52803" w:rsidP="00FF6AD2">
            <w:pPr>
              <w:jc w:val="center"/>
              <w:cnfStyle w:val="000000100000"/>
              <w:rPr>
                <w:rFonts w:ascii="Times New Roman" w:eastAsia="Times New Roman" w:hAnsi="Times New Roman" w:cs="Times New Roman"/>
                <w:color w:val="000000"/>
                <w:sz w:val="24"/>
                <w:szCs w:val="24"/>
                <w:lang w:eastAsia="fr-FR"/>
              </w:rPr>
            </w:pPr>
            <w:r w:rsidRPr="00D52803">
              <w:rPr>
                <w:rFonts w:ascii="Times New Roman" w:eastAsia="Times New Roman" w:hAnsi="Times New Roman" w:cs="Times New Roman"/>
                <w:color w:val="000000"/>
                <w:sz w:val="24"/>
                <w:szCs w:val="24"/>
                <w:lang w:eastAsia="fr-FR"/>
              </w:rPr>
              <w:t>893</w:t>
            </w:r>
          </w:p>
        </w:tc>
        <w:tc>
          <w:tcPr>
            <w:tcW w:w="1200" w:type="dxa"/>
            <w:noWrap/>
            <w:vAlign w:val="center"/>
            <w:hideMark/>
          </w:tcPr>
          <w:p w:rsidR="00D52803" w:rsidRPr="00D52803" w:rsidRDefault="00D52803" w:rsidP="00FF6AD2">
            <w:pPr>
              <w:jc w:val="center"/>
              <w:cnfStyle w:val="000000100000"/>
              <w:rPr>
                <w:rFonts w:ascii="Times New Roman" w:eastAsia="Times New Roman" w:hAnsi="Times New Roman" w:cs="Times New Roman"/>
                <w:color w:val="000000"/>
                <w:sz w:val="24"/>
                <w:szCs w:val="24"/>
                <w:lang w:eastAsia="fr-FR"/>
              </w:rPr>
            </w:pPr>
            <w:r w:rsidRPr="00D52803">
              <w:rPr>
                <w:rFonts w:ascii="Times New Roman" w:eastAsia="Times New Roman" w:hAnsi="Times New Roman" w:cs="Times New Roman"/>
                <w:color w:val="000000"/>
                <w:sz w:val="24"/>
                <w:szCs w:val="24"/>
                <w:lang w:eastAsia="fr-FR"/>
              </w:rPr>
              <w:t>895</w:t>
            </w:r>
          </w:p>
        </w:tc>
        <w:tc>
          <w:tcPr>
            <w:tcW w:w="1200" w:type="dxa"/>
            <w:noWrap/>
            <w:vAlign w:val="center"/>
            <w:hideMark/>
          </w:tcPr>
          <w:p w:rsidR="00D52803" w:rsidRPr="00D52803" w:rsidRDefault="00D52803" w:rsidP="00FF6AD2">
            <w:pPr>
              <w:jc w:val="center"/>
              <w:cnfStyle w:val="000000100000"/>
              <w:rPr>
                <w:rFonts w:ascii="Times New Roman" w:eastAsia="Times New Roman" w:hAnsi="Times New Roman" w:cs="Times New Roman"/>
                <w:color w:val="000000"/>
                <w:sz w:val="24"/>
                <w:szCs w:val="24"/>
                <w:lang w:eastAsia="fr-FR"/>
              </w:rPr>
            </w:pPr>
            <w:r w:rsidRPr="00D52803">
              <w:rPr>
                <w:rFonts w:ascii="Times New Roman" w:eastAsia="Times New Roman" w:hAnsi="Times New Roman" w:cs="Times New Roman"/>
                <w:color w:val="000000"/>
                <w:sz w:val="24"/>
                <w:szCs w:val="24"/>
                <w:lang w:eastAsia="fr-FR"/>
              </w:rPr>
              <w:t>893</w:t>
            </w:r>
          </w:p>
        </w:tc>
      </w:tr>
    </w:tbl>
    <w:p w:rsidR="00D52803" w:rsidRDefault="00D52803" w:rsidP="00D52803">
      <w:pPr>
        <w:pStyle w:val="Paragraphedeliste"/>
        <w:spacing w:after="0" w:line="360" w:lineRule="auto"/>
        <w:ind w:left="426"/>
        <w:jc w:val="both"/>
        <w:rPr>
          <w:sz w:val="24"/>
          <w:szCs w:val="24"/>
        </w:rPr>
      </w:pPr>
    </w:p>
    <w:p w:rsidR="005D474F" w:rsidRDefault="005D474F" w:rsidP="006F23C0">
      <w:pPr>
        <w:pStyle w:val="Paragraphedeliste"/>
        <w:spacing w:after="0" w:line="360" w:lineRule="auto"/>
        <w:ind w:left="426"/>
        <w:jc w:val="both"/>
        <w:rPr>
          <w:sz w:val="24"/>
          <w:szCs w:val="24"/>
        </w:rPr>
      </w:pPr>
    </w:p>
    <w:p w:rsidR="005D474F" w:rsidRPr="0026486D" w:rsidRDefault="005D474F" w:rsidP="006F23C0">
      <w:pPr>
        <w:pStyle w:val="Paragraphedeliste"/>
        <w:numPr>
          <w:ilvl w:val="0"/>
          <w:numId w:val="9"/>
        </w:numPr>
        <w:spacing w:after="0" w:line="360" w:lineRule="auto"/>
        <w:ind w:left="426"/>
        <w:jc w:val="both"/>
        <w:rPr>
          <w:rFonts w:ascii="Times New Roman" w:eastAsiaTheme="minorHAnsi" w:hAnsi="Times New Roman" w:cs="Times New Roman"/>
          <w:noProof/>
          <w:sz w:val="24"/>
          <w:szCs w:val="24"/>
          <w:lang w:eastAsia="fr-FR" w:bidi="ar-SA"/>
        </w:rPr>
      </w:pPr>
      <w:r w:rsidRPr="00983E68">
        <w:rPr>
          <w:b/>
          <w:bCs/>
          <w:sz w:val="24"/>
          <w:szCs w:val="24"/>
        </w:rPr>
        <w:t xml:space="preserve">Impôts, taxes et versement assimilés : </w:t>
      </w:r>
      <w:r w:rsidRPr="0026486D">
        <w:rPr>
          <w:rFonts w:ascii="Times New Roman" w:eastAsiaTheme="minorHAnsi" w:hAnsi="Times New Roman" w:cs="Times New Roman"/>
          <w:noProof/>
          <w:sz w:val="24"/>
          <w:szCs w:val="24"/>
          <w:lang w:eastAsia="fr-FR" w:bidi="ar-SA"/>
        </w:rPr>
        <w:t xml:space="preserve">Ce post </w:t>
      </w:r>
      <w:r w:rsidR="002E11C5" w:rsidRPr="0026486D">
        <w:rPr>
          <w:rFonts w:ascii="Times New Roman" w:eastAsiaTheme="minorHAnsi" w:hAnsi="Times New Roman" w:cs="Times New Roman"/>
          <w:noProof/>
          <w:sz w:val="24"/>
          <w:szCs w:val="24"/>
          <w:lang w:eastAsia="fr-FR" w:bidi="ar-SA"/>
        </w:rPr>
        <w:t xml:space="preserve">va </w:t>
      </w:r>
      <w:r w:rsidRPr="0026486D">
        <w:rPr>
          <w:rFonts w:ascii="Times New Roman" w:eastAsiaTheme="minorHAnsi" w:hAnsi="Times New Roman" w:cs="Times New Roman"/>
          <w:noProof/>
          <w:sz w:val="24"/>
          <w:szCs w:val="24"/>
          <w:lang w:eastAsia="fr-FR" w:bidi="ar-SA"/>
        </w:rPr>
        <w:t>enregistr</w:t>
      </w:r>
      <w:r w:rsidR="002E11C5" w:rsidRPr="0026486D">
        <w:rPr>
          <w:rFonts w:ascii="Times New Roman" w:eastAsiaTheme="minorHAnsi" w:hAnsi="Times New Roman" w:cs="Times New Roman"/>
          <w:noProof/>
          <w:sz w:val="24"/>
          <w:szCs w:val="24"/>
          <w:lang w:eastAsia="fr-FR" w:bidi="ar-SA"/>
        </w:rPr>
        <w:t>er</w:t>
      </w:r>
      <w:r w:rsidRPr="0026486D">
        <w:rPr>
          <w:rFonts w:ascii="Times New Roman" w:eastAsiaTheme="minorHAnsi" w:hAnsi="Times New Roman" w:cs="Times New Roman"/>
          <w:noProof/>
          <w:sz w:val="24"/>
          <w:szCs w:val="24"/>
          <w:lang w:eastAsia="fr-FR" w:bidi="ar-SA"/>
        </w:rPr>
        <w:t xml:space="preserve"> une augmentation </w:t>
      </w:r>
      <w:r w:rsidR="002E11C5" w:rsidRPr="0026486D">
        <w:rPr>
          <w:rFonts w:ascii="Times New Roman" w:eastAsiaTheme="minorHAnsi" w:hAnsi="Times New Roman" w:cs="Times New Roman"/>
          <w:noProof/>
          <w:sz w:val="24"/>
          <w:szCs w:val="24"/>
          <w:lang w:eastAsia="fr-FR" w:bidi="ar-SA"/>
        </w:rPr>
        <w:t>proportionnelle à l’évolution du chiffre d’affaires.</w:t>
      </w:r>
    </w:p>
    <w:p w:rsidR="006C7216" w:rsidRPr="0026486D" w:rsidRDefault="005D474F" w:rsidP="00FF6AD2">
      <w:pPr>
        <w:pStyle w:val="Paragraphedeliste"/>
        <w:numPr>
          <w:ilvl w:val="0"/>
          <w:numId w:val="9"/>
        </w:numPr>
        <w:spacing w:before="120" w:after="0" w:line="360" w:lineRule="auto"/>
        <w:ind w:left="426" w:hanging="426"/>
        <w:jc w:val="both"/>
        <w:rPr>
          <w:rFonts w:ascii="Times New Roman" w:eastAsiaTheme="minorHAnsi" w:hAnsi="Times New Roman" w:cs="Times New Roman"/>
          <w:noProof/>
          <w:sz w:val="24"/>
          <w:szCs w:val="24"/>
          <w:lang w:eastAsia="fr-FR" w:bidi="ar-SA"/>
        </w:rPr>
      </w:pPr>
      <w:r w:rsidRPr="00FF6AD2">
        <w:rPr>
          <w:b/>
          <w:bCs/>
          <w:sz w:val="24"/>
          <w:szCs w:val="24"/>
        </w:rPr>
        <w:t xml:space="preserve">Dotations aux amortissements, provisions et perte de valeurs : </w:t>
      </w:r>
      <w:r w:rsidRPr="0026486D">
        <w:rPr>
          <w:rFonts w:ascii="Times New Roman" w:eastAsiaTheme="minorHAnsi" w:hAnsi="Times New Roman" w:cs="Times New Roman"/>
          <w:noProof/>
          <w:sz w:val="24"/>
          <w:szCs w:val="24"/>
          <w:lang w:eastAsia="fr-FR" w:bidi="ar-SA"/>
        </w:rPr>
        <w:t xml:space="preserve">ce post </w:t>
      </w:r>
      <w:r w:rsidR="002E11C5" w:rsidRPr="0026486D">
        <w:rPr>
          <w:rFonts w:ascii="Times New Roman" w:eastAsiaTheme="minorHAnsi" w:hAnsi="Times New Roman" w:cs="Times New Roman"/>
          <w:noProof/>
          <w:sz w:val="24"/>
          <w:szCs w:val="24"/>
          <w:lang w:eastAsia="fr-FR" w:bidi="ar-SA"/>
        </w:rPr>
        <w:t xml:space="preserve">va </w:t>
      </w:r>
      <w:r w:rsidRPr="0026486D">
        <w:rPr>
          <w:rFonts w:ascii="Times New Roman" w:eastAsiaTheme="minorHAnsi" w:hAnsi="Times New Roman" w:cs="Times New Roman"/>
          <w:noProof/>
          <w:sz w:val="24"/>
          <w:szCs w:val="24"/>
          <w:lang w:eastAsia="fr-FR" w:bidi="ar-SA"/>
        </w:rPr>
        <w:t>enregistr</w:t>
      </w:r>
      <w:r w:rsidR="002E11C5" w:rsidRPr="0026486D">
        <w:rPr>
          <w:rFonts w:ascii="Times New Roman" w:eastAsiaTheme="minorHAnsi" w:hAnsi="Times New Roman" w:cs="Times New Roman"/>
          <w:noProof/>
          <w:sz w:val="24"/>
          <w:szCs w:val="24"/>
          <w:lang w:eastAsia="fr-FR" w:bidi="ar-SA"/>
        </w:rPr>
        <w:t>er</w:t>
      </w:r>
      <w:r w:rsidRPr="0026486D">
        <w:rPr>
          <w:rFonts w:ascii="Times New Roman" w:eastAsiaTheme="minorHAnsi" w:hAnsi="Times New Roman" w:cs="Times New Roman"/>
          <w:noProof/>
          <w:sz w:val="24"/>
          <w:szCs w:val="24"/>
          <w:lang w:eastAsia="fr-FR" w:bidi="ar-SA"/>
        </w:rPr>
        <w:t xml:space="preserve"> </w:t>
      </w:r>
      <w:r w:rsidR="002E11C5" w:rsidRPr="0026486D">
        <w:rPr>
          <w:rFonts w:ascii="Times New Roman" w:eastAsiaTheme="minorHAnsi" w:hAnsi="Times New Roman" w:cs="Times New Roman"/>
          <w:noProof/>
          <w:sz w:val="24"/>
          <w:szCs w:val="24"/>
          <w:lang w:eastAsia="fr-FR" w:bidi="ar-SA"/>
        </w:rPr>
        <w:t>une évolution de 4</w:t>
      </w:r>
      <w:r w:rsidRPr="0026486D">
        <w:rPr>
          <w:rFonts w:ascii="Times New Roman" w:eastAsiaTheme="minorHAnsi" w:hAnsi="Times New Roman" w:cs="Times New Roman"/>
          <w:noProof/>
          <w:sz w:val="24"/>
          <w:szCs w:val="24"/>
          <w:lang w:eastAsia="fr-FR" w:bidi="ar-SA"/>
        </w:rPr>
        <w:t xml:space="preserve"> %</w:t>
      </w:r>
      <w:r w:rsidR="002E11C5" w:rsidRPr="0026486D">
        <w:rPr>
          <w:rFonts w:ascii="Times New Roman" w:eastAsiaTheme="minorHAnsi" w:hAnsi="Times New Roman" w:cs="Times New Roman"/>
          <w:noProof/>
          <w:sz w:val="24"/>
          <w:szCs w:val="24"/>
          <w:lang w:eastAsia="fr-FR" w:bidi="ar-SA"/>
        </w:rPr>
        <w:t xml:space="preserve"> annuellement</w:t>
      </w:r>
      <w:r w:rsidR="00D52803" w:rsidRPr="0026486D">
        <w:rPr>
          <w:rFonts w:ascii="Times New Roman" w:eastAsiaTheme="minorHAnsi" w:hAnsi="Times New Roman" w:cs="Times New Roman"/>
          <w:noProof/>
          <w:sz w:val="24"/>
          <w:szCs w:val="24"/>
          <w:lang w:eastAsia="fr-FR" w:bidi="ar-SA"/>
        </w:rPr>
        <w:t xml:space="preserve"> </w:t>
      </w:r>
      <w:r w:rsidR="003C2E2B" w:rsidRPr="0026486D">
        <w:rPr>
          <w:rFonts w:ascii="Times New Roman" w:eastAsiaTheme="minorHAnsi" w:hAnsi="Times New Roman" w:cs="Times New Roman"/>
          <w:noProof/>
          <w:sz w:val="24"/>
          <w:szCs w:val="24"/>
          <w:lang w:eastAsia="fr-FR" w:bidi="ar-SA"/>
        </w:rPr>
        <w:t>(TE</w:t>
      </w:r>
      <w:r w:rsidR="00D52803" w:rsidRPr="0026486D">
        <w:rPr>
          <w:rFonts w:ascii="Times New Roman" w:eastAsiaTheme="minorHAnsi" w:hAnsi="Times New Roman" w:cs="Times New Roman"/>
          <w:noProof/>
          <w:sz w:val="24"/>
          <w:szCs w:val="24"/>
          <w:lang w:eastAsia="fr-FR" w:bidi="ar-SA"/>
        </w:rPr>
        <w:t xml:space="preserve"> 2013/2012).</w:t>
      </w:r>
    </w:p>
    <w:p w:rsidR="006C7216" w:rsidRDefault="006C7216" w:rsidP="006F23C0">
      <w:pPr>
        <w:jc w:val="both"/>
      </w:pPr>
    </w:p>
    <w:p w:rsidR="006C7216" w:rsidRDefault="006C7216" w:rsidP="006F23C0">
      <w:pPr>
        <w:jc w:val="both"/>
      </w:pPr>
    </w:p>
    <w:p w:rsidR="006C7216" w:rsidRDefault="006C7216" w:rsidP="006F23C0">
      <w:pPr>
        <w:jc w:val="both"/>
      </w:pPr>
    </w:p>
    <w:p w:rsidR="006C7216" w:rsidRDefault="006C7216" w:rsidP="006F23C0">
      <w:pPr>
        <w:jc w:val="both"/>
      </w:pPr>
    </w:p>
    <w:p w:rsidR="006C7216" w:rsidRDefault="006C7216" w:rsidP="006F23C0">
      <w:pPr>
        <w:jc w:val="both"/>
      </w:pPr>
    </w:p>
    <w:p w:rsidR="008F7CE3" w:rsidRDefault="008F7CE3" w:rsidP="006F23C0">
      <w:pPr>
        <w:jc w:val="both"/>
        <w:sectPr w:rsidR="008F7CE3" w:rsidSect="006F23C0">
          <w:pgSz w:w="11906" w:h="16838"/>
          <w:pgMar w:top="1418" w:right="1418" w:bottom="1418" w:left="1418" w:header="709" w:footer="709" w:gutter="0"/>
          <w:cols w:space="708"/>
          <w:docGrid w:linePitch="360"/>
        </w:sectPr>
      </w:pPr>
    </w:p>
    <w:p w:rsidR="006C7216" w:rsidRDefault="008F7CE3" w:rsidP="006F23C0">
      <w:pPr>
        <w:jc w:val="both"/>
      </w:pPr>
      <w:r w:rsidRPr="008F7CE3">
        <w:rPr>
          <w:noProof/>
          <w:lang w:eastAsia="fr-FR"/>
        </w:rPr>
        <w:lastRenderedPageBreak/>
        <w:drawing>
          <wp:inline distT="0" distB="0" distL="0" distR="0">
            <wp:extent cx="8625220" cy="647839"/>
            <wp:effectExtent l="19050" t="0" r="4430" b="0"/>
            <wp:docPr id="1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8623370" cy="647700"/>
                    </a:xfrm>
                    <a:prstGeom prst="rect">
                      <a:avLst/>
                    </a:prstGeom>
                    <a:noFill/>
                    <a:ln w="9525">
                      <a:noFill/>
                      <a:miter lim="800000"/>
                      <a:headEnd/>
                      <a:tailEnd/>
                    </a:ln>
                  </pic:spPr>
                </pic:pic>
              </a:graphicData>
            </a:graphic>
          </wp:inline>
        </w:drawing>
      </w:r>
    </w:p>
    <w:tbl>
      <w:tblPr>
        <w:tblW w:w="14857" w:type="dxa"/>
        <w:tblInd w:w="70" w:type="dxa"/>
        <w:tblCellMar>
          <w:left w:w="70" w:type="dxa"/>
          <w:right w:w="70" w:type="dxa"/>
        </w:tblCellMar>
        <w:tblLook w:val="04A0"/>
      </w:tblPr>
      <w:tblGrid>
        <w:gridCol w:w="5812"/>
        <w:gridCol w:w="362"/>
        <w:gridCol w:w="1197"/>
        <w:gridCol w:w="792"/>
        <w:gridCol w:w="626"/>
        <w:gridCol w:w="637"/>
        <w:gridCol w:w="865"/>
        <w:gridCol w:w="113"/>
        <w:gridCol w:w="1546"/>
        <w:gridCol w:w="1601"/>
        <w:gridCol w:w="1306"/>
      </w:tblGrid>
      <w:tr w:rsidR="006C7216" w:rsidRPr="00863888" w:rsidTr="00863888">
        <w:trPr>
          <w:trHeight w:val="375"/>
        </w:trPr>
        <w:tc>
          <w:tcPr>
            <w:tcW w:w="14857" w:type="dxa"/>
            <w:gridSpan w:val="11"/>
            <w:tcBorders>
              <w:top w:val="nil"/>
              <w:left w:val="nil"/>
              <w:bottom w:val="nil"/>
              <w:right w:val="nil"/>
            </w:tcBorders>
            <w:shd w:val="clear" w:color="auto" w:fill="auto"/>
            <w:noWrap/>
            <w:vAlign w:val="center"/>
            <w:hideMark/>
          </w:tcPr>
          <w:p w:rsidR="006C7216" w:rsidRPr="00863888" w:rsidRDefault="006C7216" w:rsidP="008F7CE3">
            <w:pPr>
              <w:spacing w:after="0" w:line="240" w:lineRule="auto"/>
              <w:jc w:val="center"/>
              <w:rPr>
                <w:rFonts w:ascii="Times New Roman" w:eastAsia="Times New Roman" w:hAnsi="Times New Roman" w:cs="Times New Roman"/>
                <w:b/>
                <w:bCs/>
                <w:color w:val="000000"/>
                <w:sz w:val="24"/>
                <w:szCs w:val="24"/>
                <w:u w:val="single"/>
                <w:lang w:eastAsia="fr-FR"/>
              </w:rPr>
            </w:pPr>
            <w:r w:rsidRPr="00863888">
              <w:rPr>
                <w:rFonts w:ascii="Times New Roman" w:eastAsia="Times New Roman" w:hAnsi="Times New Roman" w:cs="Times New Roman"/>
                <w:b/>
                <w:bCs/>
                <w:color w:val="000000"/>
                <w:sz w:val="24"/>
                <w:szCs w:val="24"/>
                <w:u w:val="single"/>
                <w:lang w:eastAsia="fr-FR"/>
              </w:rPr>
              <w:t>COMPTES DE RESULTAT 2012/2017</w:t>
            </w:r>
          </w:p>
        </w:tc>
      </w:tr>
      <w:tr w:rsidR="006C7216" w:rsidRPr="00863888" w:rsidTr="00863888">
        <w:trPr>
          <w:trHeight w:val="315"/>
        </w:trPr>
        <w:tc>
          <w:tcPr>
            <w:tcW w:w="5812" w:type="dxa"/>
            <w:tcBorders>
              <w:top w:val="nil"/>
              <w:left w:val="nil"/>
              <w:bottom w:val="nil"/>
              <w:right w:val="nil"/>
            </w:tcBorders>
            <w:shd w:val="clear" w:color="auto" w:fill="auto"/>
            <w:noWrap/>
            <w:vAlign w:val="bottom"/>
            <w:hideMark/>
          </w:tcPr>
          <w:p w:rsidR="006C7216" w:rsidRPr="00863888" w:rsidRDefault="006C7216" w:rsidP="006F23C0">
            <w:pPr>
              <w:spacing w:after="0" w:line="240" w:lineRule="auto"/>
              <w:jc w:val="both"/>
              <w:rPr>
                <w:rFonts w:ascii="Times New Roman" w:eastAsia="Times New Roman" w:hAnsi="Times New Roman" w:cs="Times New Roman"/>
                <w:color w:val="000000"/>
                <w:sz w:val="24"/>
                <w:szCs w:val="24"/>
                <w:lang w:eastAsia="fr-FR"/>
              </w:rPr>
            </w:pPr>
          </w:p>
        </w:tc>
        <w:tc>
          <w:tcPr>
            <w:tcW w:w="362" w:type="dxa"/>
            <w:tcBorders>
              <w:top w:val="nil"/>
              <w:left w:val="nil"/>
              <w:bottom w:val="nil"/>
              <w:right w:val="nil"/>
            </w:tcBorders>
            <w:shd w:val="clear" w:color="auto" w:fill="auto"/>
            <w:noWrap/>
            <w:vAlign w:val="bottom"/>
            <w:hideMark/>
          </w:tcPr>
          <w:p w:rsidR="006C7216" w:rsidRPr="00863888" w:rsidRDefault="006C7216" w:rsidP="006F23C0">
            <w:pPr>
              <w:spacing w:after="0" w:line="240" w:lineRule="auto"/>
              <w:jc w:val="both"/>
              <w:rPr>
                <w:rFonts w:ascii="Times New Roman" w:eastAsia="Times New Roman" w:hAnsi="Times New Roman" w:cs="Times New Roman"/>
                <w:color w:val="000000"/>
                <w:sz w:val="24"/>
                <w:szCs w:val="24"/>
                <w:lang w:eastAsia="fr-FR"/>
              </w:rPr>
            </w:pPr>
          </w:p>
        </w:tc>
        <w:tc>
          <w:tcPr>
            <w:tcW w:w="1989" w:type="dxa"/>
            <w:gridSpan w:val="2"/>
            <w:tcBorders>
              <w:top w:val="nil"/>
              <w:left w:val="nil"/>
              <w:bottom w:val="nil"/>
              <w:right w:val="nil"/>
            </w:tcBorders>
            <w:shd w:val="clear" w:color="auto" w:fill="auto"/>
            <w:noWrap/>
            <w:vAlign w:val="bottom"/>
            <w:hideMark/>
          </w:tcPr>
          <w:p w:rsidR="006C7216" w:rsidRPr="00863888" w:rsidRDefault="006C7216" w:rsidP="006F23C0">
            <w:pPr>
              <w:spacing w:after="0" w:line="240" w:lineRule="auto"/>
              <w:jc w:val="both"/>
              <w:rPr>
                <w:rFonts w:ascii="Times New Roman" w:eastAsia="Times New Roman" w:hAnsi="Times New Roman" w:cs="Times New Roman"/>
                <w:color w:val="000000"/>
                <w:sz w:val="24"/>
                <w:szCs w:val="24"/>
                <w:lang w:eastAsia="fr-FR"/>
              </w:rPr>
            </w:pPr>
          </w:p>
        </w:tc>
        <w:tc>
          <w:tcPr>
            <w:tcW w:w="1263" w:type="dxa"/>
            <w:gridSpan w:val="2"/>
            <w:tcBorders>
              <w:top w:val="nil"/>
              <w:left w:val="nil"/>
              <w:bottom w:val="nil"/>
              <w:right w:val="nil"/>
            </w:tcBorders>
            <w:shd w:val="clear" w:color="auto" w:fill="auto"/>
            <w:noWrap/>
            <w:vAlign w:val="bottom"/>
            <w:hideMark/>
          </w:tcPr>
          <w:p w:rsidR="006C7216" w:rsidRPr="00863888" w:rsidRDefault="006C7216" w:rsidP="006F23C0">
            <w:pPr>
              <w:spacing w:after="0" w:line="240" w:lineRule="auto"/>
              <w:jc w:val="both"/>
              <w:rPr>
                <w:rFonts w:ascii="Times New Roman" w:eastAsia="Times New Roman" w:hAnsi="Times New Roman" w:cs="Times New Roman"/>
                <w:color w:val="000000"/>
                <w:sz w:val="24"/>
                <w:szCs w:val="24"/>
                <w:lang w:eastAsia="fr-FR"/>
              </w:rPr>
            </w:pPr>
          </w:p>
        </w:tc>
        <w:tc>
          <w:tcPr>
            <w:tcW w:w="978" w:type="dxa"/>
            <w:gridSpan w:val="2"/>
            <w:tcBorders>
              <w:top w:val="nil"/>
              <w:left w:val="nil"/>
              <w:bottom w:val="nil"/>
              <w:right w:val="nil"/>
            </w:tcBorders>
            <w:shd w:val="clear" w:color="auto" w:fill="auto"/>
            <w:noWrap/>
            <w:vAlign w:val="bottom"/>
            <w:hideMark/>
          </w:tcPr>
          <w:p w:rsidR="006C7216" w:rsidRPr="00863888" w:rsidRDefault="006C7216" w:rsidP="006F23C0">
            <w:pPr>
              <w:spacing w:after="0" w:line="240" w:lineRule="auto"/>
              <w:jc w:val="both"/>
              <w:rPr>
                <w:rFonts w:ascii="Times New Roman" w:eastAsia="Times New Roman" w:hAnsi="Times New Roman" w:cs="Times New Roman"/>
                <w:color w:val="000000"/>
                <w:sz w:val="24"/>
                <w:szCs w:val="24"/>
                <w:lang w:eastAsia="fr-FR"/>
              </w:rPr>
            </w:pPr>
          </w:p>
        </w:tc>
        <w:tc>
          <w:tcPr>
            <w:tcW w:w="1546" w:type="dxa"/>
            <w:tcBorders>
              <w:top w:val="nil"/>
              <w:left w:val="nil"/>
              <w:bottom w:val="nil"/>
              <w:right w:val="nil"/>
            </w:tcBorders>
            <w:shd w:val="clear" w:color="auto" w:fill="auto"/>
            <w:noWrap/>
            <w:vAlign w:val="bottom"/>
            <w:hideMark/>
          </w:tcPr>
          <w:p w:rsidR="006C7216" w:rsidRPr="00863888" w:rsidRDefault="006C7216" w:rsidP="006F23C0">
            <w:pPr>
              <w:spacing w:after="0" w:line="240" w:lineRule="auto"/>
              <w:jc w:val="both"/>
              <w:rPr>
                <w:rFonts w:ascii="Times New Roman" w:eastAsia="Times New Roman" w:hAnsi="Times New Roman" w:cs="Times New Roman"/>
                <w:color w:val="000000"/>
                <w:sz w:val="24"/>
                <w:szCs w:val="24"/>
                <w:lang w:eastAsia="fr-FR"/>
              </w:rPr>
            </w:pPr>
          </w:p>
        </w:tc>
        <w:tc>
          <w:tcPr>
            <w:tcW w:w="2907" w:type="dxa"/>
            <w:gridSpan w:val="2"/>
            <w:tcBorders>
              <w:top w:val="nil"/>
              <w:left w:val="nil"/>
              <w:bottom w:val="nil"/>
              <w:right w:val="nil"/>
            </w:tcBorders>
            <w:shd w:val="clear" w:color="auto" w:fill="auto"/>
            <w:noWrap/>
            <w:vAlign w:val="bottom"/>
            <w:hideMark/>
          </w:tcPr>
          <w:p w:rsidR="006C7216" w:rsidRPr="00863888" w:rsidRDefault="006C7216" w:rsidP="006F23C0">
            <w:pPr>
              <w:spacing w:after="0" w:line="240" w:lineRule="auto"/>
              <w:jc w:val="both"/>
              <w:rPr>
                <w:rFonts w:ascii="Times New Roman" w:eastAsia="Times New Roman" w:hAnsi="Times New Roman" w:cs="Times New Roman"/>
                <w:color w:val="000000"/>
                <w:sz w:val="24"/>
                <w:szCs w:val="24"/>
                <w:lang w:eastAsia="fr-FR"/>
              </w:rPr>
            </w:pPr>
          </w:p>
        </w:tc>
      </w:tr>
      <w:tr w:rsidR="006C7216" w:rsidRPr="00863888" w:rsidTr="00863888">
        <w:trPr>
          <w:trHeight w:val="315"/>
        </w:trPr>
        <w:tc>
          <w:tcPr>
            <w:tcW w:w="5812" w:type="dxa"/>
            <w:vMerge w:val="restart"/>
            <w:tcBorders>
              <w:top w:val="single" w:sz="8" w:space="0" w:color="auto"/>
              <w:left w:val="single" w:sz="8" w:space="0" w:color="auto"/>
              <w:bottom w:val="single" w:sz="4" w:space="0" w:color="000000"/>
              <w:right w:val="nil"/>
            </w:tcBorders>
            <w:shd w:val="clear" w:color="auto" w:fill="31849B" w:themeFill="accent5" w:themeFillShade="BF"/>
            <w:noWrap/>
            <w:vAlign w:val="center"/>
            <w:hideMark/>
          </w:tcPr>
          <w:p w:rsidR="006C7216" w:rsidRPr="00863888" w:rsidRDefault="006C7216" w:rsidP="006E5D69">
            <w:pPr>
              <w:spacing w:after="0" w:line="240" w:lineRule="auto"/>
              <w:jc w:val="center"/>
              <w:rPr>
                <w:rFonts w:ascii="Times New Roman" w:eastAsia="Times New Roman" w:hAnsi="Times New Roman" w:cs="Times New Roman"/>
                <w:b/>
                <w:bCs/>
                <w:color w:val="FFFFFF" w:themeColor="background1"/>
                <w:sz w:val="24"/>
                <w:szCs w:val="24"/>
                <w:lang w:eastAsia="fr-FR"/>
              </w:rPr>
            </w:pPr>
            <w:r w:rsidRPr="00863888">
              <w:rPr>
                <w:rFonts w:ascii="Times New Roman" w:eastAsia="Times New Roman" w:hAnsi="Times New Roman" w:cs="Times New Roman"/>
                <w:b/>
                <w:bCs/>
                <w:color w:val="FFFFFF" w:themeColor="background1"/>
                <w:sz w:val="24"/>
                <w:szCs w:val="24"/>
                <w:lang w:eastAsia="fr-FR"/>
              </w:rPr>
              <w:t>LIBELLE</w:t>
            </w:r>
          </w:p>
        </w:tc>
        <w:tc>
          <w:tcPr>
            <w:tcW w:w="9045" w:type="dxa"/>
            <w:gridSpan w:val="10"/>
            <w:tcBorders>
              <w:top w:val="nil"/>
              <w:left w:val="nil"/>
              <w:bottom w:val="single" w:sz="8" w:space="0" w:color="auto"/>
              <w:right w:val="nil"/>
            </w:tcBorders>
            <w:shd w:val="clear" w:color="auto" w:fill="31849B" w:themeFill="accent5" w:themeFillShade="BF"/>
            <w:noWrap/>
            <w:vAlign w:val="bottom"/>
            <w:hideMark/>
          </w:tcPr>
          <w:p w:rsidR="006C7216" w:rsidRPr="00863888" w:rsidRDefault="006C7216" w:rsidP="006E5D69">
            <w:pPr>
              <w:spacing w:after="0" w:line="240" w:lineRule="auto"/>
              <w:jc w:val="center"/>
              <w:rPr>
                <w:rFonts w:ascii="Times New Roman" w:eastAsia="Times New Roman" w:hAnsi="Times New Roman" w:cs="Times New Roman"/>
                <w:b/>
                <w:bCs/>
                <w:color w:val="FFFFFF" w:themeColor="background1"/>
                <w:sz w:val="24"/>
                <w:szCs w:val="24"/>
                <w:lang w:eastAsia="fr-FR"/>
              </w:rPr>
            </w:pPr>
            <w:r w:rsidRPr="00863888">
              <w:rPr>
                <w:rFonts w:ascii="Times New Roman" w:eastAsia="Times New Roman" w:hAnsi="Times New Roman" w:cs="Times New Roman"/>
                <w:b/>
                <w:bCs/>
                <w:color w:val="FFFFFF" w:themeColor="background1"/>
                <w:sz w:val="24"/>
                <w:szCs w:val="24"/>
                <w:lang w:eastAsia="fr-FR"/>
              </w:rPr>
              <w:t>SDA</w:t>
            </w:r>
          </w:p>
        </w:tc>
      </w:tr>
      <w:tr w:rsidR="00863888" w:rsidRPr="00863888" w:rsidTr="00863888">
        <w:trPr>
          <w:trHeight w:val="300"/>
        </w:trPr>
        <w:tc>
          <w:tcPr>
            <w:tcW w:w="5812" w:type="dxa"/>
            <w:vMerge/>
            <w:tcBorders>
              <w:top w:val="single" w:sz="8" w:space="0" w:color="auto"/>
              <w:left w:val="single" w:sz="8" w:space="0" w:color="auto"/>
              <w:bottom w:val="single" w:sz="4" w:space="0" w:color="000000"/>
              <w:right w:val="nil"/>
            </w:tcBorders>
            <w:shd w:val="clear" w:color="auto" w:fill="31849B" w:themeFill="accent5" w:themeFillShade="BF"/>
            <w:vAlign w:val="center"/>
            <w:hideMark/>
          </w:tcPr>
          <w:p w:rsidR="006C7216" w:rsidRPr="00863888" w:rsidRDefault="006C7216" w:rsidP="006E5D69">
            <w:pPr>
              <w:spacing w:after="0" w:line="240" w:lineRule="auto"/>
              <w:jc w:val="center"/>
              <w:rPr>
                <w:rFonts w:ascii="Times New Roman" w:eastAsia="Times New Roman" w:hAnsi="Times New Roman" w:cs="Times New Roman"/>
                <w:b/>
                <w:bCs/>
                <w:color w:val="FFFFFF" w:themeColor="background1"/>
                <w:sz w:val="24"/>
                <w:szCs w:val="24"/>
                <w:lang w:eastAsia="fr-FR"/>
              </w:rPr>
            </w:pPr>
          </w:p>
        </w:tc>
        <w:tc>
          <w:tcPr>
            <w:tcW w:w="1559" w:type="dxa"/>
            <w:gridSpan w:val="2"/>
            <w:tcBorders>
              <w:top w:val="nil"/>
              <w:left w:val="single" w:sz="8" w:space="0" w:color="auto"/>
              <w:bottom w:val="nil"/>
              <w:right w:val="single" w:sz="8" w:space="0" w:color="auto"/>
            </w:tcBorders>
            <w:shd w:val="clear" w:color="auto" w:fill="31849B" w:themeFill="accent5" w:themeFillShade="BF"/>
            <w:noWrap/>
            <w:vAlign w:val="bottom"/>
            <w:hideMark/>
          </w:tcPr>
          <w:p w:rsidR="006C7216" w:rsidRPr="00863888" w:rsidRDefault="006C7216" w:rsidP="006E5D69">
            <w:pPr>
              <w:spacing w:after="0" w:line="240" w:lineRule="auto"/>
              <w:jc w:val="center"/>
              <w:rPr>
                <w:rFonts w:ascii="Times New Roman" w:eastAsia="Times New Roman" w:hAnsi="Times New Roman" w:cs="Times New Roman"/>
                <w:b/>
                <w:bCs/>
                <w:color w:val="FFFFFF" w:themeColor="background1"/>
                <w:sz w:val="24"/>
                <w:szCs w:val="24"/>
                <w:lang w:eastAsia="fr-FR"/>
              </w:rPr>
            </w:pPr>
            <w:r w:rsidRPr="00863888">
              <w:rPr>
                <w:rFonts w:ascii="Times New Roman" w:eastAsia="Times New Roman" w:hAnsi="Times New Roman" w:cs="Times New Roman"/>
                <w:b/>
                <w:bCs/>
                <w:color w:val="FFFFFF" w:themeColor="background1"/>
                <w:sz w:val="24"/>
                <w:szCs w:val="24"/>
                <w:lang w:eastAsia="fr-FR"/>
              </w:rPr>
              <w:t>2 012</w:t>
            </w:r>
          </w:p>
        </w:tc>
        <w:tc>
          <w:tcPr>
            <w:tcW w:w="1418" w:type="dxa"/>
            <w:gridSpan w:val="2"/>
            <w:tcBorders>
              <w:top w:val="nil"/>
              <w:left w:val="nil"/>
              <w:bottom w:val="nil"/>
              <w:right w:val="single" w:sz="8" w:space="0" w:color="auto"/>
            </w:tcBorders>
            <w:shd w:val="clear" w:color="auto" w:fill="31849B" w:themeFill="accent5" w:themeFillShade="BF"/>
            <w:noWrap/>
            <w:vAlign w:val="bottom"/>
            <w:hideMark/>
          </w:tcPr>
          <w:p w:rsidR="006C7216" w:rsidRPr="00863888" w:rsidRDefault="006C7216" w:rsidP="006E5D69">
            <w:pPr>
              <w:spacing w:after="0" w:line="240" w:lineRule="auto"/>
              <w:jc w:val="center"/>
              <w:rPr>
                <w:rFonts w:ascii="Times New Roman" w:eastAsia="Times New Roman" w:hAnsi="Times New Roman" w:cs="Times New Roman"/>
                <w:b/>
                <w:bCs/>
                <w:color w:val="FFFFFF" w:themeColor="background1"/>
                <w:sz w:val="24"/>
                <w:szCs w:val="24"/>
                <w:lang w:eastAsia="fr-FR"/>
              </w:rPr>
            </w:pPr>
            <w:r w:rsidRPr="00863888">
              <w:rPr>
                <w:rFonts w:ascii="Times New Roman" w:eastAsia="Times New Roman" w:hAnsi="Times New Roman" w:cs="Times New Roman"/>
                <w:b/>
                <w:bCs/>
                <w:color w:val="FFFFFF" w:themeColor="background1"/>
                <w:sz w:val="24"/>
                <w:szCs w:val="24"/>
                <w:lang w:eastAsia="fr-FR"/>
              </w:rPr>
              <w:t>2 013</w:t>
            </w:r>
          </w:p>
        </w:tc>
        <w:tc>
          <w:tcPr>
            <w:tcW w:w="1502" w:type="dxa"/>
            <w:gridSpan w:val="2"/>
            <w:tcBorders>
              <w:top w:val="nil"/>
              <w:left w:val="nil"/>
              <w:bottom w:val="nil"/>
              <w:right w:val="single" w:sz="8" w:space="0" w:color="auto"/>
            </w:tcBorders>
            <w:shd w:val="clear" w:color="auto" w:fill="31849B" w:themeFill="accent5" w:themeFillShade="BF"/>
            <w:noWrap/>
            <w:vAlign w:val="bottom"/>
            <w:hideMark/>
          </w:tcPr>
          <w:p w:rsidR="006C7216" w:rsidRPr="00863888" w:rsidRDefault="006C7216" w:rsidP="006E5D69">
            <w:pPr>
              <w:spacing w:after="0" w:line="240" w:lineRule="auto"/>
              <w:jc w:val="center"/>
              <w:rPr>
                <w:rFonts w:ascii="Times New Roman" w:eastAsia="Times New Roman" w:hAnsi="Times New Roman" w:cs="Times New Roman"/>
                <w:b/>
                <w:bCs/>
                <w:color w:val="FFFFFF" w:themeColor="background1"/>
                <w:sz w:val="24"/>
                <w:szCs w:val="24"/>
                <w:lang w:eastAsia="fr-FR"/>
              </w:rPr>
            </w:pPr>
            <w:r w:rsidRPr="00863888">
              <w:rPr>
                <w:rFonts w:ascii="Times New Roman" w:eastAsia="Times New Roman" w:hAnsi="Times New Roman" w:cs="Times New Roman"/>
                <w:b/>
                <w:bCs/>
                <w:color w:val="FFFFFF" w:themeColor="background1"/>
                <w:sz w:val="24"/>
                <w:szCs w:val="24"/>
                <w:lang w:eastAsia="fr-FR"/>
              </w:rPr>
              <w:t>2 014</w:t>
            </w:r>
          </w:p>
        </w:tc>
        <w:tc>
          <w:tcPr>
            <w:tcW w:w="1659" w:type="dxa"/>
            <w:gridSpan w:val="2"/>
            <w:tcBorders>
              <w:top w:val="nil"/>
              <w:left w:val="nil"/>
              <w:bottom w:val="nil"/>
              <w:right w:val="single" w:sz="8" w:space="0" w:color="auto"/>
            </w:tcBorders>
            <w:shd w:val="clear" w:color="auto" w:fill="31849B" w:themeFill="accent5" w:themeFillShade="BF"/>
            <w:noWrap/>
            <w:vAlign w:val="bottom"/>
            <w:hideMark/>
          </w:tcPr>
          <w:p w:rsidR="006C7216" w:rsidRPr="00863888" w:rsidRDefault="006C7216" w:rsidP="006E5D69">
            <w:pPr>
              <w:spacing w:after="0" w:line="240" w:lineRule="auto"/>
              <w:jc w:val="center"/>
              <w:rPr>
                <w:rFonts w:ascii="Times New Roman" w:eastAsia="Times New Roman" w:hAnsi="Times New Roman" w:cs="Times New Roman"/>
                <w:b/>
                <w:bCs/>
                <w:color w:val="FFFFFF" w:themeColor="background1"/>
                <w:sz w:val="24"/>
                <w:szCs w:val="24"/>
                <w:lang w:eastAsia="fr-FR"/>
              </w:rPr>
            </w:pPr>
            <w:r w:rsidRPr="00863888">
              <w:rPr>
                <w:rFonts w:ascii="Times New Roman" w:eastAsia="Times New Roman" w:hAnsi="Times New Roman" w:cs="Times New Roman"/>
                <w:b/>
                <w:bCs/>
                <w:color w:val="FFFFFF" w:themeColor="background1"/>
                <w:sz w:val="24"/>
                <w:szCs w:val="24"/>
                <w:lang w:eastAsia="fr-FR"/>
              </w:rPr>
              <w:t>2 015</w:t>
            </w:r>
          </w:p>
        </w:tc>
        <w:tc>
          <w:tcPr>
            <w:tcW w:w="1601" w:type="dxa"/>
            <w:tcBorders>
              <w:top w:val="nil"/>
              <w:left w:val="nil"/>
              <w:bottom w:val="nil"/>
              <w:right w:val="single" w:sz="8" w:space="0" w:color="auto"/>
            </w:tcBorders>
            <w:shd w:val="clear" w:color="auto" w:fill="31849B" w:themeFill="accent5" w:themeFillShade="BF"/>
            <w:noWrap/>
            <w:vAlign w:val="bottom"/>
            <w:hideMark/>
          </w:tcPr>
          <w:p w:rsidR="006C7216" w:rsidRPr="00863888" w:rsidRDefault="006C7216" w:rsidP="006E5D69">
            <w:pPr>
              <w:spacing w:after="0" w:line="240" w:lineRule="auto"/>
              <w:jc w:val="center"/>
              <w:rPr>
                <w:rFonts w:ascii="Times New Roman" w:eastAsia="Times New Roman" w:hAnsi="Times New Roman" w:cs="Times New Roman"/>
                <w:b/>
                <w:bCs/>
                <w:color w:val="FFFFFF" w:themeColor="background1"/>
                <w:sz w:val="24"/>
                <w:szCs w:val="24"/>
                <w:lang w:eastAsia="fr-FR"/>
              </w:rPr>
            </w:pPr>
            <w:r w:rsidRPr="00863888">
              <w:rPr>
                <w:rFonts w:ascii="Times New Roman" w:eastAsia="Times New Roman" w:hAnsi="Times New Roman" w:cs="Times New Roman"/>
                <w:b/>
                <w:bCs/>
                <w:color w:val="FFFFFF" w:themeColor="background1"/>
                <w:sz w:val="24"/>
                <w:szCs w:val="24"/>
                <w:lang w:eastAsia="fr-FR"/>
              </w:rPr>
              <w:t>2 016</w:t>
            </w:r>
          </w:p>
        </w:tc>
        <w:tc>
          <w:tcPr>
            <w:tcW w:w="1306" w:type="dxa"/>
            <w:tcBorders>
              <w:top w:val="nil"/>
              <w:left w:val="nil"/>
              <w:bottom w:val="nil"/>
              <w:right w:val="single" w:sz="8" w:space="0" w:color="auto"/>
            </w:tcBorders>
            <w:shd w:val="clear" w:color="auto" w:fill="31849B" w:themeFill="accent5" w:themeFillShade="BF"/>
            <w:noWrap/>
            <w:vAlign w:val="bottom"/>
            <w:hideMark/>
          </w:tcPr>
          <w:p w:rsidR="006C7216" w:rsidRPr="00863888" w:rsidRDefault="006C7216" w:rsidP="006E5D69">
            <w:pPr>
              <w:spacing w:after="0" w:line="240" w:lineRule="auto"/>
              <w:jc w:val="center"/>
              <w:rPr>
                <w:rFonts w:ascii="Times New Roman" w:eastAsia="Times New Roman" w:hAnsi="Times New Roman" w:cs="Times New Roman"/>
                <w:b/>
                <w:bCs/>
                <w:color w:val="FFFFFF" w:themeColor="background1"/>
                <w:sz w:val="24"/>
                <w:szCs w:val="24"/>
                <w:lang w:eastAsia="fr-FR"/>
              </w:rPr>
            </w:pPr>
            <w:r w:rsidRPr="00863888">
              <w:rPr>
                <w:rFonts w:ascii="Times New Roman" w:eastAsia="Times New Roman" w:hAnsi="Times New Roman" w:cs="Times New Roman"/>
                <w:b/>
                <w:bCs/>
                <w:color w:val="FFFFFF" w:themeColor="background1"/>
                <w:sz w:val="24"/>
                <w:szCs w:val="24"/>
                <w:lang w:eastAsia="fr-FR"/>
              </w:rPr>
              <w:t>2 017</w:t>
            </w:r>
          </w:p>
        </w:tc>
      </w:tr>
      <w:tr w:rsidR="0026486D" w:rsidRPr="00863888" w:rsidTr="00977453">
        <w:trPr>
          <w:trHeight w:val="300"/>
        </w:trPr>
        <w:tc>
          <w:tcPr>
            <w:tcW w:w="5812" w:type="dxa"/>
            <w:tcBorders>
              <w:top w:val="nil"/>
              <w:left w:val="single" w:sz="8" w:space="0" w:color="auto"/>
              <w:bottom w:val="single" w:sz="4" w:space="0" w:color="auto"/>
              <w:right w:val="nil"/>
            </w:tcBorders>
            <w:shd w:val="clear" w:color="auto" w:fill="auto"/>
            <w:noWrap/>
            <w:vAlign w:val="bottom"/>
            <w:hideMark/>
          </w:tcPr>
          <w:p w:rsidR="0026486D" w:rsidRPr="00863888" w:rsidRDefault="0026486D" w:rsidP="00863888">
            <w:pPr>
              <w:spacing w:after="0" w:line="240" w:lineRule="auto"/>
              <w:ind w:firstLineChars="200" w:firstLine="482"/>
              <w:jc w:val="both"/>
              <w:rPr>
                <w:rFonts w:ascii="Times New Roman" w:eastAsia="Times New Roman" w:hAnsi="Times New Roman" w:cs="Times New Roman"/>
                <w:b/>
                <w:bCs/>
                <w:color w:val="000000"/>
                <w:sz w:val="24"/>
                <w:szCs w:val="24"/>
                <w:lang w:eastAsia="fr-FR"/>
              </w:rPr>
            </w:pPr>
            <w:r w:rsidRPr="00863888">
              <w:rPr>
                <w:rFonts w:ascii="Times New Roman" w:eastAsia="Times New Roman" w:hAnsi="Times New Roman" w:cs="Times New Roman"/>
                <w:b/>
                <w:bCs/>
                <w:color w:val="000000"/>
                <w:sz w:val="24"/>
                <w:szCs w:val="24"/>
                <w:lang w:eastAsia="fr-FR"/>
              </w:rPr>
              <w:t xml:space="preserve"> Ventes et produits annexes </w:t>
            </w:r>
          </w:p>
        </w:tc>
        <w:tc>
          <w:tcPr>
            <w:tcW w:w="155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86D" w:rsidRDefault="0026486D">
            <w:pPr>
              <w:jc w:val="center"/>
              <w:rPr>
                <w:rFonts w:ascii="Calibri" w:hAnsi="Calibri"/>
                <w:b/>
                <w:bCs/>
                <w:sz w:val="20"/>
                <w:szCs w:val="20"/>
              </w:rPr>
            </w:pPr>
            <w:r>
              <w:rPr>
                <w:rFonts w:ascii="Calibri" w:hAnsi="Calibri"/>
                <w:b/>
                <w:bCs/>
                <w:sz w:val="20"/>
                <w:szCs w:val="20"/>
              </w:rPr>
              <w:t>26 575</w:t>
            </w:r>
          </w:p>
        </w:tc>
        <w:tc>
          <w:tcPr>
            <w:tcW w:w="1418" w:type="dxa"/>
            <w:gridSpan w:val="2"/>
            <w:tcBorders>
              <w:top w:val="single" w:sz="4" w:space="0" w:color="auto"/>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b/>
                <w:bCs/>
                <w:sz w:val="20"/>
                <w:szCs w:val="20"/>
              </w:rPr>
            </w:pPr>
            <w:r>
              <w:rPr>
                <w:rFonts w:ascii="Calibri" w:hAnsi="Calibri"/>
                <w:b/>
                <w:bCs/>
                <w:sz w:val="20"/>
                <w:szCs w:val="20"/>
              </w:rPr>
              <w:t>28 154</w:t>
            </w:r>
          </w:p>
        </w:tc>
        <w:tc>
          <w:tcPr>
            <w:tcW w:w="1502" w:type="dxa"/>
            <w:gridSpan w:val="2"/>
            <w:tcBorders>
              <w:top w:val="single" w:sz="4" w:space="0" w:color="auto"/>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b/>
                <w:bCs/>
                <w:sz w:val="20"/>
                <w:szCs w:val="20"/>
              </w:rPr>
            </w:pPr>
            <w:r>
              <w:rPr>
                <w:rFonts w:ascii="Calibri" w:hAnsi="Calibri"/>
                <w:b/>
                <w:bCs/>
                <w:sz w:val="20"/>
                <w:szCs w:val="20"/>
              </w:rPr>
              <w:t>29 864</w:t>
            </w:r>
          </w:p>
        </w:tc>
        <w:tc>
          <w:tcPr>
            <w:tcW w:w="1659" w:type="dxa"/>
            <w:gridSpan w:val="2"/>
            <w:tcBorders>
              <w:top w:val="single" w:sz="4" w:space="0" w:color="auto"/>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b/>
                <w:bCs/>
                <w:sz w:val="20"/>
                <w:szCs w:val="20"/>
              </w:rPr>
            </w:pPr>
            <w:r>
              <w:rPr>
                <w:rFonts w:ascii="Calibri" w:hAnsi="Calibri"/>
                <w:b/>
                <w:bCs/>
                <w:sz w:val="20"/>
                <w:szCs w:val="20"/>
              </w:rPr>
              <w:t>31 772</w:t>
            </w:r>
          </w:p>
        </w:tc>
        <w:tc>
          <w:tcPr>
            <w:tcW w:w="1601" w:type="dxa"/>
            <w:tcBorders>
              <w:top w:val="single" w:sz="4" w:space="0" w:color="auto"/>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b/>
                <w:bCs/>
                <w:sz w:val="20"/>
                <w:szCs w:val="20"/>
              </w:rPr>
            </w:pPr>
            <w:r>
              <w:rPr>
                <w:rFonts w:ascii="Calibri" w:hAnsi="Calibri"/>
                <w:b/>
                <w:bCs/>
                <w:sz w:val="20"/>
                <w:szCs w:val="20"/>
              </w:rPr>
              <w:t>33 696</w:t>
            </w:r>
          </w:p>
        </w:tc>
        <w:tc>
          <w:tcPr>
            <w:tcW w:w="1306" w:type="dxa"/>
            <w:tcBorders>
              <w:top w:val="single" w:sz="4" w:space="0" w:color="auto"/>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b/>
                <w:bCs/>
                <w:sz w:val="20"/>
                <w:szCs w:val="20"/>
              </w:rPr>
            </w:pPr>
            <w:r>
              <w:rPr>
                <w:rFonts w:ascii="Calibri" w:hAnsi="Calibri"/>
                <w:b/>
                <w:bCs/>
                <w:sz w:val="20"/>
                <w:szCs w:val="20"/>
              </w:rPr>
              <w:t>35 670</w:t>
            </w:r>
          </w:p>
        </w:tc>
      </w:tr>
      <w:tr w:rsidR="0026486D" w:rsidRPr="00863888" w:rsidTr="00977453">
        <w:trPr>
          <w:trHeight w:val="300"/>
        </w:trPr>
        <w:tc>
          <w:tcPr>
            <w:tcW w:w="5812" w:type="dxa"/>
            <w:tcBorders>
              <w:top w:val="nil"/>
              <w:left w:val="single" w:sz="8" w:space="0" w:color="auto"/>
              <w:bottom w:val="single" w:sz="4" w:space="0" w:color="auto"/>
              <w:right w:val="nil"/>
            </w:tcBorders>
            <w:shd w:val="clear" w:color="auto" w:fill="auto"/>
            <w:noWrap/>
            <w:vAlign w:val="bottom"/>
            <w:hideMark/>
          </w:tcPr>
          <w:p w:rsidR="0026486D" w:rsidRPr="00863888" w:rsidRDefault="0026486D" w:rsidP="00863888">
            <w:pPr>
              <w:spacing w:after="0" w:line="240" w:lineRule="auto"/>
              <w:ind w:firstLineChars="200" w:firstLine="480"/>
              <w:jc w:val="both"/>
              <w:rPr>
                <w:rFonts w:ascii="Times New Roman" w:eastAsia="Times New Roman" w:hAnsi="Times New Roman" w:cs="Times New Roman"/>
                <w:color w:val="000000"/>
                <w:sz w:val="24"/>
                <w:szCs w:val="24"/>
                <w:lang w:eastAsia="fr-FR"/>
              </w:rPr>
            </w:pPr>
            <w:r w:rsidRPr="00863888">
              <w:rPr>
                <w:rFonts w:ascii="Times New Roman" w:eastAsia="Times New Roman" w:hAnsi="Times New Roman" w:cs="Times New Roman"/>
                <w:color w:val="000000"/>
                <w:sz w:val="24"/>
                <w:szCs w:val="24"/>
                <w:lang w:eastAsia="fr-FR"/>
              </w:rPr>
              <w:t xml:space="preserve"> Dont:               Electricité </w:t>
            </w:r>
          </w:p>
        </w:tc>
        <w:tc>
          <w:tcPr>
            <w:tcW w:w="1559" w:type="dxa"/>
            <w:gridSpan w:val="2"/>
            <w:tcBorders>
              <w:top w:val="nil"/>
              <w:left w:val="single" w:sz="4" w:space="0" w:color="auto"/>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21 722</w:t>
            </w:r>
          </w:p>
        </w:tc>
        <w:tc>
          <w:tcPr>
            <w:tcW w:w="1418" w:type="dxa"/>
            <w:gridSpan w:val="2"/>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23 123</w:t>
            </w:r>
          </w:p>
        </w:tc>
        <w:tc>
          <w:tcPr>
            <w:tcW w:w="1502" w:type="dxa"/>
            <w:gridSpan w:val="2"/>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24 556</w:t>
            </w:r>
          </w:p>
        </w:tc>
        <w:tc>
          <w:tcPr>
            <w:tcW w:w="1659" w:type="dxa"/>
            <w:gridSpan w:val="2"/>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26 203</w:t>
            </w:r>
          </w:p>
        </w:tc>
        <w:tc>
          <w:tcPr>
            <w:tcW w:w="1601" w:type="dxa"/>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27 855</w:t>
            </w:r>
          </w:p>
        </w:tc>
        <w:tc>
          <w:tcPr>
            <w:tcW w:w="1306" w:type="dxa"/>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29 534</w:t>
            </w:r>
          </w:p>
        </w:tc>
      </w:tr>
      <w:tr w:rsidR="0026486D" w:rsidRPr="00863888" w:rsidTr="00977453">
        <w:trPr>
          <w:trHeight w:val="300"/>
        </w:trPr>
        <w:tc>
          <w:tcPr>
            <w:tcW w:w="5812" w:type="dxa"/>
            <w:tcBorders>
              <w:top w:val="nil"/>
              <w:left w:val="single" w:sz="8" w:space="0" w:color="auto"/>
              <w:bottom w:val="single" w:sz="4" w:space="0" w:color="auto"/>
              <w:right w:val="nil"/>
            </w:tcBorders>
            <w:shd w:val="clear" w:color="auto" w:fill="auto"/>
            <w:noWrap/>
            <w:vAlign w:val="bottom"/>
            <w:hideMark/>
          </w:tcPr>
          <w:p w:rsidR="0026486D" w:rsidRPr="00863888" w:rsidRDefault="0026486D" w:rsidP="00863888">
            <w:pPr>
              <w:spacing w:after="0" w:line="240" w:lineRule="auto"/>
              <w:ind w:firstLineChars="200" w:firstLine="480"/>
              <w:jc w:val="both"/>
              <w:rPr>
                <w:rFonts w:ascii="Times New Roman" w:eastAsia="Times New Roman" w:hAnsi="Times New Roman" w:cs="Times New Roman"/>
                <w:color w:val="000000"/>
                <w:sz w:val="24"/>
                <w:szCs w:val="24"/>
                <w:lang w:eastAsia="fr-FR"/>
              </w:rPr>
            </w:pPr>
            <w:r w:rsidRPr="00863888">
              <w:rPr>
                <w:rFonts w:ascii="Times New Roman" w:eastAsia="Times New Roman" w:hAnsi="Times New Roman" w:cs="Times New Roman"/>
                <w:color w:val="000000"/>
                <w:sz w:val="24"/>
                <w:szCs w:val="24"/>
                <w:lang w:eastAsia="fr-FR"/>
              </w:rPr>
              <w:t xml:space="preserve">                          Gaz </w:t>
            </w:r>
          </w:p>
        </w:tc>
        <w:tc>
          <w:tcPr>
            <w:tcW w:w="1559" w:type="dxa"/>
            <w:gridSpan w:val="2"/>
            <w:tcBorders>
              <w:top w:val="nil"/>
              <w:left w:val="single" w:sz="4" w:space="0" w:color="auto"/>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3 086</w:t>
            </w:r>
          </w:p>
        </w:tc>
        <w:tc>
          <w:tcPr>
            <w:tcW w:w="1418" w:type="dxa"/>
            <w:gridSpan w:val="2"/>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3 158</w:t>
            </w:r>
          </w:p>
        </w:tc>
        <w:tc>
          <w:tcPr>
            <w:tcW w:w="1502" w:type="dxa"/>
            <w:gridSpan w:val="2"/>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3 322</w:t>
            </w:r>
          </w:p>
        </w:tc>
        <w:tc>
          <w:tcPr>
            <w:tcW w:w="1659" w:type="dxa"/>
            <w:gridSpan w:val="2"/>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3 464</w:t>
            </w:r>
          </w:p>
        </w:tc>
        <w:tc>
          <w:tcPr>
            <w:tcW w:w="1601" w:type="dxa"/>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3 609</w:t>
            </w:r>
          </w:p>
        </w:tc>
        <w:tc>
          <w:tcPr>
            <w:tcW w:w="1306" w:type="dxa"/>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3 769</w:t>
            </w:r>
          </w:p>
        </w:tc>
      </w:tr>
      <w:tr w:rsidR="0026486D" w:rsidRPr="00863888" w:rsidTr="00977453">
        <w:trPr>
          <w:trHeight w:val="300"/>
        </w:trPr>
        <w:tc>
          <w:tcPr>
            <w:tcW w:w="5812" w:type="dxa"/>
            <w:tcBorders>
              <w:top w:val="nil"/>
              <w:left w:val="single" w:sz="8" w:space="0" w:color="auto"/>
              <w:bottom w:val="single" w:sz="4" w:space="0" w:color="auto"/>
              <w:right w:val="nil"/>
            </w:tcBorders>
            <w:shd w:val="clear" w:color="auto" w:fill="auto"/>
            <w:noWrap/>
            <w:vAlign w:val="bottom"/>
            <w:hideMark/>
          </w:tcPr>
          <w:p w:rsidR="0026486D" w:rsidRPr="00863888" w:rsidRDefault="0026486D" w:rsidP="00863888">
            <w:pPr>
              <w:spacing w:after="0" w:line="240" w:lineRule="auto"/>
              <w:ind w:firstLineChars="200" w:firstLine="480"/>
              <w:jc w:val="both"/>
              <w:rPr>
                <w:rFonts w:ascii="Times New Roman" w:eastAsia="Times New Roman" w:hAnsi="Times New Roman" w:cs="Times New Roman"/>
                <w:color w:val="000000"/>
                <w:sz w:val="24"/>
                <w:szCs w:val="24"/>
                <w:lang w:eastAsia="fr-FR"/>
              </w:rPr>
            </w:pPr>
            <w:r w:rsidRPr="00863888">
              <w:rPr>
                <w:rFonts w:ascii="Times New Roman" w:eastAsia="Times New Roman" w:hAnsi="Times New Roman" w:cs="Times New Roman"/>
                <w:color w:val="000000"/>
                <w:sz w:val="24"/>
                <w:szCs w:val="24"/>
                <w:lang w:eastAsia="fr-FR"/>
              </w:rPr>
              <w:t xml:space="preserve">                          TPR </w:t>
            </w:r>
          </w:p>
        </w:tc>
        <w:tc>
          <w:tcPr>
            <w:tcW w:w="1559" w:type="dxa"/>
            <w:gridSpan w:val="2"/>
            <w:tcBorders>
              <w:top w:val="nil"/>
              <w:left w:val="single" w:sz="4" w:space="0" w:color="auto"/>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967</w:t>
            </w:r>
          </w:p>
        </w:tc>
        <w:tc>
          <w:tcPr>
            <w:tcW w:w="1418" w:type="dxa"/>
            <w:gridSpan w:val="2"/>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1 015</w:t>
            </w:r>
          </w:p>
        </w:tc>
        <w:tc>
          <w:tcPr>
            <w:tcW w:w="1502" w:type="dxa"/>
            <w:gridSpan w:val="2"/>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1 065</w:t>
            </w:r>
          </w:p>
        </w:tc>
        <w:tc>
          <w:tcPr>
            <w:tcW w:w="1659" w:type="dxa"/>
            <w:gridSpan w:val="2"/>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1 118</w:t>
            </w:r>
          </w:p>
        </w:tc>
        <w:tc>
          <w:tcPr>
            <w:tcW w:w="1601" w:type="dxa"/>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1 174</w:t>
            </w:r>
          </w:p>
        </w:tc>
        <w:tc>
          <w:tcPr>
            <w:tcW w:w="1306" w:type="dxa"/>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1 232</w:t>
            </w:r>
          </w:p>
        </w:tc>
      </w:tr>
      <w:tr w:rsidR="0026486D" w:rsidRPr="00863888" w:rsidTr="00977453">
        <w:trPr>
          <w:trHeight w:val="300"/>
        </w:trPr>
        <w:tc>
          <w:tcPr>
            <w:tcW w:w="5812" w:type="dxa"/>
            <w:tcBorders>
              <w:top w:val="nil"/>
              <w:left w:val="single" w:sz="8" w:space="0" w:color="auto"/>
              <w:bottom w:val="single" w:sz="4" w:space="0" w:color="auto"/>
              <w:right w:val="nil"/>
            </w:tcBorders>
            <w:shd w:val="clear" w:color="auto" w:fill="auto"/>
            <w:noWrap/>
            <w:vAlign w:val="bottom"/>
            <w:hideMark/>
          </w:tcPr>
          <w:p w:rsidR="0026486D" w:rsidRPr="00863888" w:rsidRDefault="0026486D" w:rsidP="00863888">
            <w:pPr>
              <w:spacing w:after="0" w:line="240" w:lineRule="auto"/>
              <w:ind w:firstLineChars="200" w:firstLine="480"/>
              <w:jc w:val="both"/>
              <w:rPr>
                <w:rFonts w:ascii="Times New Roman" w:eastAsia="Times New Roman" w:hAnsi="Times New Roman" w:cs="Times New Roman"/>
                <w:color w:val="000000"/>
                <w:sz w:val="24"/>
                <w:szCs w:val="24"/>
                <w:lang w:eastAsia="fr-FR"/>
              </w:rPr>
            </w:pPr>
            <w:r w:rsidRPr="00863888">
              <w:rPr>
                <w:rFonts w:ascii="Times New Roman" w:eastAsia="Times New Roman" w:hAnsi="Times New Roman" w:cs="Times New Roman"/>
                <w:color w:val="000000"/>
                <w:sz w:val="24"/>
                <w:szCs w:val="24"/>
                <w:lang w:eastAsia="fr-FR"/>
              </w:rPr>
              <w:t xml:space="preserve">                          Divers </w:t>
            </w:r>
          </w:p>
        </w:tc>
        <w:tc>
          <w:tcPr>
            <w:tcW w:w="1559" w:type="dxa"/>
            <w:gridSpan w:val="2"/>
            <w:tcBorders>
              <w:top w:val="nil"/>
              <w:left w:val="single" w:sz="4" w:space="0" w:color="auto"/>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800</w:t>
            </w:r>
          </w:p>
        </w:tc>
        <w:tc>
          <w:tcPr>
            <w:tcW w:w="1418" w:type="dxa"/>
            <w:gridSpan w:val="2"/>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858</w:t>
            </w:r>
          </w:p>
        </w:tc>
        <w:tc>
          <w:tcPr>
            <w:tcW w:w="1502" w:type="dxa"/>
            <w:gridSpan w:val="2"/>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920</w:t>
            </w:r>
          </w:p>
        </w:tc>
        <w:tc>
          <w:tcPr>
            <w:tcW w:w="1659" w:type="dxa"/>
            <w:gridSpan w:val="2"/>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987</w:t>
            </w:r>
          </w:p>
        </w:tc>
        <w:tc>
          <w:tcPr>
            <w:tcW w:w="1601" w:type="dxa"/>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1 058</w:t>
            </w:r>
          </w:p>
        </w:tc>
        <w:tc>
          <w:tcPr>
            <w:tcW w:w="1306" w:type="dxa"/>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1 135</w:t>
            </w:r>
          </w:p>
        </w:tc>
      </w:tr>
      <w:tr w:rsidR="0026486D" w:rsidRPr="00863888" w:rsidTr="00977453">
        <w:trPr>
          <w:trHeight w:val="300"/>
        </w:trPr>
        <w:tc>
          <w:tcPr>
            <w:tcW w:w="5812" w:type="dxa"/>
            <w:tcBorders>
              <w:top w:val="nil"/>
              <w:left w:val="single" w:sz="8" w:space="0" w:color="auto"/>
              <w:bottom w:val="single" w:sz="4" w:space="0" w:color="auto"/>
              <w:right w:val="nil"/>
            </w:tcBorders>
            <w:shd w:val="clear" w:color="auto" w:fill="auto"/>
            <w:noWrap/>
            <w:vAlign w:val="bottom"/>
            <w:hideMark/>
          </w:tcPr>
          <w:p w:rsidR="0026486D" w:rsidRPr="00863888" w:rsidRDefault="0026486D" w:rsidP="00863888">
            <w:pPr>
              <w:spacing w:after="0" w:line="240" w:lineRule="auto"/>
              <w:ind w:firstLineChars="200" w:firstLine="480"/>
              <w:jc w:val="both"/>
              <w:rPr>
                <w:rFonts w:ascii="Times New Roman" w:eastAsia="Times New Roman" w:hAnsi="Times New Roman" w:cs="Times New Roman"/>
                <w:color w:val="000000"/>
                <w:sz w:val="24"/>
                <w:szCs w:val="24"/>
                <w:lang w:eastAsia="fr-FR"/>
              </w:rPr>
            </w:pPr>
            <w:r w:rsidRPr="00863888">
              <w:rPr>
                <w:rFonts w:ascii="Times New Roman" w:eastAsia="Times New Roman" w:hAnsi="Times New Roman" w:cs="Times New Roman"/>
                <w:color w:val="000000"/>
                <w:sz w:val="24"/>
                <w:szCs w:val="24"/>
                <w:lang w:eastAsia="fr-FR"/>
              </w:rPr>
              <w:t xml:space="preserve"> Variation stocks produits finis et en cours </w:t>
            </w:r>
          </w:p>
        </w:tc>
        <w:tc>
          <w:tcPr>
            <w:tcW w:w="1559" w:type="dxa"/>
            <w:gridSpan w:val="2"/>
            <w:tcBorders>
              <w:top w:val="nil"/>
              <w:left w:val="single" w:sz="4" w:space="0" w:color="auto"/>
              <w:bottom w:val="single" w:sz="4" w:space="0" w:color="auto"/>
              <w:right w:val="single" w:sz="4" w:space="0" w:color="auto"/>
            </w:tcBorders>
            <w:shd w:val="clear" w:color="auto" w:fill="auto"/>
            <w:noWrap/>
            <w:vAlign w:val="bottom"/>
            <w:hideMark/>
          </w:tcPr>
          <w:p w:rsidR="0026486D" w:rsidRDefault="0026486D">
            <w:pPr>
              <w:jc w:val="center"/>
              <w:rPr>
                <w:rFonts w:ascii="Cambria" w:hAnsi="Cambria"/>
                <w:sz w:val="20"/>
                <w:szCs w:val="20"/>
              </w:rPr>
            </w:pPr>
            <w:r>
              <w:rPr>
                <w:rFonts w:ascii="Cambria" w:hAnsi="Cambria"/>
                <w:sz w:val="20"/>
                <w:szCs w:val="20"/>
              </w:rPr>
              <w:t>0</w:t>
            </w:r>
          </w:p>
        </w:tc>
        <w:tc>
          <w:tcPr>
            <w:tcW w:w="1418" w:type="dxa"/>
            <w:gridSpan w:val="2"/>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mbria" w:hAnsi="Cambria"/>
                <w:sz w:val="20"/>
                <w:szCs w:val="20"/>
              </w:rPr>
            </w:pPr>
            <w:r>
              <w:rPr>
                <w:rFonts w:ascii="Cambria" w:hAnsi="Cambria"/>
                <w:sz w:val="20"/>
                <w:szCs w:val="20"/>
              </w:rPr>
              <w:t>0</w:t>
            </w:r>
          </w:p>
        </w:tc>
        <w:tc>
          <w:tcPr>
            <w:tcW w:w="1502" w:type="dxa"/>
            <w:gridSpan w:val="2"/>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mbria" w:hAnsi="Cambria"/>
                <w:sz w:val="20"/>
                <w:szCs w:val="20"/>
              </w:rPr>
            </w:pPr>
            <w:r>
              <w:rPr>
                <w:rFonts w:ascii="Cambria" w:hAnsi="Cambria"/>
                <w:sz w:val="20"/>
                <w:szCs w:val="20"/>
              </w:rPr>
              <w:t>0</w:t>
            </w:r>
          </w:p>
        </w:tc>
        <w:tc>
          <w:tcPr>
            <w:tcW w:w="1659" w:type="dxa"/>
            <w:gridSpan w:val="2"/>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mbria" w:hAnsi="Cambria"/>
                <w:sz w:val="20"/>
                <w:szCs w:val="20"/>
              </w:rPr>
            </w:pPr>
            <w:r>
              <w:rPr>
                <w:rFonts w:ascii="Cambria" w:hAnsi="Cambria"/>
                <w:sz w:val="20"/>
                <w:szCs w:val="20"/>
              </w:rPr>
              <w:t>0</w:t>
            </w:r>
          </w:p>
        </w:tc>
        <w:tc>
          <w:tcPr>
            <w:tcW w:w="1601" w:type="dxa"/>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mbria" w:hAnsi="Cambria"/>
                <w:sz w:val="20"/>
                <w:szCs w:val="20"/>
              </w:rPr>
            </w:pPr>
            <w:r>
              <w:rPr>
                <w:rFonts w:ascii="Cambria" w:hAnsi="Cambria"/>
                <w:sz w:val="20"/>
                <w:szCs w:val="20"/>
              </w:rPr>
              <w:t>0</w:t>
            </w:r>
          </w:p>
        </w:tc>
        <w:tc>
          <w:tcPr>
            <w:tcW w:w="1306" w:type="dxa"/>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mbria" w:hAnsi="Cambria"/>
                <w:sz w:val="20"/>
                <w:szCs w:val="20"/>
              </w:rPr>
            </w:pPr>
            <w:r>
              <w:rPr>
                <w:rFonts w:ascii="Cambria" w:hAnsi="Cambria"/>
                <w:sz w:val="20"/>
                <w:szCs w:val="20"/>
              </w:rPr>
              <w:t>0</w:t>
            </w:r>
          </w:p>
        </w:tc>
      </w:tr>
      <w:tr w:rsidR="0026486D" w:rsidRPr="00863888" w:rsidTr="00977453">
        <w:trPr>
          <w:trHeight w:val="300"/>
        </w:trPr>
        <w:tc>
          <w:tcPr>
            <w:tcW w:w="5812" w:type="dxa"/>
            <w:tcBorders>
              <w:top w:val="nil"/>
              <w:left w:val="single" w:sz="8" w:space="0" w:color="auto"/>
              <w:bottom w:val="single" w:sz="4" w:space="0" w:color="auto"/>
              <w:right w:val="nil"/>
            </w:tcBorders>
            <w:shd w:val="clear" w:color="auto" w:fill="auto"/>
            <w:noWrap/>
            <w:vAlign w:val="bottom"/>
            <w:hideMark/>
          </w:tcPr>
          <w:p w:rsidR="0026486D" w:rsidRPr="00863888" w:rsidRDefault="0026486D" w:rsidP="00863888">
            <w:pPr>
              <w:spacing w:after="0" w:line="240" w:lineRule="auto"/>
              <w:ind w:firstLineChars="200" w:firstLine="480"/>
              <w:jc w:val="both"/>
              <w:rPr>
                <w:rFonts w:ascii="Times New Roman" w:eastAsia="Times New Roman" w:hAnsi="Times New Roman" w:cs="Times New Roman"/>
                <w:color w:val="000000"/>
                <w:sz w:val="24"/>
                <w:szCs w:val="24"/>
                <w:lang w:eastAsia="fr-FR"/>
              </w:rPr>
            </w:pPr>
            <w:r w:rsidRPr="00863888">
              <w:rPr>
                <w:rFonts w:ascii="Times New Roman" w:eastAsia="Times New Roman" w:hAnsi="Times New Roman" w:cs="Times New Roman"/>
                <w:color w:val="000000"/>
                <w:sz w:val="24"/>
                <w:szCs w:val="24"/>
                <w:lang w:eastAsia="fr-FR"/>
              </w:rPr>
              <w:t xml:space="preserve"> Production immobilisée </w:t>
            </w:r>
          </w:p>
        </w:tc>
        <w:tc>
          <w:tcPr>
            <w:tcW w:w="1559" w:type="dxa"/>
            <w:gridSpan w:val="2"/>
            <w:tcBorders>
              <w:top w:val="nil"/>
              <w:left w:val="single" w:sz="4" w:space="0" w:color="auto"/>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0</w:t>
            </w:r>
          </w:p>
        </w:tc>
        <w:tc>
          <w:tcPr>
            <w:tcW w:w="1418" w:type="dxa"/>
            <w:gridSpan w:val="2"/>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0</w:t>
            </w:r>
          </w:p>
        </w:tc>
        <w:tc>
          <w:tcPr>
            <w:tcW w:w="1502" w:type="dxa"/>
            <w:gridSpan w:val="2"/>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0</w:t>
            </w:r>
          </w:p>
        </w:tc>
        <w:tc>
          <w:tcPr>
            <w:tcW w:w="1659" w:type="dxa"/>
            <w:gridSpan w:val="2"/>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0</w:t>
            </w:r>
          </w:p>
        </w:tc>
        <w:tc>
          <w:tcPr>
            <w:tcW w:w="1601" w:type="dxa"/>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0</w:t>
            </w:r>
          </w:p>
        </w:tc>
        <w:tc>
          <w:tcPr>
            <w:tcW w:w="1306" w:type="dxa"/>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0</w:t>
            </w:r>
          </w:p>
        </w:tc>
      </w:tr>
      <w:tr w:rsidR="0026486D" w:rsidRPr="00863888" w:rsidTr="00977453">
        <w:trPr>
          <w:trHeight w:val="315"/>
        </w:trPr>
        <w:tc>
          <w:tcPr>
            <w:tcW w:w="5812" w:type="dxa"/>
            <w:tcBorders>
              <w:top w:val="nil"/>
              <w:left w:val="single" w:sz="8" w:space="0" w:color="auto"/>
              <w:bottom w:val="single" w:sz="4" w:space="0" w:color="auto"/>
              <w:right w:val="nil"/>
            </w:tcBorders>
            <w:shd w:val="clear" w:color="auto" w:fill="auto"/>
            <w:noWrap/>
            <w:vAlign w:val="bottom"/>
            <w:hideMark/>
          </w:tcPr>
          <w:p w:rsidR="0026486D" w:rsidRPr="00863888" w:rsidRDefault="0026486D" w:rsidP="00863888">
            <w:pPr>
              <w:spacing w:after="0" w:line="240" w:lineRule="auto"/>
              <w:ind w:firstLineChars="200" w:firstLine="480"/>
              <w:jc w:val="both"/>
              <w:rPr>
                <w:rFonts w:ascii="Times New Roman" w:eastAsia="Times New Roman" w:hAnsi="Times New Roman" w:cs="Times New Roman"/>
                <w:color w:val="000000"/>
                <w:sz w:val="24"/>
                <w:szCs w:val="24"/>
                <w:lang w:eastAsia="fr-FR"/>
              </w:rPr>
            </w:pPr>
            <w:r w:rsidRPr="00863888">
              <w:rPr>
                <w:rFonts w:ascii="Times New Roman" w:eastAsia="Times New Roman" w:hAnsi="Times New Roman" w:cs="Times New Roman"/>
                <w:color w:val="000000"/>
                <w:sz w:val="24"/>
                <w:szCs w:val="24"/>
                <w:lang w:eastAsia="fr-FR"/>
              </w:rPr>
              <w:t xml:space="preserve"> Subventions d'exploitation </w:t>
            </w:r>
          </w:p>
        </w:tc>
        <w:tc>
          <w:tcPr>
            <w:tcW w:w="1559" w:type="dxa"/>
            <w:gridSpan w:val="2"/>
            <w:tcBorders>
              <w:top w:val="nil"/>
              <w:left w:val="single" w:sz="4" w:space="0" w:color="auto"/>
              <w:bottom w:val="nil"/>
              <w:right w:val="single" w:sz="4" w:space="0" w:color="auto"/>
            </w:tcBorders>
            <w:shd w:val="clear" w:color="auto" w:fill="auto"/>
            <w:noWrap/>
            <w:vAlign w:val="bottom"/>
            <w:hideMark/>
          </w:tcPr>
          <w:p w:rsidR="0026486D" w:rsidRDefault="0026486D">
            <w:pPr>
              <w:jc w:val="center"/>
              <w:rPr>
                <w:rFonts w:ascii="Calibri" w:hAnsi="Calibri"/>
                <w:color w:val="FF0000"/>
                <w:sz w:val="20"/>
                <w:szCs w:val="20"/>
              </w:rPr>
            </w:pPr>
            <w:r>
              <w:rPr>
                <w:rFonts w:ascii="Calibri" w:hAnsi="Calibri"/>
                <w:color w:val="FF0000"/>
                <w:sz w:val="20"/>
                <w:szCs w:val="20"/>
              </w:rPr>
              <w:t> </w:t>
            </w:r>
          </w:p>
        </w:tc>
        <w:tc>
          <w:tcPr>
            <w:tcW w:w="1418" w:type="dxa"/>
            <w:gridSpan w:val="2"/>
            <w:tcBorders>
              <w:top w:val="nil"/>
              <w:left w:val="nil"/>
              <w:bottom w:val="nil"/>
              <w:right w:val="single" w:sz="4" w:space="0" w:color="auto"/>
            </w:tcBorders>
            <w:shd w:val="clear" w:color="auto" w:fill="auto"/>
            <w:noWrap/>
            <w:vAlign w:val="bottom"/>
            <w:hideMark/>
          </w:tcPr>
          <w:p w:rsidR="0026486D" w:rsidRDefault="0026486D">
            <w:pPr>
              <w:jc w:val="center"/>
              <w:rPr>
                <w:rFonts w:ascii="Cambria" w:hAnsi="Cambria"/>
                <w:color w:val="000000"/>
                <w:sz w:val="20"/>
                <w:szCs w:val="20"/>
              </w:rPr>
            </w:pPr>
            <w:r>
              <w:rPr>
                <w:rFonts w:ascii="Cambria" w:hAnsi="Cambria"/>
                <w:color w:val="000000"/>
                <w:sz w:val="20"/>
                <w:szCs w:val="20"/>
              </w:rPr>
              <w:t> </w:t>
            </w:r>
          </w:p>
        </w:tc>
        <w:tc>
          <w:tcPr>
            <w:tcW w:w="1502" w:type="dxa"/>
            <w:gridSpan w:val="2"/>
            <w:tcBorders>
              <w:top w:val="nil"/>
              <w:left w:val="nil"/>
              <w:bottom w:val="nil"/>
              <w:right w:val="single" w:sz="4" w:space="0" w:color="auto"/>
            </w:tcBorders>
            <w:shd w:val="clear" w:color="auto" w:fill="auto"/>
            <w:noWrap/>
            <w:vAlign w:val="bottom"/>
            <w:hideMark/>
          </w:tcPr>
          <w:p w:rsidR="0026486D" w:rsidRDefault="0026486D">
            <w:pPr>
              <w:rPr>
                <w:rFonts w:ascii="Calibri" w:hAnsi="Calibri"/>
                <w:color w:val="000000"/>
              </w:rPr>
            </w:pPr>
            <w:r>
              <w:rPr>
                <w:rFonts w:ascii="Calibri" w:hAnsi="Calibri"/>
                <w:color w:val="000000"/>
              </w:rPr>
              <w:t> </w:t>
            </w:r>
          </w:p>
        </w:tc>
        <w:tc>
          <w:tcPr>
            <w:tcW w:w="1659" w:type="dxa"/>
            <w:gridSpan w:val="2"/>
            <w:tcBorders>
              <w:top w:val="nil"/>
              <w:left w:val="nil"/>
              <w:bottom w:val="nil"/>
              <w:right w:val="single" w:sz="4" w:space="0" w:color="auto"/>
            </w:tcBorders>
            <w:shd w:val="clear" w:color="auto" w:fill="auto"/>
            <w:noWrap/>
            <w:vAlign w:val="bottom"/>
            <w:hideMark/>
          </w:tcPr>
          <w:p w:rsidR="0026486D" w:rsidRDefault="0026486D">
            <w:pPr>
              <w:rPr>
                <w:rFonts w:ascii="Calibri" w:hAnsi="Calibri"/>
                <w:color w:val="000000"/>
              </w:rPr>
            </w:pPr>
            <w:r>
              <w:rPr>
                <w:rFonts w:ascii="Calibri" w:hAnsi="Calibri"/>
                <w:color w:val="000000"/>
              </w:rPr>
              <w:t> </w:t>
            </w:r>
          </w:p>
        </w:tc>
        <w:tc>
          <w:tcPr>
            <w:tcW w:w="1601" w:type="dxa"/>
            <w:tcBorders>
              <w:top w:val="nil"/>
              <w:left w:val="nil"/>
              <w:bottom w:val="nil"/>
              <w:right w:val="single" w:sz="4" w:space="0" w:color="auto"/>
            </w:tcBorders>
            <w:shd w:val="clear" w:color="auto" w:fill="auto"/>
            <w:noWrap/>
            <w:vAlign w:val="bottom"/>
            <w:hideMark/>
          </w:tcPr>
          <w:p w:rsidR="0026486D" w:rsidRDefault="0026486D">
            <w:pPr>
              <w:rPr>
                <w:rFonts w:ascii="Calibri" w:hAnsi="Calibri"/>
                <w:color w:val="000000"/>
              </w:rPr>
            </w:pPr>
            <w:r>
              <w:rPr>
                <w:rFonts w:ascii="Calibri" w:hAnsi="Calibri"/>
                <w:color w:val="000000"/>
              </w:rPr>
              <w:t> </w:t>
            </w:r>
          </w:p>
        </w:tc>
        <w:tc>
          <w:tcPr>
            <w:tcW w:w="1306" w:type="dxa"/>
            <w:tcBorders>
              <w:top w:val="nil"/>
              <w:left w:val="nil"/>
              <w:bottom w:val="nil"/>
              <w:right w:val="single" w:sz="4" w:space="0" w:color="auto"/>
            </w:tcBorders>
            <w:shd w:val="clear" w:color="auto" w:fill="auto"/>
            <w:noWrap/>
            <w:vAlign w:val="bottom"/>
            <w:hideMark/>
          </w:tcPr>
          <w:p w:rsidR="0026486D" w:rsidRDefault="0026486D">
            <w:pPr>
              <w:rPr>
                <w:rFonts w:ascii="Calibri" w:hAnsi="Calibri"/>
                <w:color w:val="000000"/>
              </w:rPr>
            </w:pPr>
            <w:r>
              <w:rPr>
                <w:rFonts w:ascii="Calibri" w:hAnsi="Calibri"/>
                <w:color w:val="000000"/>
              </w:rPr>
              <w:t> </w:t>
            </w:r>
          </w:p>
        </w:tc>
      </w:tr>
      <w:tr w:rsidR="0026486D" w:rsidRPr="00863888" w:rsidTr="00977453">
        <w:trPr>
          <w:trHeight w:val="315"/>
        </w:trPr>
        <w:tc>
          <w:tcPr>
            <w:tcW w:w="5812" w:type="dxa"/>
            <w:tcBorders>
              <w:top w:val="single" w:sz="8" w:space="0" w:color="auto"/>
              <w:left w:val="single" w:sz="8" w:space="0" w:color="auto"/>
              <w:bottom w:val="single" w:sz="8" w:space="0" w:color="auto"/>
              <w:right w:val="nil"/>
            </w:tcBorders>
            <w:shd w:val="clear" w:color="auto" w:fill="FBD4B4" w:themeFill="accent6" w:themeFillTint="66"/>
            <w:noWrap/>
            <w:vAlign w:val="bottom"/>
            <w:hideMark/>
          </w:tcPr>
          <w:p w:rsidR="0026486D" w:rsidRPr="00863888" w:rsidRDefault="0026486D" w:rsidP="00863888">
            <w:pPr>
              <w:spacing w:after="0" w:line="240" w:lineRule="auto"/>
              <w:ind w:firstLineChars="100" w:firstLine="241"/>
              <w:jc w:val="both"/>
              <w:rPr>
                <w:rFonts w:ascii="Times New Roman" w:eastAsia="Times New Roman" w:hAnsi="Times New Roman" w:cs="Times New Roman"/>
                <w:b/>
                <w:bCs/>
                <w:color w:val="000000"/>
                <w:sz w:val="24"/>
                <w:szCs w:val="24"/>
                <w:lang w:eastAsia="fr-FR"/>
              </w:rPr>
            </w:pPr>
            <w:r w:rsidRPr="00863888">
              <w:rPr>
                <w:rFonts w:ascii="Times New Roman" w:eastAsia="Times New Roman" w:hAnsi="Times New Roman" w:cs="Times New Roman"/>
                <w:b/>
                <w:bCs/>
                <w:color w:val="000000"/>
                <w:sz w:val="24"/>
                <w:szCs w:val="24"/>
                <w:lang w:eastAsia="fr-FR"/>
              </w:rPr>
              <w:t xml:space="preserve"> I-PRODUCTION DE L'EXERCICE </w:t>
            </w:r>
          </w:p>
        </w:tc>
        <w:tc>
          <w:tcPr>
            <w:tcW w:w="1559" w:type="dxa"/>
            <w:gridSpan w:val="2"/>
            <w:tcBorders>
              <w:top w:val="single" w:sz="8" w:space="0" w:color="auto"/>
              <w:left w:val="single" w:sz="8" w:space="0" w:color="auto"/>
              <w:bottom w:val="single" w:sz="8" w:space="0" w:color="auto"/>
              <w:right w:val="single" w:sz="4" w:space="0" w:color="auto"/>
            </w:tcBorders>
            <w:shd w:val="clear" w:color="auto" w:fill="FBD4B4" w:themeFill="accent6" w:themeFillTint="66"/>
            <w:noWrap/>
            <w:vAlign w:val="bottom"/>
            <w:hideMark/>
          </w:tcPr>
          <w:p w:rsidR="0026486D" w:rsidRDefault="0026486D">
            <w:pPr>
              <w:jc w:val="center"/>
              <w:rPr>
                <w:rFonts w:ascii="Calibri" w:hAnsi="Calibri"/>
                <w:b/>
                <w:bCs/>
                <w:color w:val="000000"/>
                <w:sz w:val="20"/>
                <w:szCs w:val="20"/>
              </w:rPr>
            </w:pPr>
            <w:r>
              <w:rPr>
                <w:rFonts w:ascii="Calibri" w:hAnsi="Calibri"/>
                <w:b/>
                <w:bCs/>
                <w:color w:val="000000"/>
                <w:sz w:val="20"/>
                <w:szCs w:val="20"/>
              </w:rPr>
              <w:t>26 575</w:t>
            </w:r>
          </w:p>
        </w:tc>
        <w:tc>
          <w:tcPr>
            <w:tcW w:w="1418" w:type="dxa"/>
            <w:gridSpan w:val="2"/>
            <w:tcBorders>
              <w:top w:val="single" w:sz="8" w:space="0" w:color="auto"/>
              <w:left w:val="nil"/>
              <w:bottom w:val="single" w:sz="8" w:space="0" w:color="auto"/>
              <w:right w:val="single" w:sz="4" w:space="0" w:color="auto"/>
            </w:tcBorders>
            <w:shd w:val="clear" w:color="auto" w:fill="FBD4B4" w:themeFill="accent6" w:themeFillTint="66"/>
            <w:noWrap/>
            <w:vAlign w:val="bottom"/>
            <w:hideMark/>
          </w:tcPr>
          <w:p w:rsidR="0026486D" w:rsidRDefault="0026486D">
            <w:pPr>
              <w:jc w:val="center"/>
              <w:rPr>
                <w:rFonts w:ascii="Calibri" w:hAnsi="Calibri"/>
                <w:b/>
                <w:bCs/>
                <w:color w:val="000000"/>
                <w:sz w:val="20"/>
                <w:szCs w:val="20"/>
              </w:rPr>
            </w:pPr>
            <w:r>
              <w:rPr>
                <w:rFonts w:ascii="Calibri" w:hAnsi="Calibri"/>
                <w:b/>
                <w:bCs/>
                <w:color w:val="000000"/>
                <w:sz w:val="20"/>
                <w:szCs w:val="20"/>
              </w:rPr>
              <w:t>28 154</w:t>
            </w:r>
          </w:p>
        </w:tc>
        <w:tc>
          <w:tcPr>
            <w:tcW w:w="1502" w:type="dxa"/>
            <w:gridSpan w:val="2"/>
            <w:tcBorders>
              <w:top w:val="single" w:sz="8" w:space="0" w:color="auto"/>
              <w:left w:val="nil"/>
              <w:bottom w:val="single" w:sz="8" w:space="0" w:color="auto"/>
              <w:right w:val="single" w:sz="4" w:space="0" w:color="auto"/>
            </w:tcBorders>
            <w:shd w:val="clear" w:color="auto" w:fill="FBD4B4" w:themeFill="accent6" w:themeFillTint="66"/>
            <w:noWrap/>
            <w:vAlign w:val="bottom"/>
            <w:hideMark/>
          </w:tcPr>
          <w:p w:rsidR="0026486D" w:rsidRDefault="0026486D">
            <w:pPr>
              <w:jc w:val="center"/>
              <w:rPr>
                <w:rFonts w:ascii="Calibri" w:hAnsi="Calibri"/>
                <w:b/>
                <w:bCs/>
                <w:color w:val="000000"/>
                <w:sz w:val="20"/>
                <w:szCs w:val="20"/>
              </w:rPr>
            </w:pPr>
            <w:r>
              <w:rPr>
                <w:rFonts w:ascii="Calibri" w:hAnsi="Calibri"/>
                <w:b/>
                <w:bCs/>
                <w:color w:val="000000"/>
                <w:sz w:val="20"/>
                <w:szCs w:val="20"/>
              </w:rPr>
              <w:t>29 864</w:t>
            </w:r>
          </w:p>
        </w:tc>
        <w:tc>
          <w:tcPr>
            <w:tcW w:w="1659" w:type="dxa"/>
            <w:gridSpan w:val="2"/>
            <w:tcBorders>
              <w:top w:val="single" w:sz="8" w:space="0" w:color="auto"/>
              <w:left w:val="nil"/>
              <w:bottom w:val="single" w:sz="8" w:space="0" w:color="auto"/>
              <w:right w:val="single" w:sz="4" w:space="0" w:color="auto"/>
            </w:tcBorders>
            <w:shd w:val="clear" w:color="auto" w:fill="FBD4B4" w:themeFill="accent6" w:themeFillTint="66"/>
            <w:noWrap/>
            <w:vAlign w:val="bottom"/>
            <w:hideMark/>
          </w:tcPr>
          <w:p w:rsidR="0026486D" w:rsidRDefault="0026486D">
            <w:pPr>
              <w:jc w:val="center"/>
              <w:rPr>
                <w:rFonts w:ascii="Calibri" w:hAnsi="Calibri"/>
                <w:b/>
                <w:bCs/>
                <w:color w:val="000000"/>
                <w:sz w:val="20"/>
                <w:szCs w:val="20"/>
              </w:rPr>
            </w:pPr>
            <w:r>
              <w:rPr>
                <w:rFonts w:ascii="Calibri" w:hAnsi="Calibri"/>
                <w:b/>
                <w:bCs/>
                <w:color w:val="000000"/>
                <w:sz w:val="20"/>
                <w:szCs w:val="20"/>
              </w:rPr>
              <w:t>31 772</w:t>
            </w:r>
          </w:p>
        </w:tc>
        <w:tc>
          <w:tcPr>
            <w:tcW w:w="1601" w:type="dxa"/>
            <w:tcBorders>
              <w:top w:val="single" w:sz="8" w:space="0" w:color="auto"/>
              <w:left w:val="nil"/>
              <w:bottom w:val="single" w:sz="8" w:space="0" w:color="auto"/>
              <w:right w:val="single" w:sz="4" w:space="0" w:color="auto"/>
            </w:tcBorders>
            <w:shd w:val="clear" w:color="auto" w:fill="FBD4B4" w:themeFill="accent6" w:themeFillTint="66"/>
            <w:noWrap/>
            <w:vAlign w:val="bottom"/>
            <w:hideMark/>
          </w:tcPr>
          <w:p w:rsidR="0026486D" w:rsidRDefault="0026486D">
            <w:pPr>
              <w:jc w:val="center"/>
              <w:rPr>
                <w:rFonts w:ascii="Calibri" w:hAnsi="Calibri"/>
                <w:b/>
                <w:bCs/>
                <w:color w:val="000000"/>
                <w:sz w:val="20"/>
                <w:szCs w:val="20"/>
              </w:rPr>
            </w:pPr>
            <w:r>
              <w:rPr>
                <w:rFonts w:ascii="Calibri" w:hAnsi="Calibri"/>
                <w:b/>
                <w:bCs/>
                <w:color w:val="000000"/>
                <w:sz w:val="20"/>
                <w:szCs w:val="20"/>
              </w:rPr>
              <w:t>33 696</w:t>
            </w:r>
          </w:p>
        </w:tc>
        <w:tc>
          <w:tcPr>
            <w:tcW w:w="1306" w:type="dxa"/>
            <w:tcBorders>
              <w:top w:val="single" w:sz="8" w:space="0" w:color="auto"/>
              <w:left w:val="nil"/>
              <w:bottom w:val="single" w:sz="8" w:space="0" w:color="auto"/>
              <w:right w:val="single" w:sz="8" w:space="0" w:color="auto"/>
            </w:tcBorders>
            <w:shd w:val="clear" w:color="auto" w:fill="FBD4B4" w:themeFill="accent6" w:themeFillTint="66"/>
            <w:noWrap/>
            <w:vAlign w:val="bottom"/>
            <w:hideMark/>
          </w:tcPr>
          <w:p w:rsidR="0026486D" w:rsidRDefault="0026486D">
            <w:pPr>
              <w:jc w:val="center"/>
              <w:rPr>
                <w:rFonts w:ascii="Calibri" w:hAnsi="Calibri"/>
                <w:b/>
                <w:bCs/>
                <w:color w:val="000000"/>
                <w:sz w:val="20"/>
                <w:szCs w:val="20"/>
              </w:rPr>
            </w:pPr>
            <w:r>
              <w:rPr>
                <w:rFonts w:ascii="Calibri" w:hAnsi="Calibri"/>
                <w:b/>
                <w:bCs/>
                <w:color w:val="000000"/>
                <w:sz w:val="20"/>
                <w:szCs w:val="20"/>
              </w:rPr>
              <w:t>35 670</w:t>
            </w:r>
          </w:p>
        </w:tc>
      </w:tr>
      <w:tr w:rsidR="0026486D" w:rsidRPr="00863888" w:rsidTr="00977453">
        <w:trPr>
          <w:trHeight w:val="300"/>
        </w:trPr>
        <w:tc>
          <w:tcPr>
            <w:tcW w:w="5812" w:type="dxa"/>
            <w:tcBorders>
              <w:top w:val="single" w:sz="4" w:space="0" w:color="auto"/>
              <w:left w:val="single" w:sz="8" w:space="0" w:color="auto"/>
              <w:bottom w:val="single" w:sz="4" w:space="0" w:color="auto"/>
              <w:right w:val="nil"/>
            </w:tcBorders>
            <w:shd w:val="clear" w:color="auto" w:fill="auto"/>
            <w:noWrap/>
            <w:vAlign w:val="bottom"/>
            <w:hideMark/>
          </w:tcPr>
          <w:p w:rsidR="0026486D" w:rsidRPr="00863888" w:rsidRDefault="0026486D" w:rsidP="00863888">
            <w:pPr>
              <w:spacing w:after="0" w:line="240" w:lineRule="auto"/>
              <w:ind w:firstLineChars="200" w:firstLine="482"/>
              <w:jc w:val="both"/>
              <w:rPr>
                <w:rFonts w:ascii="Times New Roman" w:eastAsia="Times New Roman" w:hAnsi="Times New Roman" w:cs="Times New Roman"/>
                <w:b/>
                <w:bCs/>
                <w:color w:val="000000"/>
                <w:sz w:val="24"/>
                <w:szCs w:val="24"/>
                <w:lang w:eastAsia="fr-FR"/>
              </w:rPr>
            </w:pPr>
            <w:r w:rsidRPr="00863888">
              <w:rPr>
                <w:rFonts w:ascii="Times New Roman" w:eastAsia="Times New Roman" w:hAnsi="Times New Roman" w:cs="Times New Roman"/>
                <w:b/>
                <w:bCs/>
                <w:color w:val="000000"/>
                <w:sz w:val="24"/>
                <w:szCs w:val="24"/>
                <w:lang w:eastAsia="fr-FR"/>
              </w:rPr>
              <w:t xml:space="preserve"> Achats consommés </w:t>
            </w:r>
          </w:p>
        </w:tc>
        <w:tc>
          <w:tcPr>
            <w:tcW w:w="1559" w:type="dxa"/>
            <w:gridSpan w:val="2"/>
            <w:tcBorders>
              <w:top w:val="nil"/>
              <w:left w:val="single" w:sz="4" w:space="0" w:color="auto"/>
              <w:bottom w:val="single" w:sz="4" w:space="0" w:color="auto"/>
              <w:right w:val="single" w:sz="4" w:space="0" w:color="auto"/>
            </w:tcBorders>
            <w:shd w:val="clear" w:color="auto" w:fill="auto"/>
            <w:noWrap/>
            <w:vAlign w:val="bottom"/>
            <w:hideMark/>
          </w:tcPr>
          <w:p w:rsidR="0026486D" w:rsidRDefault="0026486D">
            <w:pPr>
              <w:jc w:val="center"/>
              <w:rPr>
                <w:rFonts w:ascii="Calibri" w:hAnsi="Calibri"/>
                <w:b/>
                <w:bCs/>
                <w:color w:val="000000"/>
                <w:sz w:val="20"/>
                <w:szCs w:val="20"/>
              </w:rPr>
            </w:pPr>
            <w:r>
              <w:rPr>
                <w:rFonts w:ascii="Calibri" w:hAnsi="Calibri"/>
                <w:b/>
                <w:bCs/>
                <w:color w:val="000000"/>
                <w:sz w:val="20"/>
                <w:szCs w:val="20"/>
              </w:rPr>
              <w:t>-17 491</w:t>
            </w:r>
          </w:p>
        </w:tc>
        <w:tc>
          <w:tcPr>
            <w:tcW w:w="1418" w:type="dxa"/>
            <w:gridSpan w:val="2"/>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b/>
                <w:bCs/>
                <w:color w:val="000000"/>
                <w:sz w:val="20"/>
                <w:szCs w:val="20"/>
              </w:rPr>
            </w:pPr>
            <w:r>
              <w:rPr>
                <w:rFonts w:ascii="Calibri" w:hAnsi="Calibri"/>
                <w:b/>
                <w:bCs/>
                <w:color w:val="000000"/>
                <w:sz w:val="20"/>
                <w:szCs w:val="20"/>
              </w:rPr>
              <w:t>-19 461</w:t>
            </w:r>
          </w:p>
        </w:tc>
        <w:tc>
          <w:tcPr>
            <w:tcW w:w="1502" w:type="dxa"/>
            <w:gridSpan w:val="2"/>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b/>
                <w:bCs/>
                <w:color w:val="000000"/>
                <w:sz w:val="20"/>
                <w:szCs w:val="20"/>
              </w:rPr>
            </w:pPr>
            <w:r>
              <w:rPr>
                <w:rFonts w:ascii="Calibri" w:hAnsi="Calibri"/>
                <w:b/>
                <w:bCs/>
                <w:color w:val="000000"/>
                <w:sz w:val="20"/>
                <w:szCs w:val="20"/>
              </w:rPr>
              <w:t>-20 162</w:t>
            </w:r>
          </w:p>
        </w:tc>
        <w:tc>
          <w:tcPr>
            <w:tcW w:w="1659" w:type="dxa"/>
            <w:gridSpan w:val="2"/>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b/>
                <w:bCs/>
                <w:color w:val="000000"/>
                <w:sz w:val="20"/>
                <w:szCs w:val="20"/>
              </w:rPr>
            </w:pPr>
            <w:r>
              <w:rPr>
                <w:rFonts w:ascii="Calibri" w:hAnsi="Calibri"/>
                <w:b/>
                <w:bCs/>
                <w:color w:val="000000"/>
                <w:sz w:val="20"/>
                <w:szCs w:val="20"/>
              </w:rPr>
              <w:t>-21 797</w:t>
            </w:r>
          </w:p>
        </w:tc>
        <w:tc>
          <w:tcPr>
            <w:tcW w:w="1601" w:type="dxa"/>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b/>
                <w:bCs/>
                <w:color w:val="000000"/>
                <w:sz w:val="20"/>
                <w:szCs w:val="20"/>
              </w:rPr>
            </w:pPr>
            <w:r>
              <w:rPr>
                <w:rFonts w:ascii="Calibri" w:hAnsi="Calibri"/>
                <w:b/>
                <w:bCs/>
                <w:color w:val="000000"/>
                <w:sz w:val="20"/>
                <w:szCs w:val="20"/>
              </w:rPr>
              <w:t>-24 064</w:t>
            </w:r>
          </w:p>
        </w:tc>
        <w:tc>
          <w:tcPr>
            <w:tcW w:w="1306" w:type="dxa"/>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b/>
                <w:bCs/>
                <w:color w:val="000000"/>
                <w:sz w:val="20"/>
                <w:szCs w:val="20"/>
              </w:rPr>
            </w:pPr>
            <w:r>
              <w:rPr>
                <w:rFonts w:ascii="Calibri" w:hAnsi="Calibri"/>
                <w:b/>
                <w:bCs/>
                <w:color w:val="000000"/>
                <w:sz w:val="20"/>
                <w:szCs w:val="20"/>
              </w:rPr>
              <w:t>-26 400</w:t>
            </w:r>
          </w:p>
        </w:tc>
      </w:tr>
      <w:tr w:rsidR="0026486D" w:rsidRPr="00863888" w:rsidTr="00977453">
        <w:trPr>
          <w:trHeight w:val="300"/>
        </w:trPr>
        <w:tc>
          <w:tcPr>
            <w:tcW w:w="5812" w:type="dxa"/>
            <w:tcBorders>
              <w:top w:val="nil"/>
              <w:left w:val="single" w:sz="8" w:space="0" w:color="auto"/>
              <w:bottom w:val="single" w:sz="4" w:space="0" w:color="auto"/>
              <w:right w:val="nil"/>
            </w:tcBorders>
            <w:shd w:val="clear" w:color="auto" w:fill="auto"/>
            <w:noWrap/>
            <w:vAlign w:val="bottom"/>
            <w:hideMark/>
          </w:tcPr>
          <w:p w:rsidR="0026486D" w:rsidRPr="00863888" w:rsidRDefault="0026486D" w:rsidP="00863888">
            <w:pPr>
              <w:spacing w:after="0" w:line="240" w:lineRule="auto"/>
              <w:ind w:firstLineChars="200" w:firstLine="480"/>
              <w:jc w:val="both"/>
              <w:rPr>
                <w:rFonts w:ascii="Times New Roman" w:eastAsia="Times New Roman" w:hAnsi="Times New Roman" w:cs="Times New Roman"/>
                <w:color w:val="000000"/>
                <w:sz w:val="24"/>
                <w:szCs w:val="24"/>
                <w:lang w:eastAsia="fr-FR"/>
              </w:rPr>
            </w:pPr>
            <w:r w:rsidRPr="00863888">
              <w:rPr>
                <w:rFonts w:ascii="Times New Roman" w:eastAsia="Times New Roman" w:hAnsi="Times New Roman" w:cs="Times New Roman"/>
                <w:color w:val="000000"/>
                <w:sz w:val="24"/>
                <w:szCs w:val="24"/>
                <w:lang w:eastAsia="fr-FR"/>
              </w:rPr>
              <w:t xml:space="preserve"> Consommations mat et matériels </w:t>
            </w:r>
          </w:p>
        </w:tc>
        <w:tc>
          <w:tcPr>
            <w:tcW w:w="1559" w:type="dxa"/>
            <w:gridSpan w:val="2"/>
            <w:tcBorders>
              <w:top w:val="nil"/>
              <w:left w:val="single" w:sz="4" w:space="0" w:color="auto"/>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-400</w:t>
            </w:r>
          </w:p>
        </w:tc>
        <w:tc>
          <w:tcPr>
            <w:tcW w:w="1418" w:type="dxa"/>
            <w:gridSpan w:val="2"/>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-400</w:t>
            </w:r>
          </w:p>
        </w:tc>
        <w:tc>
          <w:tcPr>
            <w:tcW w:w="1502" w:type="dxa"/>
            <w:gridSpan w:val="2"/>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-400</w:t>
            </w:r>
          </w:p>
        </w:tc>
        <w:tc>
          <w:tcPr>
            <w:tcW w:w="1659" w:type="dxa"/>
            <w:gridSpan w:val="2"/>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-400</w:t>
            </w:r>
          </w:p>
        </w:tc>
        <w:tc>
          <w:tcPr>
            <w:tcW w:w="1601" w:type="dxa"/>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-400</w:t>
            </w:r>
          </w:p>
        </w:tc>
        <w:tc>
          <w:tcPr>
            <w:tcW w:w="1306" w:type="dxa"/>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-400</w:t>
            </w:r>
          </w:p>
        </w:tc>
      </w:tr>
      <w:tr w:rsidR="0026486D" w:rsidRPr="00863888" w:rsidTr="00977453">
        <w:trPr>
          <w:trHeight w:val="300"/>
        </w:trPr>
        <w:tc>
          <w:tcPr>
            <w:tcW w:w="5812" w:type="dxa"/>
            <w:tcBorders>
              <w:top w:val="nil"/>
              <w:left w:val="single" w:sz="8" w:space="0" w:color="auto"/>
              <w:bottom w:val="single" w:sz="4" w:space="0" w:color="auto"/>
              <w:right w:val="nil"/>
            </w:tcBorders>
            <w:shd w:val="clear" w:color="auto" w:fill="auto"/>
            <w:noWrap/>
            <w:vAlign w:val="bottom"/>
            <w:hideMark/>
          </w:tcPr>
          <w:p w:rsidR="0026486D" w:rsidRPr="00863888" w:rsidRDefault="0026486D" w:rsidP="00863888">
            <w:pPr>
              <w:spacing w:after="0" w:line="240" w:lineRule="auto"/>
              <w:ind w:firstLineChars="200" w:firstLine="480"/>
              <w:jc w:val="both"/>
              <w:rPr>
                <w:rFonts w:ascii="Times New Roman" w:eastAsia="Times New Roman" w:hAnsi="Times New Roman" w:cs="Times New Roman"/>
                <w:color w:val="000000"/>
                <w:sz w:val="24"/>
                <w:szCs w:val="24"/>
                <w:lang w:eastAsia="fr-FR"/>
              </w:rPr>
            </w:pPr>
            <w:r w:rsidRPr="00863888">
              <w:rPr>
                <w:rFonts w:ascii="Times New Roman" w:eastAsia="Times New Roman" w:hAnsi="Times New Roman" w:cs="Times New Roman"/>
                <w:color w:val="000000"/>
                <w:sz w:val="24"/>
                <w:szCs w:val="24"/>
                <w:lang w:eastAsia="fr-FR"/>
              </w:rPr>
              <w:t xml:space="preserve"> Achat gaz (DP+Clients HP+IPP) </w:t>
            </w:r>
          </w:p>
        </w:tc>
        <w:tc>
          <w:tcPr>
            <w:tcW w:w="1559" w:type="dxa"/>
            <w:gridSpan w:val="2"/>
            <w:tcBorders>
              <w:top w:val="nil"/>
              <w:left w:val="single" w:sz="4" w:space="0" w:color="auto"/>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-1 847</w:t>
            </w:r>
          </w:p>
        </w:tc>
        <w:tc>
          <w:tcPr>
            <w:tcW w:w="1418" w:type="dxa"/>
            <w:gridSpan w:val="2"/>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-2 100</w:t>
            </w:r>
          </w:p>
        </w:tc>
        <w:tc>
          <w:tcPr>
            <w:tcW w:w="1502" w:type="dxa"/>
            <w:gridSpan w:val="2"/>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-2 237</w:t>
            </w:r>
          </w:p>
        </w:tc>
        <w:tc>
          <w:tcPr>
            <w:tcW w:w="1659" w:type="dxa"/>
            <w:gridSpan w:val="2"/>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-2 278</w:t>
            </w:r>
          </w:p>
        </w:tc>
        <w:tc>
          <w:tcPr>
            <w:tcW w:w="1601" w:type="dxa"/>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-2 401</w:t>
            </w:r>
          </w:p>
        </w:tc>
        <w:tc>
          <w:tcPr>
            <w:tcW w:w="1306" w:type="dxa"/>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-2 448</w:t>
            </w:r>
          </w:p>
        </w:tc>
      </w:tr>
      <w:tr w:rsidR="0026486D" w:rsidRPr="00863888" w:rsidTr="00977453">
        <w:trPr>
          <w:trHeight w:val="300"/>
        </w:trPr>
        <w:tc>
          <w:tcPr>
            <w:tcW w:w="5812" w:type="dxa"/>
            <w:tcBorders>
              <w:top w:val="nil"/>
              <w:left w:val="single" w:sz="8" w:space="0" w:color="auto"/>
              <w:bottom w:val="single" w:sz="4" w:space="0" w:color="auto"/>
              <w:right w:val="nil"/>
            </w:tcBorders>
            <w:shd w:val="clear" w:color="auto" w:fill="auto"/>
            <w:noWrap/>
            <w:vAlign w:val="bottom"/>
            <w:hideMark/>
          </w:tcPr>
          <w:p w:rsidR="0026486D" w:rsidRPr="00863888" w:rsidRDefault="0026486D" w:rsidP="00863888">
            <w:pPr>
              <w:spacing w:after="0" w:line="240" w:lineRule="auto"/>
              <w:ind w:firstLineChars="200" w:firstLine="480"/>
              <w:jc w:val="both"/>
              <w:rPr>
                <w:rFonts w:ascii="Times New Roman" w:eastAsia="Times New Roman" w:hAnsi="Times New Roman" w:cs="Times New Roman"/>
                <w:color w:val="000000"/>
                <w:sz w:val="24"/>
                <w:szCs w:val="24"/>
                <w:lang w:eastAsia="fr-FR"/>
              </w:rPr>
            </w:pPr>
            <w:r w:rsidRPr="00863888">
              <w:rPr>
                <w:rFonts w:ascii="Times New Roman" w:eastAsia="Times New Roman" w:hAnsi="Times New Roman" w:cs="Times New Roman"/>
                <w:color w:val="000000"/>
                <w:sz w:val="24"/>
                <w:szCs w:val="24"/>
                <w:lang w:eastAsia="fr-FR"/>
              </w:rPr>
              <w:t xml:space="preserve"> Achat d'élect à SPE </w:t>
            </w:r>
          </w:p>
        </w:tc>
        <w:tc>
          <w:tcPr>
            <w:tcW w:w="1559" w:type="dxa"/>
            <w:gridSpan w:val="2"/>
            <w:tcBorders>
              <w:top w:val="nil"/>
              <w:left w:val="single" w:sz="4" w:space="0" w:color="auto"/>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-6 960</w:t>
            </w:r>
          </w:p>
        </w:tc>
        <w:tc>
          <w:tcPr>
            <w:tcW w:w="1418" w:type="dxa"/>
            <w:gridSpan w:val="2"/>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b/>
                <w:bCs/>
                <w:sz w:val="20"/>
                <w:szCs w:val="20"/>
              </w:rPr>
            </w:pPr>
            <w:r>
              <w:rPr>
                <w:rFonts w:ascii="Calibri" w:hAnsi="Calibri"/>
                <w:b/>
                <w:bCs/>
                <w:sz w:val="20"/>
                <w:szCs w:val="20"/>
              </w:rPr>
              <w:t>-5 131</w:t>
            </w:r>
          </w:p>
        </w:tc>
        <w:tc>
          <w:tcPr>
            <w:tcW w:w="1502" w:type="dxa"/>
            <w:gridSpan w:val="2"/>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-5 153</w:t>
            </w:r>
          </w:p>
        </w:tc>
        <w:tc>
          <w:tcPr>
            <w:tcW w:w="1659" w:type="dxa"/>
            <w:gridSpan w:val="2"/>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-5 377</w:t>
            </w:r>
          </w:p>
        </w:tc>
        <w:tc>
          <w:tcPr>
            <w:tcW w:w="1601" w:type="dxa"/>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-5 699</w:t>
            </w:r>
          </w:p>
        </w:tc>
        <w:tc>
          <w:tcPr>
            <w:tcW w:w="1306" w:type="dxa"/>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-6 029</w:t>
            </w:r>
          </w:p>
        </w:tc>
      </w:tr>
      <w:tr w:rsidR="0026486D" w:rsidRPr="00863888" w:rsidTr="00977453">
        <w:trPr>
          <w:trHeight w:val="300"/>
        </w:trPr>
        <w:tc>
          <w:tcPr>
            <w:tcW w:w="5812" w:type="dxa"/>
            <w:tcBorders>
              <w:top w:val="nil"/>
              <w:left w:val="single" w:sz="8" w:space="0" w:color="auto"/>
              <w:bottom w:val="single" w:sz="4" w:space="0" w:color="auto"/>
              <w:right w:val="nil"/>
            </w:tcBorders>
            <w:shd w:val="clear" w:color="auto" w:fill="auto"/>
            <w:noWrap/>
            <w:vAlign w:val="bottom"/>
            <w:hideMark/>
          </w:tcPr>
          <w:p w:rsidR="0026486D" w:rsidRPr="00863888" w:rsidRDefault="0026486D" w:rsidP="00863888">
            <w:pPr>
              <w:spacing w:after="0" w:line="240" w:lineRule="auto"/>
              <w:ind w:firstLineChars="200" w:firstLine="480"/>
              <w:jc w:val="both"/>
              <w:rPr>
                <w:rFonts w:ascii="Times New Roman" w:eastAsia="Times New Roman" w:hAnsi="Times New Roman" w:cs="Times New Roman"/>
                <w:color w:val="000000"/>
                <w:sz w:val="24"/>
                <w:szCs w:val="24"/>
                <w:lang w:eastAsia="fr-FR"/>
              </w:rPr>
            </w:pPr>
            <w:r w:rsidRPr="00863888">
              <w:rPr>
                <w:rFonts w:ascii="Times New Roman" w:eastAsia="Times New Roman" w:hAnsi="Times New Roman" w:cs="Times New Roman"/>
                <w:color w:val="000000"/>
                <w:sz w:val="24"/>
                <w:szCs w:val="24"/>
                <w:lang w:eastAsia="fr-FR"/>
              </w:rPr>
              <w:t xml:space="preserve"> Achat d'élect aux tiers </w:t>
            </w:r>
          </w:p>
        </w:tc>
        <w:tc>
          <w:tcPr>
            <w:tcW w:w="1559" w:type="dxa"/>
            <w:gridSpan w:val="2"/>
            <w:tcBorders>
              <w:top w:val="nil"/>
              <w:left w:val="single" w:sz="4" w:space="0" w:color="auto"/>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-8 284</w:t>
            </w:r>
          </w:p>
        </w:tc>
        <w:tc>
          <w:tcPr>
            <w:tcW w:w="1418" w:type="dxa"/>
            <w:gridSpan w:val="2"/>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-11 830</w:t>
            </w:r>
          </w:p>
        </w:tc>
        <w:tc>
          <w:tcPr>
            <w:tcW w:w="1502" w:type="dxa"/>
            <w:gridSpan w:val="2"/>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-12 373</w:t>
            </w:r>
          </w:p>
        </w:tc>
        <w:tc>
          <w:tcPr>
            <w:tcW w:w="1659" w:type="dxa"/>
            <w:gridSpan w:val="2"/>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-13 743</w:t>
            </w:r>
          </w:p>
        </w:tc>
        <w:tc>
          <w:tcPr>
            <w:tcW w:w="1601" w:type="dxa"/>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-15 564</w:t>
            </w:r>
          </w:p>
        </w:tc>
        <w:tc>
          <w:tcPr>
            <w:tcW w:w="1306" w:type="dxa"/>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-17 523</w:t>
            </w:r>
          </w:p>
        </w:tc>
      </w:tr>
      <w:tr w:rsidR="0026486D" w:rsidRPr="00863888" w:rsidTr="00977453">
        <w:trPr>
          <w:trHeight w:val="300"/>
        </w:trPr>
        <w:tc>
          <w:tcPr>
            <w:tcW w:w="5812" w:type="dxa"/>
            <w:tcBorders>
              <w:top w:val="nil"/>
              <w:left w:val="single" w:sz="8" w:space="0" w:color="auto"/>
              <w:bottom w:val="single" w:sz="4" w:space="0" w:color="auto"/>
              <w:right w:val="nil"/>
            </w:tcBorders>
            <w:shd w:val="clear" w:color="auto" w:fill="auto"/>
            <w:noWrap/>
            <w:vAlign w:val="bottom"/>
            <w:hideMark/>
          </w:tcPr>
          <w:p w:rsidR="0026486D" w:rsidRPr="00863888" w:rsidRDefault="0026486D" w:rsidP="00863888">
            <w:pPr>
              <w:spacing w:after="0" w:line="240" w:lineRule="auto"/>
              <w:ind w:firstLineChars="200" w:firstLine="480"/>
              <w:jc w:val="both"/>
              <w:rPr>
                <w:rFonts w:ascii="Times New Roman" w:eastAsia="Times New Roman" w:hAnsi="Times New Roman" w:cs="Times New Roman"/>
                <w:color w:val="000000"/>
                <w:sz w:val="24"/>
                <w:szCs w:val="24"/>
                <w:lang w:eastAsia="fr-FR"/>
              </w:rPr>
            </w:pPr>
            <w:r w:rsidRPr="00863888">
              <w:rPr>
                <w:rFonts w:ascii="Times New Roman" w:eastAsia="Times New Roman" w:hAnsi="Times New Roman" w:cs="Times New Roman"/>
                <w:color w:val="000000"/>
                <w:sz w:val="24"/>
                <w:szCs w:val="24"/>
                <w:lang w:eastAsia="fr-FR"/>
              </w:rPr>
              <w:lastRenderedPageBreak/>
              <w:t xml:space="preserve"> Régularisation inter SD+ONE </w:t>
            </w:r>
          </w:p>
        </w:tc>
        <w:tc>
          <w:tcPr>
            <w:tcW w:w="1559" w:type="dxa"/>
            <w:gridSpan w:val="2"/>
            <w:tcBorders>
              <w:top w:val="nil"/>
              <w:left w:val="single" w:sz="4" w:space="0" w:color="auto"/>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0</w:t>
            </w:r>
          </w:p>
        </w:tc>
        <w:tc>
          <w:tcPr>
            <w:tcW w:w="1418" w:type="dxa"/>
            <w:gridSpan w:val="2"/>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0</w:t>
            </w:r>
          </w:p>
        </w:tc>
        <w:tc>
          <w:tcPr>
            <w:tcW w:w="1502" w:type="dxa"/>
            <w:gridSpan w:val="2"/>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0</w:t>
            </w:r>
          </w:p>
        </w:tc>
        <w:tc>
          <w:tcPr>
            <w:tcW w:w="1659" w:type="dxa"/>
            <w:gridSpan w:val="2"/>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0</w:t>
            </w:r>
          </w:p>
        </w:tc>
        <w:tc>
          <w:tcPr>
            <w:tcW w:w="1601" w:type="dxa"/>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0</w:t>
            </w:r>
          </w:p>
        </w:tc>
        <w:tc>
          <w:tcPr>
            <w:tcW w:w="1306" w:type="dxa"/>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0</w:t>
            </w:r>
          </w:p>
        </w:tc>
      </w:tr>
      <w:tr w:rsidR="0026486D" w:rsidRPr="00863888" w:rsidTr="00977453">
        <w:trPr>
          <w:trHeight w:val="315"/>
        </w:trPr>
        <w:tc>
          <w:tcPr>
            <w:tcW w:w="5812" w:type="dxa"/>
            <w:tcBorders>
              <w:top w:val="nil"/>
              <w:left w:val="single" w:sz="8" w:space="0" w:color="auto"/>
              <w:bottom w:val="single" w:sz="4" w:space="0" w:color="auto"/>
              <w:right w:val="nil"/>
            </w:tcBorders>
            <w:shd w:val="clear" w:color="auto" w:fill="auto"/>
            <w:noWrap/>
            <w:vAlign w:val="bottom"/>
            <w:hideMark/>
          </w:tcPr>
          <w:p w:rsidR="0026486D" w:rsidRPr="00863888" w:rsidRDefault="0026486D" w:rsidP="00863888">
            <w:pPr>
              <w:spacing w:after="0" w:line="240" w:lineRule="auto"/>
              <w:ind w:firstLineChars="200" w:firstLine="480"/>
              <w:jc w:val="both"/>
              <w:rPr>
                <w:rFonts w:ascii="Times New Roman" w:eastAsia="Times New Roman" w:hAnsi="Times New Roman" w:cs="Times New Roman"/>
                <w:color w:val="000000"/>
                <w:sz w:val="24"/>
                <w:szCs w:val="24"/>
                <w:lang w:eastAsia="fr-FR"/>
              </w:rPr>
            </w:pPr>
            <w:r w:rsidRPr="00863888">
              <w:rPr>
                <w:rFonts w:ascii="Times New Roman" w:eastAsia="Times New Roman" w:hAnsi="Times New Roman" w:cs="Times New Roman"/>
                <w:color w:val="000000"/>
                <w:sz w:val="24"/>
                <w:szCs w:val="24"/>
                <w:lang w:eastAsia="fr-FR"/>
              </w:rPr>
              <w:t xml:space="preserve"> Services extérieurs et autres consommations </w:t>
            </w:r>
          </w:p>
        </w:tc>
        <w:tc>
          <w:tcPr>
            <w:tcW w:w="1559" w:type="dxa"/>
            <w:gridSpan w:val="2"/>
            <w:tcBorders>
              <w:top w:val="nil"/>
              <w:left w:val="single" w:sz="4" w:space="0" w:color="auto"/>
              <w:bottom w:val="nil"/>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-7 858</w:t>
            </w:r>
          </w:p>
        </w:tc>
        <w:tc>
          <w:tcPr>
            <w:tcW w:w="1418" w:type="dxa"/>
            <w:gridSpan w:val="2"/>
            <w:tcBorders>
              <w:top w:val="nil"/>
              <w:left w:val="nil"/>
              <w:bottom w:val="nil"/>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-8 249</w:t>
            </w:r>
          </w:p>
        </w:tc>
        <w:tc>
          <w:tcPr>
            <w:tcW w:w="1502" w:type="dxa"/>
            <w:gridSpan w:val="2"/>
            <w:tcBorders>
              <w:top w:val="nil"/>
              <w:left w:val="nil"/>
              <w:bottom w:val="nil"/>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-8 329</w:t>
            </w:r>
          </w:p>
        </w:tc>
        <w:tc>
          <w:tcPr>
            <w:tcW w:w="1659" w:type="dxa"/>
            <w:gridSpan w:val="2"/>
            <w:tcBorders>
              <w:top w:val="nil"/>
              <w:left w:val="nil"/>
              <w:bottom w:val="nil"/>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-8 607</w:t>
            </w:r>
          </w:p>
        </w:tc>
        <w:tc>
          <w:tcPr>
            <w:tcW w:w="1601" w:type="dxa"/>
            <w:tcBorders>
              <w:top w:val="nil"/>
              <w:left w:val="nil"/>
              <w:bottom w:val="nil"/>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-8 993</w:t>
            </w:r>
          </w:p>
        </w:tc>
        <w:tc>
          <w:tcPr>
            <w:tcW w:w="1306" w:type="dxa"/>
            <w:tcBorders>
              <w:top w:val="nil"/>
              <w:left w:val="nil"/>
              <w:bottom w:val="nil"/>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-9 392</w:t>
            </w:r>
          </w:p>
        </w:tc>
      </w:tr>
      <w:tr w:rsidR="0026486D" w:rsidRPr="00863888" w:rsidTr="00977453">
        <w:trPr>
          <w:trHeight w:val="315"/>
        </w:trPr>
        <w:tc>
          <w:tcPr>
            <w:tcW w:w="5812" w:type="dxa"/>
            <w:tcBorders>
              <w:top w:val="single" w:sz="8" w:space="0" w:color="auto"/>
              <w:left w:val="single" w:sz="8" w:space="0" w:color="auto"/>
              <w:bottom w:val="single" w:sz="8" w:space="0" w:color="auto"/>
              <w:right w:val="nil"/>
            </w:tcBorders>
            <w:shd w:val="clear" w:color="auto" w:fill="FBD4B4" w:themeFill="accent6" w:themeFillTint="66"/>
            <w:noWrap/>
            <w:vAlign w:val="bottom"/>
            <w:hideMark/>
          </w:tcPr>
          <w:p w:rsidR="0026486D" w:rsidRPr="00863888" w:rsidRDefault="0026486D" w:rsidP="00863888">
            <w:pPr>
              <w:spacing w:after="0" w:line="240" w:lineRule="auto"/>
              <w:ind w:firstLineChars="100" w:firstLine="241"/>
              <w:jc w:val="both"/>
              <w:rPr>
                <w:rFonts w:ascii="Times New Roman" w:eastAsia="Times New Roman" w:hAnsi="Times New Roman" w:cs="Times New Roman"/>
                <w:b/>
                <w:bCs/>
                <w:color w:val="000000"/>
                <w:sz w:val="24"/>
                <w:szCs w:val="24"/>
                <w:lang w:eastAsia="fr-FR"/>
              </w:rPr>
            </w:pPr>
            <w:r w:rsidRPr="00863888">
              <w:rPr>
                <w:rFonts w:ascii="Times New Roman" w:eastAsia="Times New Roman" w:hAnsi="Times New Roman" w:cs="Times New Roman"/>
                <w:b/>
                <w:bCs/>
                <w:color w:val="000000"/>
                <w:sz w:val="24"/>
                <w:szCs w:val="24"/>
                <w:lang w:eastAsia="fr-FR"/>
              </w:rPr>
              <w:t xml:space="preserve"> II-CONSOMMATION DE L'EXERCICE </w:t>
            </w:r>
          </w:p>
        </w:tc>
        <w:tc>
          <w:tcPr>
            <w:tcW w:w="1559" w:type="dxa"/>
            <w:gridSpan w:val="2"/>
            <w:tcBorders>
              <w:top w:val="single" w:sz="8" w:space="0" w:color="auto"/>
              <w:left w:val="single" w:sz="8" w:space="0" w:color="auto"/>
              <w:bottom w:val="single" w:sz="8" w:space="0" w:color="auto"/>
              <w:right w:val="single" w:sz="4" w:space="0" w:color="auto"/>
            </w:tcBorders>
            <w:shd w:val="clear" w:color="auto" w:fill="FBD4B4" w:themeFill="accent6" w:themeFillTint="66"/>
            <w:noWrap/>
            <w:vAlign w:val="bottom"/>
            <w:hideMark/>
          </w:tcPr>
          <w:p w:rsidR="0026486D" w:rsidRDefault="0026486D">
            <w:pPr>
              <w:jc w:val="center"/>
              <w:rPr>
                <w:rFonts w:ascii="Calibri" w:hAnsi="Calibri"/>
                <w:b/>
                <w:bCs/>
                <w:color w:val="000000"/>
                <w:sz w:val="20"/>
                <w:szCs w:val="20"/>
              </w:rPr>
            </w:pPr>
            <w:r>
              <w:rPr>
                <w:rFonts w:ascii="Calibri" w:hAnsi="Calibri"/>
                <w:b/>
                <w:bCs/>
                <w:color w:val="000000"/>
                <w:sz w:val="20"/>
                <w:szCs w:val="20"/>
              </w:rPr>
              <w:t>-25 349</w:t>
            </w:r>
          </w:p>
        </w:tc>
        <w:tc>
          <w:tcPr>
            <w:tcW w:w="1418" w:type="dxa"/>
            <w:gridSpan w:val="2"/>
            <w:tcBorders>
              <w:top w:val="single" w:sz="8" w:space="0" w:color="auto"/>
              <w:left w:val="single" w:sz="8" w:space="0" w:color="auto"/>
              <w:bottom w:val="single" w:sz="8" w:space="0" w:color="auto"/>
              <w:right w:val="single" w:sz="4" w:space="0" w:color="auto"/>
            </w:tcBorders>
            <w:shd w:val="clear" w:color="auto" w:fill="FBD4B4" w:themeFill="accent6" w:themeFillTint="66"/>
            <w:noWrap/>
            <w:vAlign w:val="bottom"/>
            <w:hideMark/>
          </w:tcPr>
          <w:p w:rsidR="0026486D" w:rsidRDefault="0026486D">
            <w:pPr>
              <w:jc w:val="center"/>
              <w:rPr>
                <w:rFonts w:ascii="Calibri" w:hAnsi="Calibri"/>
                <w:b/>
                <w:bCs/>
                <w:color w:val="000000"/>
                <w:sz w:val="20"/>
                <w:szCs w:val="20"/>
              </w:rPr>
            </w:pPr>
            <w:r>
              <w:rPr>
                <w:rFonts w:ascii="Calibri" w:hAnsi="Calibri"/>
                <w:b/>
                <w:bCs/>
                <w:color w:val="000000"/>
                <w:sz w:val="20"/>
                <w:szCs w:val="20"/>
              </w:rPr>
              <w:t>-27 710</w:t>
            </w:r>
          </w:p>
        </w:tc>
        <w:tc>
          <w:tcPr>
            <w:tcW w:w="1502" w:type="dxa"/>
            <w:gridSpan w:val="2"/>
            <w:tcBorders>
              <w:top w:val="single" w:sz="8" w:space="0" w:color="auto"/>
              <w:left w:val="single" w:sz="8" w:space="0" w:color="auto"/>
              <w:bottom w:val="single" w:sz="8" w:space="0" w:color="auto"/>
              <w:right w:val="single" w:sz="4" w:space="0" w:color="auto"/>
            </w:tcBorders>
            <w:shd w:val="clear" w:color="auto" w:fill="FBD4B4" w:themeFill="accent6" w:themeFillTint="66"/>
            <w:noWrap/>
            <w:vAlign w:val="bottom"/>
            <w:hideMark/>
          </w:tcPr>
          <w:p w:rsidR="0026486D" w:rsidRDefault="0026486D">
            <w:pPr>
              <w:jc w:val="center"/>
              <w:rPr>
                <w:rFonts w:ascii="Calibri" w:hAnsi="Calibri"/>
                <w:b/>
                <w:bCs/>
                <w:color w:val="000000"/>
                <w:sz w:val="20"/>
                <w:szCs w:val="20"/>
              </w:rPr>
            </w:pPr>
            <w:r>
              <w:rPr>
                <w:rFonts w:ascii="Calibri" w:hAnsi="Calibri"/>
                <w:b/>
                <w:bCs/>
                <w:color w:val="000000"/>
                <w:sz w:val="20"/>
                <w:szCs w:val="20"/>
              </w:rPr>
              <w:t>-28 491</w:t>
            </w:r>
          </w:p>
        </w:tc>
        <w:tc>
          <w:tcPr>
            <w:tcW w:w="1659" w:type="dxa"/>
            <w:gridSpan w:val="2"/>
            <w:tcBorders>
              <w:top w:val="single" w:sz="8" w:space="0" w:color="auto"/>
              <w:left w:val="single" w:sz="8" w:space="0" w:color="auto"/>
              <w:bottom w:val="single" w:sz="8" w:space="0" w:color="auto"/>
              <w:right w:val="single" w:sz="4" w:space="0" w:color="auto"/>
            </w:tcBorders>
            <w:shd w:val="clear" w:color="auto" w:fill="FBD4B4" w:themeFill="accent6" w:themeFillTint="66"/>
            <w:noWrap/>
            <w:vAlign w:val="bottom"/>
            <w:hideMark/>
          </w:tcPr>
          <w:p w:rsidR="0026486D" w:rsidRDefault="0026486D">
            <w:pPr>
              <w:jc w:val="center"/>
              <w:rPr>
                <w:rFonts w:ascii="Calibri" w:hAnsi="Calibri"/>
                <w:b/>
                <w:bCs/>
                <w:color w:val="000000"/>
                <w:sz w:val="20"/>
                <w:szCs w:val="20"/>
              </w:rPr>
            </w:pPr>
            <w:r>
              <w:rPr>
                <w:rFonts w:ascii="Calibri" w:hAnsi="Calibri"/>
                <w:b/>
                <w:bCs/>
                <w:color w:val="000000"/>
                <w:sz w:val="20"/>
                <w:szCs w:val="20"/>
              </w:rPr>
              <w:t>-30 404</w:t>
            </w:r>
          </w:p>
        </w:tc>
        <w:tc>
          <w:tcPr>
            <w:tcW w:w="1601" w:type="dxa"/>
            <w:tcBorders>
              <w:top w:val="single" w:sz="8" w:space="0" w:color="auto"/>
              <w:left w:val="single" w:sz="8" w:space="0" w:color="auto"/>
              <w:bottom w:val="single" w:sz="8" w:space="0" w:color="auto"/>
              <w:right w:val="single" w:sz="4" w:space="0" w:color="auto"/>
            </w:tcBorders>
            <w:shd w:val="clear" w:color="auto" w:fill="FBD4B4" w:themeFill="accent6" w:themeFillTint="66"/>
            <w:noWrap/>
            <w:vAlign w:val="bottom"/>
            <w:hideMark/>
          </w:tcPr>
          <w:p w:rsidR="0026486D" w:rsidRDefault="0026486D">
            <w:pPr>
              <w:jc w:val="center"/>
              <w:rPr>
                <w:rFonts w:ascii="Calibri" w:hAnsi="Calibri"/>
                <w:b/>
                <w:bCs/>
                <w:color w:val="000000"/>
                <w:sz w:val="20"/>
                <w:szCs w:val="20"/>
              </w:rPr>
            </w:pPr>
            <w:r>
              <w:rPr>
                <w:rFonts w:ascii="Calibri" w:hAnsi="Calibri"/>
                <w:b/>
                <w:bCs/>
                <w:color w:val="000000"/>
                <w:sz w:val="20"/>
                <w:szCs w:val="20"/>
              </w:rPr>
              <w:t>-33 056</w:t>
            </w:r>
          </w:p>
        </w:tc>
        <w:tc>
          <w:tcPr>
            <w:tcW w:w="1306" w:type="dxa"/>
            <w:tcBorders>
              <w:top w:val="single" w:sz="8" w:space="0" w:color="auto"/>
              <w:left w:val="single" w:sz="8" w:space="0" w:color="auto"/>
              <w:bottom w:val="single" w:sz="8" w:space="0" w:color="auto"/>
              <w:right w:val="single" w:sz="4" w:space="0" w:color="auto"/>
            </w:tcBorders>
            <w:shd w:val="clear" w:color="auto" w:fill="FBD4B4" w:themeFill="accent6" w:themeFillTint="66"/>
            <w:noWrap/>
            <w:vAlign w:val="bottom"/>
            <w:hideMark/>
          </w:tcPr>
          <w:p w:rsidR="0026486D" w:rsidRDefault="0026486D">
            <w:pPr>
              <w:jc w:val="center"/>
              <w:rPr>
                <w:rFonts w:ascii="Calibri" w:hAnsi="Calibri"/>
                <w:b/>
                <w:bCs/>
                <w:color w:val="000000"/>
                <w:sz w:val="20"/>
                <w:szCs w:val="20"/>
              </w:rPr>
            </w:pPr>
            <w:r>
              <w:rPr>
                <w:rFonts w:ascii="Calibri" w:hAnsi="Calibri"/>
                <w:b/>
                <w:bCs/>
                <w:color w:val="000000"/>
                <w:sz w:val="20"/>
                <w:szCs w:val="20"/>
              </w:rPr>
              <w:t>-35 793</w:t>
            </w:r>
          </w:p>
        </w:tc>
      </w:tr>
      <w:tr w:rsidR="0026486D" w:rsidRPr="00863888" w:rsidTr="00977453">
        <w:trPr>
          <w:trHeight w:val="315"/>
        </w:trPr>
        <w:tc>
          <w:tcPr>
            <w:tcW w:w="5812" w:type="dxa"/>
            <w:tcBorders>
              <w:top w:val="nil"/>
              <w:left w:val="single" w:sz="8" w:space="0" w:color="auto"/>
              <w:bottom w:val="single" w:sz="8" w:space="0" w:color="auto"/>
              <w:right w:val="nil"/>
            </w:tcBorders>
            <w:shd w:val="clear" w:color="auto" w:fill="FBD4B4" w:themeFill="accent6" w:themeFillTint="66"/>
            <w:noWrap/>
            <w:vAlign w:val="bottom"/>
            <w:hideMark/>
          </w:tcPr>
          <w:p w:rsidR="0026486D" w:rsidRPr="00863888" w:rsidRDefault="0026486D" w:rsidP="00863888">
            <w:pPr>
              <w:spacing w:after="0" w:line="240" w:lineRule="auto"/>
              <w:ind w:firstLineChars="100" w:firstLine="241"/>
              <w:rPr>
                <w:rFonts w:ascii="Times New Roman" w:eastAsia="Times New Roman" w:hAnsi="Times New Roman" w:cs="Times New Roman"/>
                <w:b/>
                <w:bCs/>
                <w:color w:val="000000"/>
                <w:sz w:val="24"/>
                <w:szCs w:val="24"/>
                <w:lang w:eastAsia="fr-FR"/>
              </w:rPr>
            </w:pPr>
            <w:r w:rsidRPr="00863888">
              <w:rPr>
                <w:rFonts w:ascii="Times New Roman" w:eastAsia="Times New Roman" w:hAnsi="Times New Roman" w:cs="Times New Roman"/>
                <w:b/>
                <w:bCs/>
                <w:color w:val="000000"/>
                <w:sz w:val="24"/>
                <w:szCs w:val="24"/>
                <w:lang w:eastAsia="fr-FR"/>
              </w:rPr>
              <w:t>III-VALEUR AJOUTEE D'EXPLOITATION (I-II)</w:t>
            </w:r>
          </w:p>
        </w:tc>
        <w:tc>
          <w:tcPr>
            <w:tcW w:w="1559" w:type="dxa"/>
            <w:gridSpan w:val="2"/>
            <w:tcBorders>
              <w:top w:val="nil"/>
              <w:left w:val="single" w:sz="8" w:space="0" w:color="auto"/>
              <w:bottom w:val="single" w:sz="8" w:space="0" w:color="auto"/>
              <w:right w:val="single" w:sz="4" w:space="0" w:color="auto"/>
            </w:tcBorders>
            <w:shd w:val="clear" w:color="auto" w:fill="FBD4B4" w:themeFill="accent6" w:themeFillTint="66"/>
            <w:noWrap/>
            <w:vAlign w:val="bottom"/>
            <w:hideMark/>
          </w:tcPr>
          <w:p w:rsidR="0026486D" w:rsidRDefault="0026486D">
            <w:pPr>
              <w:jc w:val="center"/>
              <w:rPr>
                <w:rFonts w:ascii="Calibri" w:hAnsi="Calibri"/>
                <w:b/>
                <w:bCs/>
                <w:color w:val="000000"/>
                <w:sz w:val="20"/>
                <w:szCs w:val="20"/>
              </w:rPr>
            </w:pPr>
            <w:r>
              <w:rPr>
                <w:rFonts w:ascii="Calibri" w:hAnsi="Calibri"/>
                <w:b/>
                <w:bCs/>
                <w:color w:val="000000"/>
                <w:sz w:val="20"/>
                <w:szCs w:val="20"/>
              </w:rPr>
              <w:t>1 226</w:t>
            </w:r>
          </w:p>
        </w:tc>
        <w:tc>
          <w:tcPr>
            <w:tcW w:w="1418" w:type="dxa"/>
            <w:gridSpan w:val="2"/>
            <w:tcBorders>
              <w:top w:val="nil"/>
              <w:left w:val="single" w:sz="8" w:space="0" w:color="auto"/>
              <w:bottom w:val="single" w:sz="8" w:space="0" w:color="auto"/>
              <w:right w:val="single" w:sz="4" w:space="0" w:color="auto"/>
            </w:tcBorders>
            <w:shd w:val="clear" w:color="auto" w:fill="FBD4B4" w:themeFill="accent6" w:themeFillTint="66"/>
            <w:noWrap/>
            <w:vAlign w:val="bottom"/>
            <w:hideMark/>
          </w:tcPr>
          <w:p w:rsidR="0026486D" w:rsidRDefault="0026486D">
            <w:pPr>
              <w:jc w:val="center"/>
              <w:rPr>
                <w:rFonts w:ascii="Calibri" w:hAnsi="Calibri"/>
                <w:b/>
                <w:bCs/>
                <w:color w:val="000000"/>
                <w:sz w:val="20"/>
                <w:szCs w:val="20"/>
              </w:rPr>
            </w:pPr>
            <w:r>
              <w:rPr>
                <w:rFonts w:ascii="Calibri" w:hAnsi="Calibri"/>
                <w:b/>
                <w:bCs/>
                <w:color w:val="000000"/>
                <w:sz w:val="20"/>
                <w:szCs w:val="20"/>
              </w:rPr>
              <w:t>444</w:t>
            </w:r>
          </w:p>
        </w:tc>
        <w:tc>
          <w:tcPr>
            <w:tcW w:w="1502" w:type="dxa"/>
            <w:gridSpan w:val="2"/>
            <w:tcBorders>
              <w:top w:val="nil"/>
              <w:left w:val="single" w:sz="8" w:space="0" w:color="auto"/>
              <w:bottom w:val="single" w:sz="8" w:space="0" w:color="auto"/>
              <w:right w:val="single" w:sz="4" w:space="0" w:color="auto"/>
            </w:tcBorders>
            <w:shd w:val="clear" w:color="auto" w:fill="FBD4B4" w:themeFill="accent6" w:themeFillTint="66"/>
            <w:noWrap/>
            <w:vAlign w:val="bottom"/>
            <w:hideMark/>
          </w:tcPr>
          <w:p w:rsidR="0026486D" w:rsidRDefault="0026486D">
            <w:pPr>
              <w:jc w:val="center"/>
              <w:rPr>
                <w:rFonts w:ascii="Calibri" w:hAnsi="Calibri"/>
                <w:b/>
                <w:bCs/>
                <w:color w:val="000000"/>
                <w:sz w:val="20"/>
                <w:szCs w:val="20"/>
              </w:rPr>
            </w:pPr>
            <w:r>
              <w:rPr>
                <w:rFonts w:ascii="Calibri" w:hAnsi="Calibri"/>
                <w:b/>
                <w:bCs/>
                <w:color w:val="000000"/>
                <w:sz w:val="20"/>
                <w:szCs w:val="20"/>
              </w:rPr>
              <w:t>1 372</w:t>
            </w:r>
          </w:p>
        </w:tc>
        <w:tc>
          <w:tcPr>
            <w:tcW w:w="1659" w:type="dxa"/>
            <w:gridSpan w:val="2"/>
            <w:tcBorders>
              <w:top w:val="nil"/>
              <w:left w:val="single" w:sz="8" w:space="0" w:color="auto"/>
              <w:bottom w:val="single" w:sz="8" w:space="0" w:color="auto"/>
              <w:right w:val="single" w:sz="4" w:space="0" w:color="auto"/>
            </w:tcBorders>
            <w:shd w:val="clear" w:color="auto" w:fill="FBD4B4" w:themeFill="accent6" w:themeFillTint="66"/>
            <w:noWrap/>
            <w:vAlign w:val="bottom"/>
            <w:hideMark/>
          </w:tcPr>
          <w:p w:rsidR="0026486D" w:rsidRDefault="0026486D">
            <w:pPr>
              <w:jc w:val="center"/>
              <w:rPr>
                <w:rFonts w:ascii="Calibri" w:hAnsi="Calibri"/>
                <w:b/>
                <w:bCs/>
                <w:color w:val="000000"/>
                <w:sz w:val="20"/>
                <w:szCs w:val="20"/>
              </w:rPr>
            </w:pPr>
            <w:r>
              <w:rPr>
                <w:rFonts w:ascii="Calibri" w:hAnsi="Calibri"/>
                <w:b/>
                <w:bCs/>
                <w:color w:val="000000"/>
                <w:sz w:val="20"/>
                <w:szCs w:val="20"/>
              </w:rPr>
              <w:t>1 368</w:t>
            </w:r>
          </w:p>
        </w:tc>
        <w:tc>
          <w:tcPr>
            <w:tcW w:w="1601" w:type="dxa"/>
            <w:tcBorders>
              <w:top w:val="nil"/>
              <w:left w:val="single" w:sz="8" w:space="0" w:color="auto"/>
              <w:bottom w:val="single" w:sz="8" w:space="0" w:color="auto"/>
              <w:right w:val="single" w:sz="4" w:space="0" w:color="auto"/>
            </w:tcBorders>
            <w:shd w:val="clear" w:color="auto" w:fill="FBD4B4" w:themeFill="accent6" w:themeFillTint="66"/>
            <w:noWrap/>
            <w:vAlign w:val="bottom"/>
            <w:hideMark/>
          </w:tcPr>
          <w:p w:rsidR="0026486D" w:rsidRDefault="0026486D">
            <w:pPr>
              <w:jc w:val="center"/>
              <w:rPr>
                <w:rFonts w:ascii="Calibri" w:hAnsi="Calibri"/>
                <w:b/>
                <w:bCs/>
                <w:color w:val="000000"/>
                <w:sz w:val="20"/>
                <w:szCs w:val="20"/>
              </w:rPr>
            </w:pPr>
            <w:r>
              <w:rPr>
                <w:rFonts w:ascii="Calibri" w:hAnsi="Calibri"/>
                <w:b/>
                <w:bCs/>
                <w:color w:val="000000"/>
                <w:sz w:val="20"/>
                <w:szCs w:val="20"/>
              </w:rPr>
              <w:t>640</w:t>
            </w:r>
          </w:p>
        </w:tc>
        <w:tc>
          <w:tcPr>
            <w:tcW w:w="1306" w:type="dxa"/>
            <w:tcBorders>
              <w:top w:val="nil"/>
              <w:left w:val="single" w:sz="8" w:space="0" w:color="auto"/>
              <w:bottom w:val="single" w:sz="8" w:space="0" w:color="auto"/>
              <w:right w:val="single" w:sz="4" w:space="0" w:color="auto"/>
            </w:tcBorders>
            <w:shd w:val="clear" w:color="auto" w:fill="FBD4B4" w:themeFill="accent6" w:themeFillTint="66"/>
            <w:noWrap/>
            <w:vAlign w:val="bottom"/>
            <w:hideMark/>
          </w:tcPr>
          <w:p w:rsidR="0026486D" w:rsidRDefault="0026486D">
            <w:pPr>
              <w:jc w:val="center"/>
              <w:rPr>
                <w:rFonts w:ascii="Calibri" w:hAnsi="Calibri"/>
                <w:b/>
                <w:bCs/>
                <w:color w:val="000000"/>
                <w:sz w:val="20"/>
                <w:szCs w:val="20"/>
              </w:rPr>
            </w:pPr>
            <w:r>
              <w:rPr>
                <w:rFonts w:ascii="Calibri" w:hAnsi="Calibri"/>
                <w:b/>
                <w:bCs/>
                <w:color w:val="000000"/>
                <w:sz w:val="20"/>
                <w:szCs w:val="20"/>
              </w:rPr>
              <w:t>-122</w:t>
            </w:r>
          </w:p>
        </w:tc>
      </w:tr>
      <w:tr w:rsidR="0026486D" w:rsidRPr="00863888" w:rsidTr="00977453">
        <w:trPr>
          <w:trHeight w:val="300"/>
        </w:trPr>
        <w:tc>
          <w:tcPr>
            <w:tcW w:w="5812" w:type="dxa"/>
            <w:tcBorders>
              <w:top w:val="single" w:sz="4" w:space="0" w:color="auto"/>
              <w:left w:val="single" w:sz="8" w:space="0" w:color="auto"/>
              <w:bottom w:val="single" w:sz="4" w:space="0" w:color="auto"/>
              <w:right w:val="nil"/>
            </w:tcBorders>
            <w:shd w:val="clear" w:color="auto" w:fill="auto"/>
            <w:noWrap/>
            <w:vAlign w:val="bottom"/>
            <w:hideMark/>
          </w:tcPr>
          <w:p w:rsidR="0026486D" w:rsidRPr="00863888" w:rsidRDefault="0026486D" w:rsidP="00863888">
            <w:pPr>
              <w:spacing w:after="0" w:line="240" w:lineRule="auto"/>
              <w:ind w:firstLineChars="200" w:firstLine="480"/>
              <w:jc w:val="both"/>
              <w:rPr>
                <w:rFonts w:ascii="Times New Roman" w:eastAsia="Times New Roman" w:hAnsi="Times New Roman" w:cs="Times New Roman"/>
                <w:color w:val="000000"/>
                <w:sz w:val="24"/>
                <w:szCs w:val="24"/>
                <w:lang w:eastAsia="fr-FR"/>
              </w:rPr>
            </w:pPr>
            <w:r w:rsidRPr="00863888">
              <w:rPr>
                <w:rFonts w:ascii="Times New Roman" w:eastAsia="Times New Roman" w:hAnsi="Times New Roman" w:cs="Times New Roman"/>
                <w:color w:val="000000"/>
                <w:sz w:val="24"/>
                <w:szCs w:val="24"/>
                <w:lang w:eastAsia="fr-FR"/>
              </w:rPr>
              <w:t xml:space="preserve"> Charges de personnel </w:t>
            </w:r>
          </w:p>
        </w:tc>
        <w:tc>
          <w:tcPr>
            <w:tcW w:w="1559" w:type="dxa"/>
            <w:gridSpan w:val="2"/>
            <w:tcBorders>
              <w:top w:val="nil"/>
              <w:left w:val="single" w:sz="4" w:space="0" w:color="auto"/>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-3 358</w:t>
            </w:r>
          </w:p>
        </w:tc>
        <w:tc>
          <w:tcPr>
            <w:tcW w:w="1418" w:type="dxa"/>
            <w:gridSpan w:val="2"/>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-3 711</w:t>
            </w:r>
          </w:p>
        </w:tc>
        <w:tc>
          <w:tcPr>
            <w:tcW w:w="1502" w:type="dxa"/>
            <w:gridSpan w:val="2"/>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-4 190</w:t>
            </w:r>
          </w:p>
        </w:tc>
        <w:tc>
          <w:tcPr>
            <w:tcW w:w="1659" w:type="dxa"/>
            <w:gridSpan w:val="2"/>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-4 517</w:t>
            </w:r>
          </w:p>
        </w:tc>
        <w:tc>
          <w:tcPr>
            <w:tcW w:w="1601" w:type="dxa"/>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-4 881</w:t>
            </w:r>
          </w:p>
        </w:tc>
        <w:tc>
          <w:tcPr>
            <w:tcW w:w="1306" w:type="dxa"/>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-5 298</w:t>
            </w:r>
          </w:p>
        </w:tc>
      </w:tr>
      <w:tr w:rsidR="0026486D" w:rsidRPr="00863888" w:rsidTr="00977453">
        <w:trPr>
          <w:trHeight w:val="315"/>
        </w:trPr>
        <w:tc>
          <w:tcPr>
            <w:tcW w:w="5812" w:type="dxa"/>
            <w:tcBorders>
              <w:top w:val="nil"/>
              <w:left w:val="single" w:sz="8" w:space="0" w:color="auto"/>
              <w:bottom w:val="single" w:sz="4" w:space="0" w:color="auto"/>
              <w:right w:val="nil"/>
            </w:tcBorders>
            <w:shd w:val="clear" w:color="auto" w:fill="auto"/>
            <w:noWrap/>
            <w:vAlign w:val="bottom"/>
            <w:hideMark/>
          </w:tcPr>
          <w:p w:rsidR="0026486D" w:rsidRPr="00863888" w:rsidRDefault="0026486D" w:rsidP="00863888">
            <w:pPr>
              <w:spacing w:after="0" w:line="240" w:lineRule="auto"/>
              <w:ind w:firstLineChars="200" w:firstLine="480"/>
              <w:jc w:val="both"/>
              <w:rPr>
                <w:rFonts w:ascii="Times New Roman" w:eastAsia="Times New Roman" w:hAnsi="Times New Roman" w:cs="Times New Roman"/>
                <w:color w:val="000000"/>
                <w:sz w:val="24"/>
                <w:szCs w:val="24"/>
                <w:lang w:eastAsia="fr-FR"/>
              </w:rPr>
            </w:pPr>
            <w:r w:rsidRPr="00863888">
              <w:rPr>
                <w:rFonts w:ascii="Times New Roman" w:eastAsia="Times New Roman" w:hAnsi="Times New Roman" w:cs="Times New Roman"/>
                <w:color w:val="000000"/>
                <w:sz w:val="24"/>
                <w:szCs w:val="24"/>
                <w:lang w:eastAsia="fr-FR"/>
              </w:rPr>
              <w:t xml:space="preserve"> Impôts, taxes et versements assimilés </w:t>
            </w:r>
          </w:p>
        </w:tc>
        <w:tc>
          <w:tcPr>
            <w:tcW w:w="1559" w:type="dxa"/>
            <w:gridSpan w:val="2"/>
            <w:tcBorders>
              <w:top w:val="nil"/>
              <w:left w:val="single" w:sz="4" w:space="0" w:color="auto"/>
              <w:bottom w:val="nil"/>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-532</w:t>
            </w:r>
          </w:p>
        </w:tc>
        <w:tc>
          <w:tcPr>
            <w:tcW w:w="1418" w:type="dxa"/>
            <w:gridSpan w:val="2"/>
            <w:tcBorders>
              <w:top w:val="nil"/>
              <w:left w:val="nil"/>
              <w:bottom w:val="nil"/>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-563</w:t>
            </w:r>
          </w:p>
        </w:tc>
        <w:tc>
          <w:tcPr>
            <w:tcW w:w="1502" w:type="dxa"/>
            <w:gridSpan w:val="2"/>
            <w:tcBorders>
              <w:top w:val="nil"/>
              <w:left w:val="nil"/>
              <w:bottom w:val="nil"/>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-597</w:t>
            </w:r>
          </w:p>
        </w:tc>
        <w:tc>
          <w:tcPr>
            <w:tcW w:w="1659" w:type="dxa"/>
            <w:gridSpan w:val="2"/>
            <w:tcBorders>
              <w:top w:val="nil"/>
              <w:left w:val="nil"/>
              <w:bottom w:val="nil"/>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-635</w:t>
            </w:r>
          </w:p>
        </w:tc>
        <w:tc>
          <w:tcPr>
            <w:tcW w:w="1601" w:type="dxa"/>
            <w:tcBorders>
              <w:top w:val="nil"/>
              <w:left w:val="nil"/>
              <w:bottom w:val="nil"/>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-674</w:t>
            </w:r>
          </w:p>
        </w:tc>
        <w:tc>
          <w:tcPr>
            <w:tcW w:w="1306" w:type="dxa"/>
            <w:tcBorders>
              <w:top w:val="nil"/>
              <w:left w:val="nil"/>
              <w:bottom w:val="nil"/>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-713</w:t>
            </w:r>
          </w:p>
        </w:tc>
      </w:tr>
      <w:tr w:rsidR="0026486D" w:rsidRPr="00863888" w:rsidTr="00977453">
        <w:trPr>
          <w:trHeight w:val="315"/>
        </w:trPr>
        <w:tc>
          <w:tcPr>
            <w:tcW w:w="5812" w:type="dxa"/>
            <w:tcBorders>
              <w:top w:val="single" w:sz="8" w:space="0" w:color="auto"/>
              <w:left w:val="single" w:sz="8" w:space="0" w:color="auto"/>
              <w:bottom w:val="single" w:sz="8" w:space="0" w:color="auto"/>
              <w:right w:val="nil"/>
            </w:tcBorders>
            <w:shd w:val="clear" w:color="auto" w:fill="FBD4B4" w:themeFill="accent6" w:themeFillTint="66"/>
            <w:noWrap/>
            <w:vAlign w:val="bottom"/>
            <w:hideMark/>
          </w:tcPr>
          <w:p w:rsidR="0026486D" w:rsidRPr="00863888" w:rsidRDefault="0026486D" w:rsidP="00863888">
            <w:pPr>
              <w:spacing w:after="0" w:line="240" w:lineRule="auto"/>
              <w:ind w:firstLineChars="100" w:firstLine="241"/>
              <w:jc w:val="both"/>
              <w:rPr>
                <w:rFonts w:ascii="Times New Roman" w:eastAsia="Times New Roman" w:hAnsi="Times New Roman" w:cs="Times New Roman"/>
                <w:b/>
                <w:bCs/>
                <w:color w:val="000000"/>
                <w:sz w:val="24"/>
                <w:szCs w:val="24"/>
                <w:lang w:eastAsia="fr-FR"/>
              </w:rPr>
            </w:pPr>
            <w:r w:rsidRPr="00863888">
              <w:rPr>
                <w:rFonts w:ascii="Times New Roman" w:eastAsia="Times New Roman" w:hAnsi="Times New Roman" w:cs="Times New Roman"/>
                <w:b/>
                <w:bCs/>
                <w:color w:val="000000"/>
                <w:sz w:val="24"/>
                <w:szCs w:val="24"/>
                <w:lang w:eastAsia="fr-FR"/>
              </w:rPr>
              <w:t xml:space="preserve"> IV-EXCEDENT BRUT D'EXPLOITATION </w:t>
            </w:r>
          </w:p>
        </w:tc>
        <w:tc>
          <w:tcPr>
            <w:tcW w:w="1559" w:type="dxa"/>
            <w:gridSpan w:val="2"/>
            <w:tcBorders>
              <w:top w:val="single" w:sz="8" w:space="0" w:color="auto"/>
              <w:left w:val="single" w:sz="8" w:space="0" w:color="auto"/>
              <w:bottom w:val="single" w:sz="8" w:space="0" w:color="auto"/>
              <w:right w:val="single" w:sz="4" w:space="0" w:color="auto"/>
            </w:tcBorders>
            <w:shd w:val="clear" w:color="auto" w:fill="FBD4B4" w:themeFill="accent6" w:themeFillTint="66"/>
            <w:noWrap/>
            <w:vAlign w:val="bottom"/>
            <w:hideMark/>
          </w:tcPr>
          <w:p w:rsidR="0026486D" w:rsidRDefault="0026486D">
            <w:pPr>
              <w:jc w:val="center"/>
              <w:rPr>
                <w:rFonts w:ascii="Calibri" w:hAnsi="Calibri"/>
                <w:b/>
                <w:bCs/>
                <w:color w:val="000000"/>
                <w:sz w:val="20"/>
                <w:szCs w:val="20"/>
              </w:rPr>
            </w:pPr>
            <w:r>
              <w:rPr>
                <w:rFonts w:ascii="Calibri" w:hAnsi="Calibri"/>
                <w:b/>
                <w:bCs/>
                <w:color w:val="000000"/>
                <w:sz w:val="20"/>
                <w:szCs w:val="20"/>
              </w:rPr>
              <w:t>-2 664</w:t>
            </w:r>
          </w:p>
        </w:tc>
        <w:tc>
          <w:tcPr>
            <w:tcW w:w="1418" w:type="dxa"/>
            <w:gridSpan w:val="2"/>
            <w:tcBorders>
              <w:top w:val="single" w:sz="8" w:space="0" w:color="auto"/>
              <w:left w:val="single" w:sz="8" w:space="0" w:color="auto"/>
              <w:bottom w:val="single" w:sz="8" w:space="0" w:color="auto"/>
              <w:right w:val="single" w:sz="4" w:space="0" w:color="auto"/>
            </w:tcBorders>
            <w:shd w:val="clear" w:color="auto" w:fill="FBD4B4" w:themeFill="accent6" w:themeFillTint="66"/>
            <w:noWrap/>
            <w:vAlign w:val="bottom"/>
            <w:hideMark/>
          </w:tcPr>
          <w:p w:rsidR="0026486D" w:rsidRDefault="0026486D">
            <w:pPr>
              <w:jc w:val="center"/>
              <w:rPr>
                <w:rFonts w:ascii="Calibri" w:hAnsi="Calibri"/>
                <w:b/>
                <w:bCs/>
                <w:color w:val="000000"/>
                <w:sz w:val="20"/>
                <w:szCs w:val="20"/>
              </w:rPr>
            </w:pPr>
            <w:r>
              <w:rPr>
                <w:rFonts w:ascii="Calibri" w:hAnsi="Calibri"/>
                <w:b/>
                <w:bCs/>
                <w:color w:val="000000"/>
                <w:sz w:val="20"/>
                <w:szCs w:val="20"/>
              </w:rPr>
              <w:t>-3 830</w:t>
            </w:r>
          </w:p>
        </w:tc>
        <w:tc>
          <w:tcPr>
            <w:tcW w:w="1502" w:type="dxa"/>
            <w:gridSpan w:val="2"/>
            <w:tcBorders>
              <w:top w:val="single" w:sz="8" w:space="0" w:color="auto"/>
              <w:left w:val="single" w:sz="8" w:space="0" w:color="auto"/>
              <w:bottom w:val="single" w:sz="8" w:space="0" w:color="auto"/>
              <w:right w:val="single" w:sz="4" w:space="0" w:color="auto"/>
            </w:tcBorders>
            <w:shd w:val="clear" w:color="auto" w:fill="FBD4B4" w:themeFill="accent6" w:themeFillTint="66"/>
            <w:noWrap/>
            <w:vAlign w:val="bottom"/>
            <w:hideMark/>
          </w:tcPr>
          <w:p w:rsidR="0026486D" w:rsidRDefault="0026486D">
            <w:pPr>
              <w:jc w:val="center"/>
              <w:rPr>
                <w:rFonts w:ascii="Calibri" w:hAnsi="Calibri"/>
                <w:b/>
                <w:bCs/>
                <w:color w:val="000000"/>
                <w:sz w:val="20"/>
                <w:szCs w:val="20"/>
              </w:rPr>
            </w:pPr>
            <w:r>
              <w:rPr>
                <w:rFonts w:ascii="Calibri" w:hAnsi="Calibri"/>
                <w:b/>
                <w:bCs/>
                <w:color w:val="000000"/>
                <w:sz w:val="20"/>
                <w:szCs w:val="20"/>
              </w:rPr>
              <w:t>-3 415</w:t>
            </w:r>
          </w:p>
        </w:tc>
        <w:tc>
          <w:tcPr>
            <w:tcW w:w="1659" w:type="dxa"/>
            <w:gridSpan w:val="2"/>
            <w:tcBorders>
              <w:top w:val="single" w:sz="8" w:space="0" w:color="auto"/>
              <w:left w:val="single" w:sz="8" w:space="0" w:color="auto"/>
              <w:bottom w:val="single" w:sz="8" w:space="0" w:color="auto"/>
              <w:right w:val="single" w:sz="4" w:space="0" w:color="auto"/>
            </w:tcBorders>
            <w:shd w:val="clear" w:color="auto" w:fill="FBD4B4" w:themeFill="accent6" w:themeFillTint="66"/>
            <w:noWrap/>
            <w:vAlign w:val="bottom"/>
            <w:hideMark/>
          </w:tcPr>
          <w:p w:rsidR="0026486D" w:rsidRDefault="0026486D">
            <w:pPr>
              <w:jc w:val="center"/>
              <w:rPr>
                <w:rFonts w:ascii="Calibri" w:hAnsi="Calibri"/>
                <w:b/>
                <w:bCs/>
                <w:color w:val="000000"/>
                <w:sz w:val="20"/>
                <w:szCs w:val="20"/>
              </w:rPr>
            </w:pPr>
            <w:r>
              <w:rPr>
                <w:rFonts w:ascii="Calibri" w:hAnsi="Calibri"/>
                <w:b/>
                <w:bCs/>
                <w:color w:val="000000"/>
                <w:sz w:val="20"/>
                <w:szCs w:val="20"/>
              </w:rPr>
              <w:t>-3 784</w:t>
            </w:r>
          </w:p>
        </w:tc>
        <w:tc>
          <w:tcPr>
            <w:tcW w:w="1601" w:type="dxa"/>
            <w:tcBorders>
              <w:top w:val="single" w:sz="8" w:space="0" w:color="auto"/>
              <w:left w:val="single" w:sz="8" w:space="0" w:color="auto"/>
              <w:bottom w:val="single" w:sz="8" w:space="0" w:color="auto"/>
              <w:right w:val="single" w:sz="4" w:space="0" w:color="auto"/>
            </w:tcBorders>
            <w:shd w:val="clear" w:color="auto" w:fill="FBD4B4" w:themeFill="accent6" w:themeFillTint="66"/>
            <w:noWrap/>
            <w:vAlign w:val="bottom"/>
            <w:hideMark/>
          </w:tcPr>
          <w:p w:rsidR="0026486D" w:rsidRDefault="0026486D">
            <w:pPr>
              <w:jc w:val="center"/>
              <w:rPr>
                <w:rFonts w:ascii="Calibri" w:hAnsi="Calibri"/>
                <w:b/>
                <w:bCs/>
                <w:color w:val="000000"/>
                <w:sz w:val="20"/>
                <w:szCs w:val="20"/>
              </w:rPr>
            </w:pPr>
            <w:r>
              <w:rPr>
                <w:rFonts w:ascii="Calibri" w:hAnsi="Calibri"/>
                <w:b/>
                <w:bCs/>
                <w:color w:val="000000"/>
                <w:sz w:val="20"/>
                <w:szCs w:val="20"/>
              </w:rPr>
              <w:t>-4 915</w:t>
            </w:r>
          </w:p>
        </w:tc>
        <w:tc>
          <w:tcPr>
            <w:tcW w:w="1306" w:type="dxa"/>
            <w:tcBorders>
              <w:top w:val="single" w:sz="8" w:space="0" w:color="auto"/>
              <w:left w:val="single" w:sz="8" w:space="0" w:color="auto"/>
              <w:bottom w:val="single" w:sz="8" w:space="0" w:color="auto"/>
              <w:right w:val="single" w:sz="4" w:space="0" w:color="auto"/>
            </w:tcBorders>
            <w:shd w:val="clear" w:color="auto" w:fill="FBD4B4" w:themeFill="accent6" w:themeFillTint="66"/>
            <w:noWrap/>
            <w:vAlign w:val="bottom"/>
            <w:hideMark/>
          </w:tcPr>
          <w:p w:rsidR="0026486D" w:rsidRDefault="0026486D">
            <w:pPr>
              <w:jc w:val="center"/>
              <w:rPr>
                <w:rFonts w:ascii="Calibri" w:hAnsi="Calibri"/>
                <w:b/>
                <w:bCs/>
                <w:color w:val="000000"/>
                <w:sz w:val="20"/>
                <w:szCs w:val="20"/>
              </w:rPr>
            </w:pPr>
            <w:r>
              <w:rPr>
                <w:rFonts w:ascii="Calibri" w:hAnsi="Calibri"/>
                <w:b/>
                <w:bCs/>
                <w:color w:val="000000"/>
                <w:sz w:val="20"/>
                <w:szCs w:val="20"/>
              </w:rPr>
              <w:t>-6 134</w:t>
            </w:r>
          </w:p>
        </w:tc>
      </w:tr>
      <w:tr w:rsidR="0026486D" w:rsidRPr="00863888" w:rsidTr="00977453">
        <w:trPr>
          <w:trHeight w:val="300"/>
        </w:trPr>
        <w:tc>
          <w:tcPr>
            <w:tcW w:w="5812" w:type="dxa"/>
            <w:tcBorders>
              <w:top w:val="single" w:sz="4" w:space="0" w:color="auto"/>
              <w:left w:val="single" w:sz="8" w:space="0" w:color="auto"/>
              <w:bottom w:val="single" w:sz="4" w:space="0" w:color="auto"/>
              <w:right w:val="nil"/>
            </w:tcBorders>
            <w:shd w:val="clear" w:color="auto" w:fill="auto"/>
            <w:noWrap/>
            <w:vAlign w:val="bottom"/>
            <w:hideMark/>
          </w:tcPr>
          <w:p w:rsidR="0026486D" w:rsidRPr="00863888" w:rsidRDefault="0026486D" w:rsidP="00863888">
            <w:pPr>
              <w:spacing w:after="0" w:line="240" w:lineRule="auto"/>
              <w:ind w:firstLineChars="200" w:firstLine="480"/>
              <w:jc w:val="both"/>
              <w:rPr>
                <w:rFonts w:ascii="Times New Roman" w:eastAsia="Times New Roman" w:hAnsi="Times New Roman" w:cs="Times New Roman"/>
                <w:color w:val="000000"/>
                <w:sz w:val="24"/>
                <w:szCs w:val="24"/>
                <w:lang w:eastAsia="fr-FR"/>
              </w:rPr>
            </w:pPr>
            <w:r w:rsidRPr="00863888">
              <w:rPr>
                <w:rFonts w:ascii="Times New Roman" w:eastAsia="Times New Roman" w:hAnsi="Times New Roman" w:cs="Times New Roman"/>
                <w:color w:val="000000"/>
                <w:sz w:val="24"/>
                <w:szCs w:val="24"/>
                <w:lang w:eastAsia="fr-FR"/>
              </w:rPr>
              <w:t xml:space="preserve"> Autres produits opérationnels </w:t>
            </w:r>
          </w:p>
        </w:tc>
        <w:tc>
          <w:tcPr>
            <w:tcW w:w="1559" w:type="dxa"/>
            <w:gridSpan w:val="2"/>
            <w:tcBorders>
              <w:top w:val="nil"/>
              <w:left w:val="single" w:sz="4" w:space="0" w:color="auto"/>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1 050</w:t>
            </w:r>
          </w:p>
        </w:tc>
        <w:tc>
          <w:tcPr>
            <w:tcW w:w="1418" w:type="dxa"/>
            <w:gridSpan w:val="2"/>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1 320</w:t>
            </w:r>
          </w:p>
        </w:tc>
        <w:tc>
          <w:tcPr>
            <w:tcW w:w="1502" w:type="dxa"/>
            <w:gridSpan w:val="2"/>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1 659</w:t>
            </w:r>
          </w:p>
        </w:tc>
        <w:tc>
          <w:tcPr>
            <w:tcW w:w="1659" w:type="dxa"/>
            <w:gridSpan w:val="2"/>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2 086</w:t>
            </w:r>
          </w:p>
        </w:tc>
        <w:tc>
          <w:tcPr>
            <w:tcW w:w="1601" w:type="dxa"/>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2 623</w:t>
            </w:r>
          </w:p>
        </w:tc>
        <w:tc>
          <w:tcPr>
            <w:tcW w:w="1306" w:type="dxa"/>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3 297</w:t>
            </w:r>
          </w:p>
        </w:tc>
      </w:tr>
      <w:tr w:rsidR="0026486D" w:rsidRPr="00863888" w:rsidTr="00977453">
        <w:trPr>
          <w:trHeight w:val="300"/>
        </w:trPr>
        <w:tc>
          <w:tcPr>
            <w:tcW w:w="5812" w:type="dxa"/>
            <w:tcBorders>
              <w:top w:val="nil"/>
              <w:left w:val="single" w:sz="8" w:space="0" w:color="auto"/>
              <w:bottom w:val="single" w:sz="4" w:space="0" w:color="auto"/>
              <w:right w:val="nil"/>
            </w:tcBorders>
            <w:shd w:val="clear" w:color="auto" w:fill="auto"/>
            <w:noWrap/>
            <w:vAlign w:val="bottom"/>
            <w:hideMark/>
          </w:tcPr>
          <w:p w:rsidR="0026486D" w:rsidRPr="00863888" w:rsidRDefault="0026486D" w:rsidP="00863888">
            <w:pPr>
              <w:spacing w:after="0" w:line="240" w:lineRule="auto"/>
              <w:ind w:firstLineChars="200" w:firstLine="480"/>
              <w:jc w:val="both"/>
              <w:rPr>
                <w:rFonts w:ascii="Times New Roman" w:eastAsia="Times New Roman" w:hAnsi="Times New Roman" w:cs="Times New Roman"/>
                <w:color w:val="000000"/>
                <w:sz w:val="24"/>
                <w:szCs w:val="24"/>
                <w:lang w:eastAsia="fr-FR"/>
              </w:rPr>
            </w:pPr>
            <w:r w:rsidRPr="00863888">
              <w:rPr>
                <w:rFonts w:ascii="Times New Roman" w:eastAsia="Times New Roman" w:hAnsi="Times New Roman" w:cs="Times New Roman"/>
                <w:color w:val="000000"/>
                <w:sz w:val="24"/>
                <w:szCs w:val="24"/>
                <w:lang w:eastAsia="fr-FR"/>
              </w:rPr>
              <w:t xml:space="preserve"> Autres charges opérationnelles </w:t>
            </w:r>
          </w:p>
        </w:tc>
        <w:tc>
          <w:tcPr>
            <w:tcW w:w="1559" w:type="dxa"/>
            <w:gridSpan w:val="2"/>
            <w:tcBorders>
              <w:top w:val="nil"/>
              <w:left w:val="single" w:sz="4" w:space="0" w:color="auto"/>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-160</w:t>
            </w:r>
          </w:p>
        </w:tc>
        <w:tc>
          <w:tcPr>
            <w:tcW w:w="1418" w:type="dxa"/>
            <w:gridSpan w:val="2"/>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-165</w:t>
            </w:r>
          </w:p>
        </w:tc>
        <w:tc>
          <w:tcPr>
            <w:tcW w:w="1502" w:type="dxa"/>
            <w:gridSpan w:val="2"/>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-170</w:t>
            </w:r>
          </w:p>
        </w:tc>
        <w:tc>
          <w:tcPr>
            <w:tcW w:w="1659" w:type="dxa"/>
            <w:gridSpan w:val="2"/>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-175</w:t>
            </w:r>
          </w:p>
        </w:tc>
        <w:tc>
          <w:tcPr>
            <w:tcW w:w="1601" w:type="dxa"/>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-181</w:t>
            </w:r>
          </w:p>
        </w:tc>
        <w:tc>
          <w:tcPr>
            <w:tcW w:w="1306" w:type="dxa"/>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-187</w:t>
            </w:r>
          </w:p>
        </w:tc>
      </w:tr>
      <w:tr w:rsidR="0026486D" w:rsidRPr="00863888" w:rsidTr="00977453">
        <w:trPr>
          <w:trHeight w:val="300"/>
        </w:trPr>
        <w:tc>
          <w:tcPr>
            <w:tcW w:w="5812" w:type="dxa"/>
            <w:tcBorders>
              <w:top w:val="nil"/>
              <w:left w:val="single" w:sz="8" w:space="0" w:color="auto"/>
              <w:bottom w:val="single" w:sz="4" w:space="0" w:color="auto"/>
              <w:right w:val="nil"/>
            </w:tcBorders>
            <w:shd w:val="clear" w:color="auto" w:fill="auto"/>
            <w:noWrap/>
            <w:vAlign w:val="bottom"/>
            <w:hideMark/>
          </w:tcPr>
          <w:p w:rsidR="0026486D" w:rsidRPr="00863888" w:rsidRDefault="0026486D" w:rsidP="00863888">
            <w:pPr>
              <w:spacing w:after="0" w:line="240" w:lineRule="auto"/>
              <w:ind w:firstLineChars="200" w:firstLine="480"/>
              <w:jc w:val="both"/>
              <w:rPr>
                <w:rFonts w:ascii="Times New Roman" w:eastAsia="Times New Roman" w:hAnsi="Times New Roman" w:cs="Times New Roman"/>
                <w:color w:val="000000"/>
                <w:sz w:val="24"/>
                <w:szCs w:val="24"/>
                <w:lang w:eastAsia="fr-FR"/>
              </w:rPr>
            </w:pPr>
            <w:r w:rsidRPr="00863888">
              <w:rPr>
                <w:rFonts w:ascii="Times New Roman" w:eastAsia="Times New Roman" w:hAnsi="Times New Roman" w:cs="Times New Roman"/>
                <w:color w:val="000000"/>
                <w:sz w:val="24"/>
                <w:szCs w:val="24"/>
                <w:lang w:eastAsia="fr-FR"/>
              </w:rPr>
              <w:t xml:space="preserve"> Dotations aux amortissements, provisions et pertes de valeurs </w:t>
            </w:r>
          </w:p>
        </w:tc>
        <w:tc>
          <w:tcPr>
            <w:tcW w:w="1559" w:type="dxa"/>
            <w:gridSpan w:val="2"/>
            <w:tcBorders>
              <w:top w:val="nil"/>
              <w:left w:val="single" w:sz="4" w:space="0" w:color="auto"/>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-3 800</w:t>
            </w:r>
          </w:p>
        </w:tc>
        <w:tc>
          <w:tcPr>
            <w:tcW w:w="1418" w:type="dxa"/>
            <w:gridSpan w:val="2"/>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-3 950</w:t>
            </w:r>
          </w:p>
        </w:tc>
        <w:tc>
          <w:tcPr>
            <w:tcW w:w="1502" w:type="dxa"/>
            <w:gridSpan w:val="2"/>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-4 106</w:t>
            </w:r>
          </w:p>
        </w:tc>
        <w:tc>
          <w:tcPr>
            <w:tcW w:w="1659" w:type="dxa"/>
            <w:gridSpan w:val="2"/>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-4 268</w:t>
            </w:r>
          </w:p>
        </w:tc>
        <w:tc>
          <w:tcPr>
            <w:tcW w:w="1601" w:type="dxa"/>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-4 436</w:t>
            </w:r>
          </w:p>
        </w:tc>
        <w:tc>
          <w:tcPr>
            <w:tcW w:w="1306" w:type="dxa"/>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-4 612</w:t>
            </w:r>
          </w:p>
        </w:tc>
      </w:tr>
      <w:tr w:rsidR="0026486D" w:rsidRPr="00863888" w:rsidTr="00977453">
        <w:trPr>
          <w:trHeight w:val="315"/>
        </w:trPr>
        <w:tc>
          <w:tcPr>
            <w:tcW w:w="5812" w:type="dxa"/>
            <w:tcBorders>
              <w:top w:val="nil"/>
              <w:left w:val="single" w:sz="8" w:space="0" w:color="auto"/>
              <w:bottom w:val="single" w:sz="4" w:space="0" w:color="auto"/>
              <w:right w:val="nil"/>
            </w:tcBorders>
            <w:shd w:val="clear" w:color="auto" w:fill="auto"/>
            <w:noWrap/>
            <w:vAlign w:val="bottom"/>
            <w:hideMark/>
          </w:tcPr>
          <w:p w:rsidR="0026486D" w:rsidRPr="00863888" w:rsidRDefault="0026486D" w:rsidP="00863888">
            <w:pPr>
              <w:spacing w:after="0" w:line="240" w:lineRule="auto"/>
              <w:ind w:firstLineChars="200" w:firstLine="480"/>
              <w:jc w:val="both"/>
              <w:rPr>
                <w:rFonts w:ascii="Times New Roman" w:eastAsia="Times New Roman" w:hAnsi="Times New Roman" w:cs="Times New Roman"/>
                <w:color w:val="000000"/>
                <w:sz w:val="24"/>
                <w:szCs w:val="24"/>
                <w:lang w:eastAsia="fr-FR"/>
              </w:rPr>
            </w:pPr>
            <w:r w:rsidRPr="00863888">
              <w:rPr>
                <w:rFonts w:ascii="Times New Roman" w:eastAsia="Times New Roman" w:hAnsi="Times New Roman" w:cs="Times New Roman"/>
                <w:color w:val="000000"/>
                <w:sz w:val="24"/>
                <w:szCs w:val="24"/>
                <w:lang w:eastAsia="fr-FR"/>
              </w:rPr>
              <w:t xml:space="preserve"> Reprise sur pertes de valeur et provisions </w:t>
            </w:r>
          </w:p>
        </w:tc>
        <w:tc>
          <w:tcPr>
            <w:tcW w:w="1559" w:type="dxa"/>
            <w:gridSpan w:val="2"/>
            <w:tcBorders>
              <w:top w:val="nil"/>
              <w:left w:val="single" w:sz="4" w:space="0" w:color="auto"/>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1 000</w:t>
            </w:r>
          </w:p>
        </w:tc>
        <w:tc>
          <w:tcPr>
            <w:tcW w:w="1418" w:type="dxa"/>
            <w:gridSpan w:val="2"/>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1 200</w:t>
            </w:r>
          </w:p>
        </w:tc>
        <w:tc>
          <w:tcPr>
            <w:tcW w:w="1502" w:type="dxa"/>
            <w:gridSpan w:val="2"/>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1 440</w:t>
            </w:r>
          </w:p>
        </w:tc>
        <w:tc>
          <w:tcPr>
            <w:tcW w:w="1659" w:type="dxa"/>
            <w:gridSpan w:val="2"/>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1 728</w:t>
            </w:r>
          </w:p>
        </w:tc>
        <w:tc>
          <w:tcPr>
            <w:tcW w:w="1601" w:type="dxa"/>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2 074</w:t>
            </w:r>
          </w:p>
        </w:tc>
        <w:tc>
          <w:tcPr>
            <w:tcW w:w="1306" w:type="dxa"/>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2 488</w:t>
            </w:r>
          </w:p>
        </w:tc>
      </w:tr>
      <w:tr w:rsidR="0026486D" w:rsidRPr="00863888" w:rsidTr="00977453">
        <w:trPr>
          <w:trHeight w:val="315"/>
        </w:trPr>
        <w:tc>
          <w:tcPr>
            <w:tcW w:w="5812" w:type="dxa"/>
            <w:tcBorders>
              <w:top w:val="single" w:sz="8" w:space="0" w:color="auto"/>
              <w:left w:val="single" w:sz="8" w:space="0" w:color="auto"/>
              <w:bottom w:val="single" w:sz="8" w:space="0" w:color="auto"/>
              <w:right w:val="nil"/>
            </w:tcBorders>
            <w:shd w:val="clear" w:color="auto" w:fill="FBD4B4" w:themeFill="accent6" w:themeFillTint="66"/>
            <w:noWrap/>
            <w:vAlign w:val="bottom"/>
            <w:hideMark/>
          </w:tcPr>
          <w:p w:rsidR="0026486D" w:rsidRPr="00863888" w:rsidRDefault="0026486D" w:rsidP="00863888">
            <w:pPr>
              <w:spacing w:after="0" w:line="240" w:lineRule="auto"/>
              <w:ind w:firstLineChars="100" w:firstLine="241"/>
              <w:jc w:val="both"/>
              <w:rPr>
                <w:rFonts w:ascii="Times New Roman" w:eastAsia="Times New Roman" w:hAnsi="Times New Roman" w:cs="Times New Roman"/>
                <w:b/>
                <w:bCs/>
                <w:color w:val="000000"/>
                <w:sz w:val="24"/>
                <w:szCs w:val="24"/>
                <w:lang w:eastAsia="fr-FR"/>
              </w:rPr>
            </w:pPr>
            <w:r w:rsidRPr="00863888">
              <w:rPr>
                <w:rFonts w:ascii="Times New Roman" w:eastAsia="Times New Roman" w:hAnsi="Times New Roman" w:cs="Times New Roman"/>
                <w:b/>
                <w:bCs/>
                <w:color w:val="000000"/>
                <w:sz w:val="24"/>
                <w:szCs w:val="24"/>
                <w:lang w:eastAsia="fr-FR"/>
              </w:rPr>
              <w:t xml:space="preserve"> V- RESULTAT OPERATIONNEL </w:t>
            </w:r>
          </w:p>
        </w:tc>
        <w:tc>
          <w:tcPr>
            <w:tcW w:w="1559" w:type="dxa"/>
            <w:gridSpan w:val="2"/>
            <w:tcBorders>
              <w:top w:val="nil"/>
              <w:left w:val="single" w:sz="4" w:space="0" w:color="auto"/>
              <w:bottom w:val="single" w:sz="4" w:space="0" w:color="auto"/>
              <w:right w:val="single" w:sz="4" w:space="0" w:color="auto"/>
            </w:tcBorders>
            <w:shd w:val="clear" w:color="auto" w:fill="FBD4B4" w:themeFill="accent6" w:themeFillTint="66"/>
            <w:noWrap/>
            <w:vAlign w:val="bottom"/>
            <w:hideMark/>
          </w:tcPr>
          <w:p w:rsidR="0026486D" w:rsidRDefault="0026486D">
            <w:pPr>
              <w:jc w:val="center"/>
              <w:rPr>
                <w:rFonts w:ascii="Calibri" w:hAnsi="Calibri"/>
                <w:b/>
                <w:bCs/>
                <w:color w:val="000000"/>
                <w:sz w:val="20"/>
                <w:szCs w:val="20"/>
              </w:rPr>
            </w:pPr>
            <w:r>
              <w:rPr>
                <w:rFonts w:ascii="Calibri" w:hAnsi="Calibri"/>
                <w:b/>
                <w:bCs/>
                <w:color w:val="000000"/>
                <w:sz w:val="20"/>
                <w:szCs w:val="20"/>
              </w:rPr>
              <w:t>-4 574</w:t>
            </w:r>
          </w:p>
        </w:tc>
        <w:tc>
          <w:tcPr>
            <w:tcW w:w="1418" w:type="dxa"/>
            <w:gridSpan w:val="2"/>
            <w:tcBorders>
              <w:top w:val="nil"/>
              <w:left w:val="nil"/>
              <w:bottom w:val="single" w:sz="4" w:space="0" w:color="auto"/>
              <w:right w:val="single" w:sz="4" w:space="0" w:color="auto"/>
            </w:tcBorders>
            <w:shd w:val="clear" w:color="auto" w:fill="FBD4B4" w:themeFill="accent6" w:themeFillTint="66"/>
            <w:noWrap/>
            <w:vAlign w:val="bottom"/>
            <w:hideMark/>
          </w:tcPr>
          <w:p w:rsidR="0026486D" w:rsidRDefault="0026486D">
            <w:pPr>
              <w:jc w:val="center"/>
              <w:rPr>
                <w:rFonts w:ascii="Calibri" w:hAnsi="Calibri"/>
                <w:b/>
                <w:bCs/>
                <w:color w:val="000000"/>
                <w:sz w:val="20"/>
                <w:szCs w:val="20"/>
              </w:rPr>
            </w:pPr>
            <w:r>
              <w:rPr>
                <w:rFonts w:ascii="Calibri" w:hAnsi="Calibri"/>
                <w:b/>
                <w:bCs/>
                <w:color w:val="000000"/>
                <w:sz w:val="20"/>
                <w:szCs w:val="20"/>
              </w:rPr>
              <w:t>-5 425</w:t>
            </w:r>
          </w:p>
        </w:tc>
        <w:tc>
          <w:tcPr>
            <w:tcW w:w="1502" w:type="dxa"/>
            <w:gridSpan w:val="2"/>
            <w:tcBorders>
              <w:top w:val="nil"/>
              <w:left w:val="nil"/>
              <w:bottom w:val="single" w:sz="4" w:space="0" w:color="auto"/>
              <w:right w:val="single" w:sz="4" w:space="0" w:color="auto"/>
            </w:tcBorders>
            <w:shd w:val="clear" w:color="auto" w:fill="FBD4B4" w:themeFill="accent6" w:themeFillTint="66"/>
            <w:noWrap/>
            <w:vAlign w:val="bottom"/>
            <w:hideMark/>
          </w:tcPr>
          <w:p w:rsidR="0026486D" w:rsidRDefault="0026486D">
            <w:pPr>
              <w:jc w:val="center"/>
              <w:rPr>
                <w:rFonts w:ascii="Calibri" w:hAnsi="Calibri"/>
                <w:b/>
                <w:bCs/>
                <w:color w:val="000000"/>
                <w:sz w:val="20"/>
                <w:szCs w:val="20"/>
              </w:rPr>
            </w:pPr>
            <w:r>
              <w:rPr>
                <w:rFonts w:ascii="Calibri" w:hAnsi="Calibri"/>
                <w:b/>
                <w:bCs/>
                <w:color w:val="000000"/>
                <w:sz w:val="20"/>
                <w:szCs w:val="20"/>
              </w:rPr>
              <w:t>-4 592</w:t>
            </w:r>
          </w:p>
        </w:tc>
        <w:tc>
          <w:tcPr>
            <w:tcW w:w="1659" w:type="dxa"/>
            <w:gridSpan w:val="2"/>
            <w:tcBorders>
              <w:top w:val="nil"/>
              <w:left w:val="nil"/>
              <w:bottom w:val="single" w:sz="4" w:space="0" w:color="auto"/>
              <w:right w:val="single" w:sz="4" w:space="0" w:color="auto"/>
            </w:tcBorders>
            <w:shd w:val="clear" w:color="auto" w:fill="FBD4B4" w:themeFill="accent6" w:themeFillTint="66"/>
            <w:noWrap/>
            <w:vAlign w:val="bottom"/>
            <w:hideMark/>
          </w:tcPr>
          <w:p w:rsidR="0026486D" w:rsidRDefault="0026486D">
            <w:pPr>
              <w:jc w:val="center"/>
              <w:rPr>
                <w:rFonts w:ascii="Calibri" w:hAnsi="Calibri"/>
                <w:b/>
                <w:bCs/>
                <w:color w:val="000000"/>
                <w:sz w:val="20"/>
                <w:szCs w:val="20"/>
              </w:rPr>
            </w:pPr>
            <w:r>
              <w:rPr>
                <w:rFonts w:ascii="Calibri" w:hAnsi="Calibri"/>
                <w:b/>
                <w:bCs/>
                <w:color w:val="000000"/>
                <w:sz w:val="20"/>
                <w:szCs w:val="20"/>
              </w:rPr>
              <w:t>-4 414</w:t>
            </w:r>
          </w:p>
        </w:tc>
        <w:tc>
          <w:tcPr>
            <w:tcW w:w="1601" w:type="dxa"/>
            <w:tcBorders>
              <w:top w:val="nil"/>
              <w:left w:val="nil"/>
              <w:bottom w:val="single" w:sz="4" w:space="0" w:color="auto"/>
              <w:right w:val="single" w:sz="4" w:space="0" w:color="auto"/>
            </w:tcBorders>
            <w:shd w:val="clear" w:color="auto" w:fill="FBD4B4" w:themeFill="accent6" w:themeFillTint="66"/>
            <w:noWrap/>
            <w:vAlign w:val="bottom"/>
            <w:hideMark/>
          </w:tcPr>
          <w:p w:rsidR="0026486D" w:rsidRDefault="0026486D">
            <w:pPr>
              <w:jc w:val="center"/>
              <w:rPr>
                <w:rFonts w:ascii="Calibri" w:hAnsi="Calibri"/>
                <w:b/>
                <w:bCs/>
                <w:color w:val="000000"/>
                <w:sz w:val="20"/>
                <w:szCs w:val="20"/>
              </w:rPr>
            </w:pPr>
            <w:r>
              <w:rPr>
                <w:rFonts w:ascii="Calibri" w:hAnsi="Calibri"/>
                <w:b/>
                <w:bCs/>
                <w:color w:val="000000"/>
                <w:sz w:val="20"/>
                <w:szCs w:val="20"/>
              </w:rPr>
              <w:t>-4 836</w:t>
            </w:r>
          </w:p>
        </w:tc>
        <w:tc>
          <w:tcPr>
            <w:tcW w:w="1306" w:type="dxa"/>
            <w:tcBorders>
              <w:top w:val="nil"/>
              <w:left w:val="nil"/>
              <w:bottom w:val="single" w:sz="4" w:space="0" w:color="auto"/>
              <w:right w:val="single" w:sz="4" w:space="0" w:color="auto"/>
            </w:tcBorders>
            <w:shd w:val="clear" w:color="auto" w:fill="FBD4B4" w:themeFill="accent6" w:themeFillTint="66"/>
            <w:noWrap/>
            <w:vAlign w:val="bottom"/>
            <w:hideMark/>
          </w:tcPr>
          <w:p w:rsidR="0026486D" w:rsidRDefault="0026486D">
            <w:pPr>
              <w:jc w:val="center"/>
              <w:rPr>
                <w:rFonts w:ascii="Calibri" w:hAnsi="Calibri"/>
                <w:b/>
                <w:bCs/>
                <w:color w:val="000000"/>
                <w:sz w:val="20"/>
                <w:szCs w:val="20"/>
              </w:rPr>
            </w:pPr>
            <w:r>
              <w:rPr>
                <w:rFonts w:ascii="Calibri" w:hAnsi="Calibri"/>
                <w:b/>
                <w:bCs/>
                <w:color w:val="000000"/>
                <w:sz w:val="20"/>
                <w:szCs w:val="20"/>
              </w:rPr>
              <w:t>-5 147</w:t>
            </w:r>
          </w:p>
        </w:tc>
      </w:tr>
      <w:tr w:rsidR="0026486D" w:rsidRPr="00863888" w:rsidTr="00977453">
        <w:trPr>
          <w:trHeight w:val="300"/>
        </w:trPr>
        <w:tc>
          <w:tcPr>
            <w:tcW w:w="5812" w:type="dxa"/>
            <w:tcBorders>
              <w:top w:val="single" w:sz="4" w:space="0" w:color="auto"/>
              <w:left w:val="single" w:sz="8" w:space="0" w:color="auto"/>
              <w:bottom w:val="single" w:sz="4" w:space="0" w:color="auto"/>
              <w:right w:val="nil"/>
            </w:tcBorders>
            <w:shd w:val="clear" w:color="auto" w:fill="auto"/>
            <w:noWrap/>
            <w:vAlign w:val="bottom"/>
            <w:hideMark/>
          </w:tcPr>
          <w:p w:rsidR="0026486D" w:rsidRPr="00863888" w:rsidRDefault="0026486D" w:rsidP="00863888">
            <w:pPr>
              <w:spacing w:after="0" w:line="240" w:lineRule="auto"/>
              <w:ind w:firstLineChars="200" w:firstLine="480"/>
              <w:jc w:val="both"/>
              <w:rPr>
                <w:rFonts w:ascii="Times New Roman" w:eastAsia="Times New Roman" w:hAnsi="Times New Roman" w:cs="Times New Roman"/>
                <w:color w:val="000000"/>
                <w:sz w:val="24"/>
                <w:szCs w:val="24"/>
                <w:lang w:eastAsia="fr-FR"/>
              </w:rPr>
            </w:pPr>
            <w:r w:rsidRPr="00863888">
              <w:rPr>
                <w:rFonts w:ascii="Times New Roman" w:eastAsia="Times New Roman" w:hAnsi="Times New Roman" w:cs="Times New Roman"/>
                <w:color w:val="000000"/>
                <w:sz w:val="24"/>
                <w:szCs w:val="24"/>
                <w:lang w:eastAsia="fr-FR"/>
              </w:rPr>
              <w:t xml:space="preserve"> Produits financiers </w:t>
            </w:r>
          </w:p>
        </w:tc>
        <w:tc>
          <w:tcPr>
            <w:tcW w:w="1559" w:type="dxa"/>
            <w:gridSpan w:val="2"/>
            <w:tcBorders>
              <w:top w:val="nil"/>
              <w:left w:val="single" w:sz="4" w:space="0" w:color="auto"/>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5</w:t>
            </w:r>
          </w:p>
        </w:tc>
        <w:tc>
          <w:tcPr>
            <w:tcW w:w="1418" w:type="dxa"/>
            <w:gridSpan w:val="2"/>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10</w:t>
            </w:r>
          </w:p>
        </w:tc>
        <w:tc>
          <w:tcPr>
            <w:tcW w:w="1502" w:type="dxa"/>
            <w:gridSpan w:val="2"/>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color w:val="000000"/>
              </w:rPr>
            </w:pPr>
            <w:r>
              <w:rPr>
                <w:rFonts w:ascii="Calibri" w:hAnsi="Calibri"/>
                <w:color w:val="000000"/>
              </w:rPr>
              <w:t>15</w:t>
            </w:r>
          </w:p>
        </w:tc>
        <w:tc>
          <w:tcPr>
            <w:tcW w:w="1659" w:type="dxa"/>
            <w:gridSpan w:val="2"/>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color w:val="000000"/>
              </w:rPr>
            </w:pPr>
            <w:r>
              <w:rPr>
                <w:rFonts w:ascii="Calibri" w:hAnsi="Calibri"/>
                <w:color w:val="000000"/>
              </w:rPr>
              <w:t>20</w:t>
            </w:r>
          </w:p>
        </w:tc>
        <w:tc>
          <w:tcPr>
            <w:tcW w:w="1601" w:type="dxa"/>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color w:val="000000"/>
              </w:rPr>
            </w:pPr>
            <w:r>
              <w:rPr>
                <w:rFonts w:ascii="Calibri" w:hAnsi="Calibri"/>
                <w:color w:val="000000"/>
              </w:rPr>
              <w:t>25</w:t>
            </w:r>
          </w:p>
        </w:tc>
        <w:tc>
          <w:tcPr>
            <w:tcW w:w="1306" w:type="dxa"/>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color w:val="000000"/>
              </w:rPr>
            </w:pPr>
            <w:r>
              <w:rPr>
                <w:rFonts w:ascii="Calibri" w:hAnsi="Calibri"/>
                <w:color w:val="000000"/>
              </w:rPr>
              <w:t>30</w:t>
            </w:r>
          </w:p>
        </w:tc>
      </w:tr>
      <w:tr w:rsidR="0026486D" w:rsidRPr="00863888" w:rsidTr="00977453">
        <w:trPr>
          <w:trHeight w:val="315"/>
        </w:trPr>
        <w:tc>
          <w:tcPr>
            <w:tcW w:w="5812" w:type="dxa"/>
            <w:tcBorders>
              <w:top w:val="nil"/>
              <w:left w:val="single" w:sz="8" w:space="0" w:color="auto"/>
              <w:bottom w:val="single" w:sz="4" w:space="0" w:color="auto"/>
              <w:right w:val="nil"/>
            </w:tcBorders>
            <w:shd w:val="clear" w:color="auto" w:fill="auto"/>
            <w:noWrap/>
            <w:vAlign w:val="bottom"/>
            <w:hideMark/>
          </w:tcPr>
          <w:p w:rsidR="0026486D" w:rsidRPr="00863888" w:rsidRDefault="0026486D" w:rsidP="00863888">
            <w:pPr>
              <w:spacing w:after="0" w:line="240" w:lineRule="auto"/>
              <w:ind w:firstLineChars="200" w:firstLine="480"/>
              <w:jc w:val="both"/>
              <w:rPr>
                <w:rFonts w:ascii="Times New Roman" w:eastAsia="Times New Roman" w:hAnsi="Times New Roman" w:cs="Times New Roman"/>
                <w:color w:val="000000"/>
                <w:sz w:val="24"/>
                <w:szCs w:val="24"/>
                <w:lang w:eastAsia="fr-FR"/>
              </w:rPr>
            </w:pPr>
            <w:r w:rsidRPr="00863888">
              <w:rPr>
                <w:rFonts w:ascii="Times New Roman" w:eastAsia="Times New Roman" w:hAnsi="Times New Roman" w:cs="Times New Roman"/>
                <w:color w:val="000000"/>
                <w:sz w:val="24"/>
                <w:szCs w:val="24"/>
                <w:lang w:eastAsia="fr-FR"/>
              </w:rPr>
              <w:t xml:space="preserve"> Charges financières </w:t>
            </w:r>
          </w:p>
        </w:tc>
        <w:tc>
          <w:tcPr>
            <w:tcW w:w="1559" w:type="dxa"/>
            <w:gridSpan w:val="2"/>
            <w:tcBorders>
              <w:top w:val="nil"/>
              <w:left w:val="single" w:sz="4" w:space="0" w:color="auto"/>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-327</w:t>
            </w:r>
          </w:p>
        </w:tc>
        <w:tc>
          <w:tcPr>
            <w:tcW w:w="1418" w:type="dxa"/>
            <w:gridSpan w:val="2"/>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-348</w:t>
            </w:r>
          </w:p>
        </w:tc>
        <w:tc>
          <w:tcPr>
            <w:tcW w:w="1502" w:type="dxa"/>
            <w:gridSpan w:val="2"/>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-370</w:t>
            </w:r>
          </w:p>
        </w:tc>
        <w:tc>
          <w:tcPr>
            <w:tcW w:w="1659" w:type="dxa"/>
            <w:gridSpan w:val="2"/>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-394</w:t>
            </w:r>
          </w:p>
        </w:tc>
        <w:tc>
          <w:tcPr>
            <w:tcW w:w="1601" w:type="dxa"/>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-419</w:t>
            </w:r>
          </w:p>
        </w:tc>
        <w:tc>
          <w:tcPr>
            <w:tcW w:w="1306" w:type="dxa"/>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sz w:val="20"/>
                <w:szCs w:val="20"/>
              </w:rPr>
            </w:pPr>
            <w:r>
              <w:rPr>
                <w:rFonts w:ascii="Calibri" w:hAnsi="Calibri"/>
                <w:sz w:val="20"/>
                <w:szCs w:val="20"/>
              </w:rPr>
              <w:t>-446</w:t>
            </w:r>
          </w:p>
        </w:tc>
      </w:tr>
      <w:tr w:rsidR="0026486D" w:rsidRPr="00863888" w:rsidTr="00977453">
        <w:trPr>
          <w:trHeight w:val="315"/>
        </w:trPr>
        <w:tc>
          <w:tcPr>
            <w:tcW w:w="5812" w:type="dxa"/>
            <w:tcBorders>
              <w:top w:val="single" w:sz="8" w:space="0" w:color="auto"/>
              <w:left w:val="single" w:sz="8" w:space="0" w:color="auto"/>
              <w:bottom w:val="single" w:sz="8" w:space="0" w:color="auto"/>
              <w:right w:val="nil"/>
            </w:tcBorders>
            <w:shd w:val="clear" w:color="auto" w:fill="FBD4B4" w:themeFill="accent6" w:themeFillTint="66"/>
            <w:noWrap/>
            <w:vAlign w:val="bottom"/>
            <w:hideMark/>
          </w:tcPr>
          <w:p w:rsidR="0026486D" w:rsidRPr="00863888" w:rsidRDefault="0026486D" w:rsidP="00863888">
            <w:pPr>
              <w:spacing w:after="0" w:line="240" w:lineRule="auto"/>
              <w:ind w:firstLineChars="100" w:firstLine="241"/>
              <w:jc w:val="both"/>
              <w:rPr>
                <w:rFonts w:ascii="Times New Roman" w:eastAsia="Times New Roman" w:hAnsi="Times New Roman" w:cs="Times New Roman"/>
                <w:b/>
                <w:bCs/>
                <w:color w:val="000000"/>
                <w:sz w:val="24"/>
                <w:szCs w:val="24"/>
                <w:lang w:eastAsia="fr-FR"/>
              </w:rPr>
            </w:pPr>
            <w:r w:rsidRPr="00863888">
              <w:rPr>
                <w:rFonts w:ascii="Times New Roman" w:eastAsia="Times New Roman" w:hAnsi="Times New Roman" w:cs="Times New Roman"/>
                <w:b/>
                <w:bCs/>
                <w:color w:val="000000"/>
                <w:sz w:val="24"/>
                <w:szCs w:val="24"/>
                <w:lang w:eastAsia="fr-FR"/>
              </w:rPr>
              <w:t xml:space="preserve"> VI-RESULTAT FINANCIER </w:t>
            </w:r>
          </w:p>
        </w:tc>
        <w:tc>
          <w:tcPr>
            <w:tcW w:w="1559" w:type="dxa"/>
            <w:gridSpan w:val="2"/>
            <w:tcBorders>
              <w:top w:val="nil"/>
              <w:left w:val="single" w:sz="4" w:space="0" w:color="auto"/>
              <w:bottom w:val="single" w:sz="4" w:space="0" w:color="auto"/>
              <w:right w:val="single" w:sz="4" w:space="0" w:color="auto"/>
            </w:tcBorders>
            <w:shd w:val="clear" w:color="auto" w:fill="FBD4B4" w:themeFill="accent6" w:themeFillTint="66"/>
            <w:noWrap/>
            <w:vAlign w:val="bottom"/>
            <w:hideMark/>
          </w:tcPr>
          <w:p w:rsidR="0026486D" w:rsidRDefault="0026486D">
            <w:pPr>
              <w:jc w:val="center"/>
              <w:rPr>
                <w:rFonts w:ascii="Calibri" w:hAnsi="Calibri"/>
                <w:b/>
                <w:bCs/>
                <w:color w:val="000000"/>
                <w:sz w:val="20"/>
                <w:szCs w:val="20"/>
              </w:rPr>
            </w:pPr>
            <w:r>
              <w:rPr>
                <w:rFonts w:ascii="Calibri" w:hAnsi="Calibri"/>
                <w:b/>
                <w:bCs/>
                <w:color w:val="000000"/>
                <w:sz w:val="20"/>
                <w:szCs w:val="20"/>
              </w:rPr>
              <w:t>-322</w:t>
            </w:r>
          </w:p>
        </w:tc>
        <w:tc>
          <w:tcPr>
            <w:tcW w:w="1418" w:type="dxa"/>
            <w:gridSpan w:val="2"/>
            <w:tcBorders>
              <w:top w:val="nil"/>
              <w:left w:val="nil"/>
              <w:bottom w:val="single" w:sz="4" w:space="0" w:color="auto"/>
              <w:right w:val="single" w:sz="4" w:space="0" w:color="auto"/>
            </w:tcBorders>
            <w:shd w:val="clear" w:color="auto" w:fill="FBD4B4" w:themeFill="accent6" w:themeFillTint="66"/>
            <w:noWrap/>
            <w:vAlign w:val="bottom"/>
            <w:hideMark/>
          </w:tcPr>
          <w:p w:rsidR="0026486D" w:rsidRDefault="0026486D">
            <w:pPr>
              <w:jc w:val="center"/>
              <w:rPr>
                <w:rFonts w:ascii="Calibri" w:hAnsi="Calibri"/>
                <w:b/>
                <w:bCs/>
                <w:color w:val="000000"/>
                <w:sz w:val="20"/>
                <w:szCs w:val="20"/>
              </w:rPr>
            </w:pPr>
            <w:r>
              <w:rPr>
                <w:rFonts w:ascii="Calibri" w:hAnsi="Calibri"/>
                <w:b/>
                <w:bCs/>
                <w:color w:val="000000"/>
                <w:sz w:val="20"/>
                <w:szCs w:val="20"/>
              </w:rPr>
              <w:t>-338</w:t>
            </w:r>
          </w:p>
        </w:tc>
        <w:tc>
          <w:tcPr>
            <w:tcW w:w="1502" w:type="dxa"/>
            <w:gridSpan w:val="2"/>
            <w:tcBorders>
              <w:top w:val="nil"/>
              <w:left w:val="nil"/>
              <w:bottom w:val="single" w:sz="4" w:space="0" w:color="auto"/>
              <w:right w:val="single" w:sz="4" w:space="0" w:color="auto"/>
            </w:tcBorders>
            <w:shd w:val="clear" w:color="auto" w:fill="FBD4B4" w:themeFill="accent6" w:themeFillTint="66"/>
            <w:noWrap/>
            <w:vAlign w:val="bottom"/>
            <w:hideMark/>
          </w:tcPr>
          <w:p w:rsidR="0026486D" w:rsidRDefault="0026486D">
            <w:pPr>
              <w:jc w:val="center"/>
              <w:rPr>
                <w:rFonts w:ascii="Calibri" w:hAnsi="Calibri"/>
                <w:b/>
                <w:bCs/>
                <w:color w:val="000000"/>
                <w:sz w:val="20"/>
                <w:szCs w:val="20"/>
              </w:rPr>
            </w:pPr>
            <w:r>
              <w:rPr>
                <w:rFonts w:ascii="Calibri" w:hAnsi="Calibri"/>
                <w:b/>
                <w:bCs/>
                <w:color w:val="000000"/>
                <w:sz w:val="20"/>
                <w:szCs w:val="20"/>
              </w:rPr>
              <w:t>-355</w:t>
            </w:r>
          </w:p>
        </w:tc>
        <w:tc>
          <w:tcPr>
            <w:tcW w:w="1659" w:type="dxa"/>
            <w:gridSpan w:val="2"/>
            <w:tcBorders>
              <w:top w:val="nil"/>
              <w:left w:val="nil"/>
              <w:bottom w:val="single" w:sz="4" w:space="0" w:color="auto"/>
              <w:right w:val="single" w:sz="4" w:space="0" w:color="auto"/>
            </w:tcBorders>
            <w:shd w:val="clear" w:color="auto" w:fill="FBD4B4" w:themeFill="accent6" w:themeFillTint="66"/>
            <w:noWrap/>
            <w:vAlign w:val="bottom"/>
            <w:hideMark/>
          </w:tcPr>
          <w:p w:rsidR="0026486D" w:rsidRDefault="0026486D">
            <w:pPr>
              <w:jc w:val="center"/>
              <w:rPr>
                <w:rFonts w:ascii="Calibri" w:hAnsi="Calibri"/>
                <w:b/>
                <w:bCs/>
                <w:color w:val="000000"/>
                <w:sz w:val="20"/>
                <w:szCs w:val="20"/>
              </w:rPr>
            </w:pPr>
            <w:r>
              <w:rPr>
                <w:rFonts w:ascii="Calibri" w:hAnsi="Calibri"/>
                <w:b/>
                <w:bCs/>
                <w:color w:val="000000"/>
                <w:sz w:val="20"/>
                <w:szCs w:val="20"/>
              </w:rPr>
              <w:t>-374</w:t>
            </w:r>
          </w:p>
        </w:tc>
        <w:tc>
          <w:tcPr>
            <w:tcW w:w="1601" w:type="dxa"/>
            <w:tcBorders>
              <w:top w:val="nil"/>
              <w:left w:val="nil"/>
              <w:bottom w:val="single" w:sz="4" w:space="0" w:color="auto"/>
              <w:right w:val="single" w:sz="4" w:space="0" w:color="auto"/>
            </w:tcBorders>
            <w:shd w:val="clear" w:color="auto" w:fill="FBD4B4" w:themeFill="accent6" w:themeFillTint="66"/>
            <w:noWrap/>
            <w:vAlign w:val="bottom"/>
            <w:hideMark/>
          </w:tcPr>
          <w:p w:rsidR="0026486D" w:rsidRDefault="0026486D">
            <w:pPr>
              <w:jc w:val="center"/>
              <w:rPr>
                <w:rFonts w:ascii="Calibri" w:hAnsi="Calibri"/>
                <w:b/>
                <w:bCs/>
                <w:color w:val="000000"/>
                <w:sz w:val="20"/>
                <w:szCs w:val="20"/>
              </w:rPr>
            </w:pPr>
            <w:r>
              <w:rPr>
                <w:rFonts w:ascii="Calibri" w:hAnsi="Calibri"/>
                <w:b/>
                <w:bCs/>
                <w:color w:val="000000"/>
                <w:sz w:val="20"/>
                <w:szCs w:val="20"/>
              </w:rPr>
              <w:t>-394</w:t>
            </w:r>
          </w:p>
        </w:tc>
        <w:tc>
          <w:tcPr>
            <w:tcW w:w="1306" w:type="dxa"/>
            <w:tcBorders>
              <w:top w:val="nil"/>
              <w:left w:val="nil"/>
              <w:bottom w:val="single" w:sz="4" w:space="0" w:color="auto"/>
              <w:right w:val="single" w:sz="4" w:space="0" w:color="auto"/>
            </w:tcBorders>
            <w:shd w:val="clear" w:color="auto" w:fill="FBD4B4" w:themeFill="accent6" w:themeFillTint="66"/>
            <w:noWrap/>
            <w:vAlign w:val="bottom"/>
            <w:hideMark/>
          </w:tcPr>
          <w:p w:rsidR="0026486D" w:rsidRDefault="0026486D">
            <w:pPr>
              <w:jc w:val="center"/>
              <w:rPr>
                <w:rFonts w:ascii="Calibri" w:hAnsi="Calibri"/>
                <w:b/>
                <w:bCs/>
                <w:color w:val="000000"/>
                <w:sz w:val="20"/>
                <w:szCs w:val="20"/>
              </w:rPr>
            </w:pPr>
            <w:r>
              <w:rPr>
                <w:rFonts w:ascii="Calibri" w:hAnsi="Calibri"/>
                <w:b/>
                <w:bCs/>
                <w:color w:val="000000"/>
                <w:sz w:val="20"/>
                <w:szCs w:val="20"/>
              </w:rPr>
              <w:t>-416</w:t>
            </w:r>
          </w:p>
        </w:tc>
      </w:tr>
      <w:tr w:rsidR="0026486D" w:rsidRPr="00863888" w:rsidTr="00977453">
        <w:trPr>
          <w:trHeight w:val="315"/>
        </w:trPr>
        <w:tc>
          <w:tcPr>
            <w:tcW w:w="5812" w:type="dxa"/>
            <w:tcBorders>
              <w:top w:val="nil"/>
              <w:left w:val="single" w:sz="8" w:space="0" w:color="auto"/>
              <w:bottom w:val="single" w:sz="8" w:space="0" w:color="auto"/>
              <w:right w:val="nil"/>
            </w:tcBorders>
            <w:shd w:val="clear" w:color="auto" w:fill="FBD4B4" w:themeFill="accent6" w:themeFillTint="66"/>
            <w:noWrap/>
            <w:vAlign w:val="bottom"/>
            <w:hideMark/>
          </w:tcPr>
          <w:p w:rsidR="0026486D" w:rsidRDefault="0026486D" w:rsidP="00863888">
            <w:pPr>
              <w:spacing w:after="0" w:line="240" w:lineRule="auto"/>
              <w:jc w:val="both"/>
              <w:rPr>
                <w:rFonts w:ascii="Times New Roman" w:eastAsia="Times New Roman" w:hAnsi="Times New Roman" w:cs="Times New Roman"/>
                <w:b/>
                <w:bCs/>
                <w:color w:val="000000"/>
                <w:sz w:val="24"/>
                <w:szCs w:val="24"/>
                <w:lang w:eastAsia="fr-FR"/>
              </w:rPr>
            </w:pPr>
            <w:r>
              <w:rPr>
                <w:rFonts w:ascii="Times New Roman" w:eastAsia="Times New Roman" w:hAnsi="Times New Roman" w:cs="Times New Roman"/>
                <w:b/>
                <w:bCs/>
                <w:color w:val="000000"/>
                <w:sz w:val="24"/>
                <w:szCs w:val="24"/>
                <w:lang w:eastAsia="fr-FR"/>
              </w:rPr>
              <w:t xml:space="preserve"> </w:t>
            </w:r>
            <w:r w:rsidRPr="00863888">
              <w:rPr>
                <w:rFonts w:ascii="Times New Roman" w:eastAsia="Times New Roman" w:hAnsi="Times New Roman" w:cs="Times New Roman"/>
                <w:b/>
                <w:bCs/>
                <w:color w:val="000000"/>
                <w:sz w:val="24"/>
                <w:szCs w:val="24"/>
                <w:lang w:eastAsia="fr-FR"/>
              </w:rPr>
              <w:t>VII-RESULTAT ORDINAIRE AVANT IMPOTS</w:t>
            </w:r>
          </w:p>
          <w:p w:rsidR="0026486D" w:rsidRPr="00863888" w:rsidRDefault="0026486D" w:rsidP="00863888">
            <w:pPr>
              <w:spacing w:after="0" w:line="240" w:lineRule="auto"/>
              <w:jc w:val="both"/>
              <w:rPr>
                <w:rFonts w:ascii="Times New Roman" w:eastAsia="Times New Roman" w:hAnsi="Times New Roman" w:cs="Times New Roman"/>
                <w:b/>
                <w:bCs/>
                <w:color w:val="000000"/>
                <w:sz w:val="24"/>
                <w:szCs w:val="24"/>
                <w:lang w:eastAsia="fr-FR"/>
              </w:rPr>
            </w:pPr>
            <w:r w:rsidRPr="00863888">
              <w:rPr>
                <w:rFonts w:ascii="Times New Roman" w:eastAsia="Times New Roman" w:hAnsi="Times New Roman" w:cs="Times New Roman"/>
                <w:b/>
                <w:bCs/>
                <w:color w:val="000000"/>
                <w:sz w:val="24"/>
                <w:szCs w:val="24"/>
                <w:lang w:eastAsia="fr-FR"/>
              </w:rPr>
              <w:t xml:space="preserve">(V+VI) </w:t>
            </w:r>
          </w:p>
        </w:tc>
        <w:tc>
          <w:tcPr>
            <w:tcW w:w="1559" w:type="dxa"/>
            <w:gridSpan w:val="2"/>
            <w:tcBorders>
              <w:top w:val="nil"/>
              <w:left w:val="single" w:sz="4" w:space="0" w:color="auto"/>
              <w:bottom w:val="single" w:sz="4" w:space="0" w:color="auto"/>
              <w:right w:val="single" w:sz="4" w:space="0" w:color="auto"/>
            </w:tcBorders>
            <w:shd w:val="clear" w:color="auto" w:fill="FBD4B4" w:themeFill="accent6" w:themeFillTint="66"/>
            <w:noWrap/>
            <w:vAlign w:val="bottom"/>
            <w:hideMark/>
          </w:tcPr>
          <w:p w:rsidR="0026486D" w:rsidRDefault="0026486D">
            <w:pPr>
              <w:jc w:val="center"/>
              <w:rPr>
                <w:rFonts w:ascii="Calibri" w:hAnsi="Calibri"/>
                <w:b/>
                <w:bCs/>
                <w:color w:val="000000"/>
                <w:sz w:val="20"/>
                <w:szCs w:val="20"/>
              </w:rPr>
            </w:pPr>
            <w:r>
              <w:rPr>
                <w:rFonts w:ascii="Calibri" w:hAnsi="Calibri"/>
                <w:b/>
                <w:bCs/>
                <w:color w:val="000000"/>
                <w:sz w:val="20"/>
                <w:szCs w:val="20"/>
              </w:rPr>
              <w:t>-4 896</w:t>
            </w:r>
          </w:p>
        </w:tc>
        <w:tc>
          <w:tcPr>
            <w:tcW w:w="1418" w:type="dxa"/>
            <w:gridSpan w:val="2"/>
            <w:tcBorders>
              <w:top w:val="nil"/>
              <w:left w:val="nil"/>
              <w:bottom w:val="single" w:sz="4" w:space="0" w:color="auto"/>
              <w:right w:val="single" w:sz="4" w:space="0" w:color="auto"/>
            </w:tcBorders>
            <w:shd w:val="clear" w:color="auto" w:fill="FBD4B4" w:themeFill="accent6" w:themeFillTint="66"/>
            <w:noWrap/>
            <w:vAlign w:val="bottom"/>
            <w:hideMark/>
          </w:tcPr>
          <w:p w:rsidR="0026486D" w:rsidRDefault="0026486D">
            <w:pPr>
              <w:jc w:val="center"/>
              <w:rPr>
                <w:rFonts w:ascii="Calibri" w:hAnsi="Calibri"/>
                <w:b/>
                <w:bCs/>
                <w:color w:val="000000"/>
                <w:sz w:val="20"/>
                <w:szCs w:val="20"/>
              </w:rPr>
            </w:pPr>
            <w:r>
              <w:rPr>
                <w:rFonts w:ascii="Calibri" w:hAnsi="Calibri"/>
                <w:b/>
                <w:bCs/>
                <w:color w:val="000000"/>
                <w:sz w:val="20"/>
                <w:szCs w:val="20"/>
              </w:rPr>
              <w:t>-5 763</w:t>
            </w:r>
          </w:p>
        </w:tc>
        <w:tc>
          <w:tcPr>
            <w:tcW w:w="1502" w:type="dxa"/>
            <w:gridSpan w:val="2"/>
            <w:tcBorders>
              <w:top w:val="nil"/>
              <w:left w:val="nil"/>
              <w:bottom w:val="single" w:sz="4" w:space="0" w:color="auto"/>
              <w:right w:val="single" w:sz="4" w:space="0" w:color="auto"/>
            </w:tcBorders>
            <w:shd w:val="clear" w:color="auto" w:fill="FBD4B4" w:themeFill="accent6" w:themeFillTint="66"/>
            <w:noWrap/>
            <w:vAlign w:val="bottom"/>
            <w:hideMark/>
          </w:tcPr>
          <w:p w:rsidR="0026486D" w:rsidRDefault="0026486D">
            <w:pPr>
              <w:jc w:val="center"/>
              <w:rPr>
                <w:rFonts w:ascii="Calibri" w:hAnsi="Calibri"/>
                <w:b/>
                <w:bCs/>
                <w:color w:val="000000"/>
                <w:sz w:val="20"/>
                <w:szCs w:val="20"/>
              </w:rPr>
            </w:pPr>
            <w:r>
              <w:rPr>
                <w:rFonts w:ascii="Calibri" w:hAnsi="Calibri"/>
                <w:b/>
                <w:bCs/>
                <w:color w:val="000000"/>
                <w:sz w:val="20"/>
                <w:szCs w:val="20"/>
              </w:rPr>
              <w:t>-4 947</w:t>
            </w:r>
          </w:p>
        </w:tc>
        <w:tc>
          <w:tcPr>
            <w:tcW w:w="1659" w:type="dxa"/>
            <w:gridSpan w:val="2"/>
            <w:tcBorders>
              <w:top w:val="nil"/>
              <w:left w:val="nil"/>
              <w:bottom w:val="single" w:sz="4" w:space="0" w:color="auto"/>
              <w:right w:val="single" w:sz="4" w:space="0" w:color="auto"/>
            </w:tcBorders>
            <w:shd w:val="clear" w:color="auto" w:fill="FBD4B4" w:themeFill="accent6" w:themeFillTint="66"/>
            <w:noWrap/>
            <w:vAlign w:val="bottom"/>
            <w:hideMark/>
          </w:tcPr>
          <w:p w:rsidR="0026486D" w:rsidRDefault="0026486D">
            <w:pPr>
              <w:jc w:val="center"/>
              <w:rPr>
                <w:rFonts w:ascii="Calibri" w:hAnsi="Calibri"/>
                <w:b/>
                <w:bCs/>
                <w:color w:val="000000"/>
                <w:sz w:val="20"/>
                <w:szCs w:val="20"/>
              </w:rPr>
            </w:pPr>
            <w:r>
              <w:rPr>
                <w:rFonts w:ascii="Calibri" w:hAnsi="Calibri"/>
                <w:b/>
                <w:bCs/>
                <w:color w:val="000000"/>
                <w:sz w:val="20"/>
                <w:szCs w:val="20"/>
              </w:rPr>
              <w:t>-4 788</w:t>
            </w:r>
          </w:p>
        </w:tc>
        <w:tc>
          <w:tcPr>
            <w:tcW w:w="1601" w:type="dxa"/>
            <w:tcBorders>
              <w:top w:val="nil"/>
              <w:left w:val="nil"/>
              <w:bottom w:val="single" w:sz="4" w:space="0" w:color="auto"/>
              <w:right w:val="single" w:sz="4" w:space="0" w:color="auto"/>
            </w:tcBorders>
            <w:shd w:val="clear" w:color="auto" w:fill="FBD4B4" w:themeFill="accent6" w:themeFillTint="66"/>
            <w:noWrap/>
            <w:vAlign w:val="bottom"/>
            <w:hideMark/>
          </w:tcPr>
          <w:p w:rsidR="0026486D" w:rsidRDefault="0026486D">
            <w:pPr>
              <w:jc w:val="center"/>
              <w:rPr>
                <w:rFonts w:ascii="Calibri" w:hAnsi="Calibri"/>
                <w:b/>
                <w:bCs/>
                <w:color w:val="000000"/>
                <w:sz w:val="20"/>
                <w:szCs w:val="20"/>
              </w:rPr>
            </w:pPr>
            <w:r>
              <w:rPr>
                <w:rFonts w:ascii="Calibri" w:hAnsi="Calibri"/>
                <w:b/>
                <w:bCs/>
                <w:color w:val="000000"/>
                <w:sz w:val="20"/>
                <w:szCs w:val="20"/>
              </w:rPr>
              <w:t>-5 231</w:t>
            </w:r>
          </w:p>
        </w:tc>
        <w:tc>
          <w:tcPr>
            <w:tcW w:w="1306" w:type="dxa"/>
            <w:tcBorders>
              <w:top w:val="nil"/>
              <w:left w:val="nil"/>
              <w:bottom w:val="single" w:sz="4" w:space="0" w:color="auto"/>
              <w:right w:val="single" w:sz="4" w:space="0" w:color="auto"/>
            </w:tcBorders>
            <w:shd w:val="clear" w:color="auto" w:fill="FBD4B4" w:themeFill="accent6" w:themeFillTint="66"/>
            <w:noWrap/>
            <w:vAlign w:val="bottom"/>
            <w:hideMark/>
          </w:tcPr>
          <w:p w:rsidR="0026486D" w:rsidRDefault="0026486D">
            <w:pPr>
              <w:jc w:val="center"/>
              <w:rPr>
                <w:rFonts w:ascii="Calibri" w:hAnsi="Calibri"/>
                <w:b/>
                <w:bCs/>
                <w:color w:val="000000"/>
                <w:sz w:val="20"/>
                <w:szCs w:val="20"/>
              </w:rPr>
            </w:pPr>
            <w:r>
              <w:rPr>
                <w:rFonts w:ascii="Calibri" w:hAnsi="Calibri"/>
                <w:b/>
                <w:bCs/>
                <w:color w:val="000000"/>
                <w:sz w:val="20"/>
                <w:szCs w:val="20"/>
              </w:rPr>
              <w:t>-5 563</w:t>
            </w:r>
          </w:p>
        </w:tc>
      </w:tr>
      <w:tr w:rsidR="0026486D" w:rsidRPr="00863888" w:rsidTr="00977453">
        <w:trPr>
          <w:trHeight w:val="300"/>
        </w:trPr>
        <w:tc>
          <w:tcPr>
            <w:tcW w:w="5812" w:type="dxa"/>
            <w:tcBorders>
              <w:top w:val="single" w:sz="4" w:space="0" w:color="auto"/>
              <w:left w:val="single" w:sz="8" w:space="0" w:color="auto"/>
              <w:bottom w:val="single" w:sz="4" w:space="0" w:color="auto"/>
              <w:right w:val="nil"/>
            </w:tcBorders>
            <w:shd w:val="clear" w:color="auto" w:fill="auto"/>
            <w:noWrap/>
            <w:vAlign w:val="bottom"/>
            <w:hideMark/>
          </w:tcPr>
          <w:p w:rsidR="0026486D" w:rsidRPr="00863888" w:rsidRDefault="0026486D" w:rsidP="00863888">
            <w:pPr>
              <w:spacing w:after="0" w:line="240" w:lineRule="auto"/>
              <w:ind w:firstLineChars="200" w:firstLine="480"/>
              <w:jc w:val="both"/>
              <w:rPr>
                <w:rFonts w:ascii="Times New Roman" w:eastAsia="Times New Roman" w:hAnsi="Times New Roman" w:cs="Times New Roman"/>
                <w:color w:val="000000"/>
                <w:sz w:val="24"/>
                <w:szCs w:val="24"/>
                <w:lang w:eastAsia="fr-FR"/>
              </w:rPr>
            </w:pPr>
            <w:r w:rsidRPr="00863888">
              <w:rPr>
                <w:rFonts w:ascii="Times New Roman" w:eastAsia="Times New Roman" w:hAnsi="Times New Roman" w:cs="Times New Roman"/>
                <w:color w:val="000000"/>
                <w:sz w:val="24"/>
                <w:szCs w:val="24"/>
                <w:lang w:eastAsia="fr-FR"/>
              </w:rPr>
              <w:t xml:space="preserve"> Impôts exigibles sur résultats ordinaires </w:t>
            </w:r>
          </w:p>
        </w:tc>
        <w:tc>
          <w:tcPr>
            <w:tcW w:w="1559" w:type="dxa"/>
            <w:gridSpan w:val="2"/>
            <w:tcBorders>
              <w:top w:val="nil"/>
              <w:left w:val="single" w:sz="4" w:space="0" w:color="auto"/>
              <w:bottom w:val="single" w:sz="4" w:space="0" w:color="auto"/>
              <w:right w:val="single" w:sz="4" w:space="0" w:color="auto"/>
            </w:tcBorders>
            <w:shd w:val="clear" w:color="auto" w:fill="auto"/>
            <w:noWrap/>
            <w:vAlign w:val="bottom"/>
            <w:hideMark/>
          </w:tcPr>
          <w:p w:rsidR="0026486D" w:rsidRDefault="0026486D">
            <w:pPr>
              <w:jc w:val="center"/>
              <w:rPr>
                <w:rFonts w:ascii="Cambria" w:hAnsi="Cambria"/>
                <w:color w:val="000000"/>
                <w:sz w:val="20"/>
                <w:szCs w:val="20"/>
              </w:rPr>
            </w:pPr>
            <w:r>
              <w:rPr>
                <w:rFonts w:ascii="Cambria" w:hAnsi="Cambria"/>
                <w:color w:val="000000"/>
                <w:sz w:val="20"/>
                <w:szCs w:val="20"/>
              </w:rPr>
              <w:t>0</w:t>
            </w:r>
          </w:p>
        </w:tc>
        <w:tc>
          <w:tcPr>
            <w:tcW w:w="1418" w:type="dxa"/>
            <w:gridSpan w:val="2"/>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mbria" w:hAnsi="Cambria"/>
                <w:color w:val="000000"/>
                <w:sz w:val="20"/>
                <w:szCs w:val="20"/>
              </w:rPr>
            </w:pPr>
            <w:r>
              <w:rPr>
                <w:rFonts w:ascii="Cambria" w:hAnsi="Cambria"/>
                <w:color w:val="000000"/>
                <w:sz w:val="20"/>
                <w:szCs w:val="20"/>
              </w:rPr>
              <w:t>0</w:t>
            </w:r>
          </w:p>
        </w:tc>
        <w:tc>
          <w:tcPr>
            <w:tcW w:w="1502" w:type="dxa"/>
            <w:gridSpan w:val="2"/>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mbria" w:hAnsi="Cambria"/>
                <w:color w:val="000000"/>
                <w:sz w:val="20"/>
                <w:szCs w:val="20"/>
              </w:rPr>
            </w:pPr>
            <w:r>
              <w:rPr>
                <w:rFonts w:ascii="Cambria" w:hAnsi="Cambria"/>
                <w:color w:val="000000"/>
                <w:sz w:val="20"/>
                <w:szCs w:val="20"/>
              </w:rPr>
              <w:t>0</w:t>
            </w:r>
          </w:p>
        </w:tc>
        <w:tc>
          <w:tcPr>
            <w:tcW w:w="1659" w:type="dxa"/>
            <w:gridSpan w:val="2"/>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mbria" w:hAnsi="Cambria"/>
                <w:color w:val="000000"/>
                <w:sz w:val="20"/>
                <w:szCs w:val="20"/>
              </w:rPr>
            </w:pPr>
            <w:r>
              <w:rPr>
                <w:rFonts w:ascii="Cambria" w:hAnsi="Cambria"/>
                <w:color w:val="000000"/>
                <w:sz w:val="20"/>
                <w:szCs w:val="20"/>
              </w:rPr>
              <w:t>0</w:t>
            </w:r>
          </w:p>
        </w:tc>
        <w:tc>
          <w:tcPr>
            <w:tcW w:w="1601" w:type="dxa"/>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mbria" w:hAnsi="Cambria"/>
                <w:color w:val="000000"/>
                <w:sz w:val="20"/>
                <w:szCs w:val="20"/>
              </w:rPr>
            </w:pPr>
            <w:r>
              <w:rPr>
                <w:rFonts w:ascii="Cambria" w:hAnsi="Cambria"/>
                <w:color w:val="000000"/>
                <w:sz w:val="20"/>
                <w:szCs w:val="20"/>
              </w:rPr>
              <w:t>0</w:t>
            </w:r>
          </w:p>
        </w:tc>
        <w:tc>
          <w:tcPr>
            <w:tcW w:w="1306" w:type="dxa"/>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mbria" w:hAnsi="Cambria"/>
                <w:color w:val="000000"/>
                <w:sz w:val="20"/>
                <w:szCs w:val="20"/>
              </w:rPr>
            </w:pPr>
            <w:r>
              <w:rPr>
                <w:rFonts w:ascii="Cambria" w:hAnsi="Cambria"/>
                <w:color w:val="000000"/>
                <w:sz w:val="20"/>
                <w:szCs w:val="20"/>
              </w:rPr>
              <w:t>0</w:t>
            </w:r>
          </w:p>
        </w:tc>
      </w:tr>
      <w:tr w:rsidR="0026486D" w:rsidRPr="00863888" w:rsidTr="00977453">
        <w:trPr>
          <w:trHeight w:val="315"/>
        </w:trPr>
        <w:tc>
          <w:tcPr>
            <w:tcW w:w="5812" w:type="dxa"/>
            <w:tcBorders>
              <w:top w:val="nil"/>
              <w:left w:val="single" w:sz="8" w:space="0" w:color="auto"/>
              <w:bottom w:val="nil"/>
              <w:right w:val="nil"/>
            </w:tcBorders>
            <w:shd w:val="clear" w:color="auto" w:fill="auto"/>
            <w:noWrap/>
            <w:vAlign w:val="bottom"/>
            <w:hideMark/>
          </w:tcPr>
          <w:p w:rsidR="0026486D" w:rsidRPr="00863888" w:rsidRDefault="0026486D" w:rsidP="00863888">
            <w:pPr>
              <w:spacing w:after="0" w:line="240" w:lineRule="auto"/>
              <w:ind w:firstLineChars="200" w:firstLine="480"/>
              <w:jc w:val="both"/>
              <w:rPr>
                <w:rFonts w:ascii="Times New Roman" w:eastAsia="Times New Roman" w:hAnsi="Times New Roman" w:cs="Times New Roman"/>
                <w:color w:val="000000"/>
                <w:sz w:val="24"/>
                <w:szCs w:val="24"/>
                <w:lang w:eastAsia="fr-FR"/>
              </w:rPr>
            </w:pPr>
            <w:r w:rsidRPr="00863888">
              <w:rPr>
                <w:rFonts w:ascii="Times New Roman" w:eastAsia="Times New Roman" w:hAnsi="Times New Roman" w:cs="Times New Roman"/>
                <w:color w:val="000000"/>
                <w:sz w:val="24"/>
                <w:szCs w:val="24"/>
                <w:lang w:eastAsia="fr-FR"/>
              </w:rPr>
              <w:t xml:space="preserve"> Impôts différés (Variations) sur résultats ordinaires </w:t>
            </w:r>
          </w:p>
        </w:tc>
        <w:tc>
          <w:tcPr>
            <w:tcW w:w="1559" w:type="dxa"/>
            <w:gridSpan w:val="2"/>
            <w:tcBorders>
              <w:top w:val="nil"/>
              <w:left w:val="single" w:sz="4" w:space="0" w:color="auto"/>
              <w:bottom w:val="single" w:sz="4" w:space="0" w:color="auto"/>
              <w:right w:val="single" w:sz="4" w:space="0" w:color="auto"/>
            </w:tcBorders>
            <w:shd w:val="clear" w:color="auto" w:fill="auto"/>
            <w:noWrap/>
            <w:vAlign w:val="bottom"/>
            <w:hideMark/>
          </w:tcPr>
          <w:p w:rsidR="0026486D" w:rsidRDefault="0026486D">
            <w:pPr>
              <w:jc w:val="center"/>
              <w:rPr>
                <w:rFonts w:ascii="Calibri" w:hAnsi="Calibri"/>
                <w:color w:val="000000"/>
                <w:sz w:val="20"/>
                <w:szCs w:val="20"/>
              </w:rPr>
            </w:pPr>
            <w:r>
              <w:rPr>
                <w:rFonts w:ascii="Calibri" w:hAnsi="Calibri"/>
                <w:color w:val="000000"/>
                <w:sz w:val="20"/>
                <w:szCs w:val="20"/>
              </w:rPr>
              <w:t>0</w:t>
            </w:r>
          </w:p>
        </w:tc>
        <w:tc>
          <w:tcPr>
            <w:tcW w:w="1418" w:type="dxa"/>
            <w:gridSpan w:val="2"/>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color w:val="000000"/>
                <w:sz w:val="20"/>
                <w:szCs w:val="20"/>
              </w:rPr>
            </w:pPr>
            <w:r>
              <w:rPr>
                <w:rFonts w:ascii="Calibri" w:hAnsi="Calibri"/>
                <w:color w:val="000000"/>
                <w:sz w:val="20"/>
                <w:szCs w:val="20"/>
              </w:rPr>
              <w:t>0</w:t>
            </w:r>
          </w:p>
        </w:tc>
        <w:tc>
          <w:tcPr>
            <w:tcW w:w="1502" w:type="dxa"/>
            <w:gridSpan w:val="2"/>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color w:val="000000"/>
                <w:sz w:val="20"/>
                <w:szCs w:val="20"/>
              </w:rPr>
            </w:pPr>
            <w:r>
              <w:rPr>
                <w:rFonts w:ascii="Calibri" w:hAnsi="Calibri"/>
                <w:color w:val="000000"/>
                <w:sz w:val="20"/>
                <w:szCs w:val="20"/>
              </w:rPr>
              <w:t>0</w:t>
            </w:r>
          </w:p>
        </w:tc>
        <w:tc>
          <w:tcPr>
            <w:tcW w:w="1659" w:type="dxa"/>
            <w:gridSpan w:val="2"/>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color w:val="000000"/>
                <w:sz w:val="20"/>
                <w:szCs w:val="20"/>
              </w:rPr>
            </w:pPr>
            <w:r>
              <w:rPr>
                <w:rFonts w:ascii="Calibri" w:hAnsi="Calibri"/>
                <w:color w:val="000000"/>
                <w:sz w:val="20"/>
                <w:szCs w:val="20"/>
              </w:rPr>
              <w:t>0</w:t>
            </w:r>
          </w:p>
        </w:tc>
        <w:tc>
          <w:tcPr>
            <w:tcW w:w="1601" w:type="dxa"/>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color w:val="000000"/>
                <w:sz w:val="20"/>
                <w:szCs w:val="20"/>
              </w:rPr>
            </w:pPr>
            <w:r>
              <w:rPr>
                <w:rFonts w:ascii="Calibri" w:hAnsi="Calibri"/>
                <w:color w:val="000000"/>
                <w:sz w:val="20"/>
                <w:szCs w:val="20"/>
              </w:rPr>
              <w:t>0</w:t>
            </w:r>
          </w:p>
        </w:tc>
        <w:tc>
          <w:tcPr>
            <w:tcW w:w="1306" w:type="dxa"/>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color w:val="000000"/>
                <w:sz w:val="20"/>
                <w:szCs w:val="20"/>
              </w:rPr>
            </w:pPr>
            <w:r>
              <w:rPr>
                <w:rFonts w:ascii="Calibri" w:hAnsi="Calibri"/>
                <w:color w:val="000000"/>
                <w:sz w:val="20"/>
                <w:szCs w:val="20"/>
              </w:rPr>
              <w:t>0</w:t>
            </w:r>
          </w:p>
        </w:tc>
      </w:tr>
      <w:tr w:rsidR="0026486D" w:rsidRPr="00863888" w:rsidTr="00977453">
        <w:trPr>
          <w:trHeight w:val="315"/>
        </w:trPr>
        <w:tc>
          <w:tcPr>
            <w:tcW w:w="5812" w:type="dxa"/>
            <w:tcBorders>
              <w:top w:val="single" w:sz="8" w:space="0" w:color="auto"/>
              <w:left w:val="single" w:sz="8" w:space="0" w:color="auto"/>
              <w:bottom w:val="single" w:sz="8" w:space="0" w:color="auto"/>
              <w:right w:val="nil"/>
            </w:tcBorders>
            <w:shd w:val="clear" w:color="auto" w:fill="FBD4B4" w:themeFill="accent6" w:themeFillTint="66"/>
            <w:noWrap/>
            <w:vAlign w:val="center"/>
            <w:hideMark/>
          </w:tcPr>
          <w:p w:rsidR="0026486D" w:rsidRPr="00863888" w:rsidRDefault="0026486D" w:rsidP="00863888">
            <w:pPr>
              <w:spacing w:after="0" w:line="240" w:lineRule="auto"/>
              <w:ind w:firstLineChars="100" w:firstLine="241"/>
              <w:jc w:val="center"/>
              <w:rPr>
                <w:rFonts w:ascii="Times New Roman" w:eastAsia="Times New Roman" w:hAnsi="Times New Roman" w:cs="Times New Roman"/>
                <w:b/>
                <w:bCs/>
                <w:color w:val="000000"/>
                <w:sz w:val="24"/>
                <w:szCs w:val="24"/>
                <w:lang w:eastAsia="fr-FR"/>
              </w:rPr>
            </w:pPr>
            <w:r w:rsidRPr="00863888">
              <w:rPr>
                <w:rFonts w:ascii="Times New Roman" w:eastAsia="Times New Roman" w:hAnsi="Times New Roman" w:cs="Times New Roman"/>
                <w:b/>
                <w:bCs/>
                <w:color w:val="000000"/>
                <w:sz w:val="24"/>
                <w:szCs w:val="24"/>
                <w:lang w:eastAsia="fr-FR"/>
              </w:rPr>
              <w:t>TOTAL DES PRODUITS DES ACTIVITES ORDINAIRES</w:t>
            </w:r>
          </w:p>
        </w:tc>
        <w:tc>
          <w:tcPr>
            <w:tcW w:w="1559" w:type="dxa"/>
            <w:gridSpan w:val="2"/>
            <w:tcBorders>
              <w:top w:val="nil"/>
              <w:left w:val="single" w:sz="4" w:space="0" w:color="auto"/>
              <w:bottom w:val="single" w:sz="4" w:space="0" w:color="auto"/>
              <w:right w:val="single" w:sz="4" w:space="0" w:color="auto"/>
            </w:tcBorders>
            <w:shd w:val="clear" w:color="auto" w:fill="FBD4B4" w:themeFill="accent6" w:themeFillTint="66"/>
            <w:noWrap/>
            <w:vAlign w:val="bottom"/>
            <w:hideMark/>
          </w:tcPr>
          <w:p w:rsidR="0026486D" w:rsidRDefault="0026486D">
            <w:pPr>
              <w:jc w:val="center"/>
              <w:rPr>
                <w:rFonts w:ascii="Calibri" w:hAnsi="Calibri"/>
                <w:b/>
                <w:bCs/>
                <w:color w:val="000000"/>
                <w:sz w:val="20"/>
                <w:szCs w:val="20"/>
              </w:rPr>
            </w:pPr>
            <w:r>
              <w:rPr>
                <w:rFonts w:ascii="Calibri" w:hAnsi="Calibri"/>
                <w:b/>
                <w:bCs/>
                <w:color w:val="000000"/>
                <w:sz w:val="20"/>
                <w:szCs w:val="20"/>
              </w:rPr>
              <w:t>28 630</w:t>
            </w:r>
          </w:p>
        </w:tc>
        <w:tc>
          <w:tcPr>
            <w:tcW w:w="1418" w:type="dxa"/>
            <w:gridSpan w:val="2"/>
            <w:tcBorders>
              <w:top w:val="nil"/>
              <w:left w:val="nil"/>
              <w:bottom w:val="single" w:sz="4" w:space="0" w:color="auto"/>
              <w:right w:val="single" w:sz="4" w:space="0" w:color="auto"/>
            </w:tcBorders>
            <w:shd w:val="clear" w:color="auto" w:fill="FBD4B4" w:themeFill="accent6" w:themeFillTint="66"/>
            <w:noWrap/>
            <w:vAlign w:val="bottom"/>
            <w:hideMark/>
          </w:tcPr>
          <w:p w:rsidR="0026486D" w:rsidRDefault="0026486D">
            <w:pPr>
              <w:jc w:val="center"/>
              <w:rPr>
                <w:rFonts w:ascii="Calibri" w:hAnsi="Calibri"/>
                <w:b/>
                <w:bCs/>
                <w:color w:val="000000"/>
                <w:sz w:val="20"/>
                <w:szCs w:val="20"/>
              </w:rPr>
            </w:pPr>
            <w:r>
              <w:rPr>
                <w:rFonts w:ascii="Calibri" w:hAnsi="Calibri"/>
                <w:b/>
                <w:bCs/>
                <w:color w:val="000000"/>
                <w:sz w:val="20"/>
                <w:szCs w:val="20"/>
              </w:rPr>
              <w:t>30 684</w:t>
            </w:r>
          </w:p>
        </w:tc>
        <w:tc>
          <w:tcPr>
            <w:tcW w:w="1502" w:type="dxa"/>
            <w:gridSpan w:val="2"/>
            <w:tcBorders>
              <w:top w:val="nil"/>
              <w:left w:val="nil"/>
              <w:bottom w:val="single" w:sz="4" w:space="0" w:color="auto"/>
              <w:right w:val="single" w:sz="4" w:space="0" w:color="auto"/>
            </w:tcBorders>
            <w:shd w:val="clear" w:color="auto" w:fill="FBD4B4" w:themeFill="accent6" w:themeFillTint="66"/>
            <w:noWrap/>
            <w:vAlign w:val="bottom"/>
            <w:hideMark/>
          </w:tcPr>
          <w:p w:rsidR="0026486D" w:rsidRDefault="0026486D">
            <w:pPr>
              <w:jc w:val="center"/>
              <w:rPr>
                <w:rFonts w:ascii="Calibri" w:hAnsi="Calibri"/>
                <w:b/>
                <w:bCs/>
                <w:color w:val="000000"/>
                <w:sz w:val="20"/>
                <w:szCs w:val="20"/>
              </w:rPr>
            </w:pPr>
            <w:r>
              <w:rPr>
                <w:rFonts w:ascii="Calibri" w:hAnsi="Calibri"/>
                <w:b/>
                <w:bCs/>
                <w:color w:val="000000"/>
                <w:sz w:val="20"/>
                <w:szCs w:val="20"/>
              </w:rPr>
              <w:t>32 978</w:t>
            </w:r>
          </w:p>
        </w:tc>
        <w:tc>
          <w:tcPr>
            <w:tcW w:w="1659" w:type="dxa"/>
            <w:gridSpan w:val="2"/>
            <w:tcBorders>
              <w:top w:val="nil"/>
              <w:left w:val="nil"/>
              <w:bottom w:val="single" w:sz="4" w:space="0" w:color="auto"/>
              <w:right w:val="single" w:sz="4" w:space="0" w:color="auto"/>
            </w:tcBorders>
            <w:shd w:val="clear" w:color="auto" w:fill="FBD4B4" w:themeFill="accent6" w:themeFillTint="66"/>
            <w:noWrap/>
            <w:vAlign w:val="bottom"/>
            <w:hideMark/>
          </w:tcPr>
          <w:p w:rsidR="0026486D" w:rsidRDefault="0026486D">
            <w:pPr>
              <w:jc w:val="center"/>
              <w:rPr>
                <w:rFonts w:ascii="Calibri" w:hAnsi="Calibri"/>
                <w:b/>
                <w:bCs/>
                <w:color w:val="000000"/>
                <w:sz w:val="20"/>
                <w:szCs w:val="20"/>
              </w:rPr>
            </w:pPr>
            <w:r>
              <w:rPr>
                <w:rFonts w:ascii="Calibri" w:hAnsi="Calibri"/>
                <w:b/>
                <w:bCs/>
                <w:color w:val="000000"/>
                <w:sz w:val="20"/>
                <w:szCs w:val="20"/>
              </w:rPr>
              <w:t>35 606</w:t>
            </w:r>
          </w:p>
        </w:tc>
        <w:tc>
          <w:tcPr>
            <w:tcW w:w="1601" w:type="dxa"/>
            <w:tcBorders>
              <w:top w:val="nil"/>
              <w:left w:val="nil"/>
              <w:bottom w:val="single" w:sz="4" w:space="0" w:color="auto"/>
              <w:right w:val="single" w:sz="4" w:space="0" w:color="auto"/>
            </w:tcBorders>
            <w:shd w:val="clear" w:color="auto" w:fill="FBD4B4" w:themeFill="accent6" w:themeFillTint="66"/>
            <w:noWrap/>
            <w:vAlign w:val="bottom"/>
            <w:hideMark/>
          </w:tcPr>
          <w:p w:rsidR="0026486D" w:rsidRDefault="0026486D">
            <w:pPr>
              <w:jc w:val="center"/>
              <w:rPr>
                <w:rFonts w:ascii="Calibri" w:hAnsi="Calibri"/>
                <w:b/>
                <w:bCs/>
                <w:color w:val="000000"/>
                <w:sz w:val="20"/>
                <w:szCs w:val="20"/>
              </w:rPr>
            </w:pPr>
            <w:r>
              <w:rPr>
                <w:rFonts w:ascii="Calibri" w:hAnsi="Calibri"/>
                <w:b/>
                <w:bCs/>
                <w:color w:val="000000"/>
                <w:sz w:val="20"/>
                <w:szCs w:val="20"/>
              </w:rPr>
              <w:t>38 417</w:t>
            </w:r>
          </w:p>
        </w:tc>
        <w:tc>
          <w:tcPr>
            <w:tcW w:w="1306" w:type="dxa"/>
            <w:tcBorders>
              <w:top w:val="nil"/>
              <w:left w:val="nil"/>
              <w:bottom w:val="single" w:sz="4" w:space="0" w:color="auto"/>
              <w:right w:val="single" w:sz="4" w:space="0" w:color="auto"/>
            </w:tcBorders>
            <w:shd w:val="clear" w:color="auto" w:fill="FBD4B4" w:themeFill="accent6" w:themeFillTint="66"/>
            <w:noWrap/>
            <w:vAlign w:val="bottom"/>
            <w:hideMark/>
          </w:tcPr>
          <w:p w:rsidR="0026486D" w:rsidRDefault="0026486D">
            <w:pPr>
              <w:jc w:val="center"/>
              <w:rPr>
                <w:rFonts w:ascii="Calibri" w:hAnsi="Calibri"/>
                <w:b/>
                <w:bCs/>
                <w:color w:val="000000"/>
                <w:sz w:val="20"/>
                <w:szCs w:val="20"/>
              </w:rPr>
            </w:pPr>
            <w:r>
              <w:rPr>
                <w:rFonts w:ascii="Calibri" w:hAnsi="Calibri"/>
                <w:b/>
                <w:bCs/>
                <w:color w:val="000000"/>
                <w:sz w:val="20"/>
                <w:szCs w:val="20"/>
              </w:rPr>
              <w:t>41 486</w:t>
            </w:r>
          </w:p>
        </w:tc>
      </w:tr>
      <w:tr w:rsidR="0026486D" w:rsidRPr="00863888" w:rsidTr="00977453">
        <w:trPr>
          <w:trHeight w:val="315"/>
        </w:trPr>
        <w:tc>
          <w:tcPr>
            <w:tcW w:w="5812" w:type="dxa"/>
            <w:tcBorders>
              <w:top w:val="nil"/>
              <w:left w:val="single" w:sz="8" w:space="0" w:color="auto"/>
              <w:bottom w:val="single" w:sz="8" w:space="0" w:color="auto"/>
              <w:right w:val="nil"/>
            </w:tcBorders>
            <w:shd w:val="clear" w:color="auto" w:fill="FBD4B4" w:themeFill="accent6" w:themeFillTint="66"/>
            <w:noWrap/>
            <w:vAlign w:val="center"/>
            <w:hideMark/>
          </w:tcPr>
          <w:p w:rsidR="0026486D" w:rsidRPr="00863888" w:rsidRDefault="0026486D" w:rsidP="00863888">
            <w:pPr>
              <w:spacing w:after="0" w:line="240" w:lineRule="auto"/>
              <w:ind w:firstLineChars="100" w:firstLine="241"/>
              <w:jc w:val="center"/>
              <w:rPr>
                <w:rFonts w:ascii="Times New Roman" w:eastAsia="Times New Roman" w:hAnsi="Times New Roman" w:cs="Times New Roman"/>
                <w:b/>
                <w:bCs/>
                <w:color w:val="000000"/>
                <w:sz w:val="24"/>
                <w:szCs w:val="24"/>
                <w:lang w:eastAsia="fr-FR"/>
              </w:rPr>
            </w:pPr>
            <w:r w:rsidRPr="00863888">
              <w:rPr>
                <w:rFonts w:ascii="Times New Roman" w:eastAsia="Times New Roman" w:hAnsi="Times New Roman" w:cs="Times New Roman"/>
                <w:b/>
                <w:bCs/>
                <w:color w:val="000000"/>
                <w:sz w:val="24"/>
                <w:szCs w:val="24"/>
                <w:lang w:eastAsia="fr-FR"/>
              </w:rPr>
              <w:lastRenderedPageBreak/>
              <w:t>TOTAL DES CHARGES DES ACTIVITES ORDINAIRES</w:t>
            </w:r>
          </w:p>
        </w:tc>
        <w:tc>
          <w:tcPr>
            <w:tcW w:w="1559" w:type="dxa"/>
            <w:gridSpan w:val="2"/>
            <w:tcBorders>
              <w:top w:val="nil"/>
              <w:left w:val="single" w:sz="4" w:space="0" w:color="auto"/>
              <w:bottom w:val="single" w:sz="4" w:space="0" w:color="auto"/>
              <w:right w:val="single" w:sz="4" w:space="0" w:color="auto"/>
            </w:tcBorders>
            <w:shd w:val="clear" w:color="auto" w:fill="FBD4B4" w:themeFill="accent6" w:themeFillTint="66"/>
            <w:noWrap/>
            <w:vAlign w:val="bottom"/>
            <w:hideMark/>
          </w:tcPr>
          <w:p w:rsidR="0026486D" w:rsidRDefault="0026486D">
            <w:pPr>
              <w:jc w:val="center"/>
              <w:rPr>
                <w:rFonts w:ascii="Calibri" w:hAnsi="Calibri"/>
                <w:b/>
                <w:bCs/>
                <w:color w:val="000000"/>
                <w:sz w:val="20"/>
                <w:szCs w:val="20"/>
              </w:rPr>
            </w:pPr>
            <w:r>
              <w:rPr>
                <w:rFonts w:ascii="Calibri" w:hAnsi="Calibri"/>
                <w:b/>
                <w:bCs/>
                <w:color w:val="000000"/>
                <w:sz w:val="20"/>
                <w:szCs w:val="20"/>
              </w:rPr>
              <w:t>-33 526</w:t>
            </w:r>
          </w:p>
        </w:tc>
        <w:tc>
          <w:tcPr>
            <w:tcW w:w="1418" w:type="dxa"/>
            <w:gridSpan w:val="2"/>
            <w:tcBorders>
              <w:top w:val="nil"/>
              <w:left w:val="nil"/>
              <w:bottom w:val="single" w:sz="4" w:space="0" w:color="auto"/>
              <w:right w:val="single" w:sz="4" w:space="0" w:color="auto"/>
            </w:tcBorders>
            <w:shd w:val="clear" w:color="auto" w:fill="FBD4B4" w:themeFill="accent6" w:themeFillTint="66"/>
            <w:noWrap/>
            <w:vAlign w:val="bottom"/>
            <w:hideMark/>
          </w:tcPr>
          <w:p w:rsidR="0026486D" w:rsidRDefault="0026486D">
            <w:pPr>
              <w:jc w:val="center"/>
              <w:rPr>
                <w:rFonts w:ascii="Calibri" w:hAnsi="Calibri"/>
                <w:b/>
                <w:bCs/>
                <w:color w:val="000000"/>
                <w:sz w:val="20"/>
                <w:szCs w:val="20"/>
              </w:rPr>
            </w:pPr>
            <w:r>
              <w:rPr>
                <w:rFonts w:ascii="Calibri" w:hAnsi="Calibri"/>
                <w:b/>
                <w:bCs/>
                <w:color w:val="000000"/>
                <w:sz w:val="20"/>
                <w:szCs w:val="20"/>
              </w:rPr>
              <w:t>-36 447</w:t>
            </w:r>
          </w:p>
        </w:tc>
        <w:tc>
          <w:tcPr>
            <w:tcW w:w="1502" w:type="dxa"/>
            <w:gridSpan w:val="2"/>
            <w:tcBorders>
              <w:top w:val="nil"/>
              <w:left w:val="nil"/>
              <w:bottom w:val="single" w:sz="4" w:space="0" w:color="auto"/>
              <w:right w:val="single" w:sz="4" w:space="0" w:color="auto"/>
            </w:tcBorders>
            <w:shd w:val="clear" w:color="auto" w:fill="FBD4B4" w:themeFill="accent6" w:themeFillTint="66"/>
            <w:noWrap/>
            <w:vAlign w:val="bottom"/>
            <w:hideMark/>
          </w:tcPr>
          <w:p w:rsidR="0026486D" w:rsidRDefault="0026486D">
            <w:pPr>
              <w:jc w:val="center"/>
              <w:rPr>
                <w:rFonts w:ascii="Calibri" w:hAnsi="Calibri"/>
                <w:b/>
                <w:bCs/>
                <w:color w:val="000000"/>
                <w:sz w:val="20"/>
                <w:szCs w:val="20"/>
              </w:rPr>
            </w:pPr>
            <w:r>
              <w:rPr>
                <w:rFonts w:ascii="Calibri" w:hAnsi="Calibri"/>
                <w:b/>
                <w:bCs/>
                <w:color w:val="000000"/>
                <w:sz w:val="20"/>
                <w:szCs w:val="20"/>
              </w:rPr>
              <w:t>-37 925</w:t>
            </w:r>
          </w:p>
        </w:tc>
        <w:tc>
          <w:tcPr>
            <w:tcW w:w="1659" w:type="dxa"/>
            <w:gridSpan w:val="2"/>
            <w:tcBorders>
              <w:top w:val="nil"/>
              <w:left w:val="nil"/>
              <w:bottom w:val="single" w:sz="4" w:space="0" w:color="auto"/>
              <w:right w:val="single" w:sz="4" w:space="0" w:color="auto"/>
            </w:tcBorders>
            <w:shd w:val="clear" w:color="auto" w:fill="FBD4B4" w:themeFill="accent6" w:themeFillTint="66"/>
            <w:noWrap/>
            <w:vAlign w:val="bottom"/>
            <w:hideMark/>
          </w:tcPr>
          <w:p w:rsidR="0026486D" w:rsidRDefault="0026486D">
            <w:pPr>
              <w:jc w:val="center"/>
              <w:rPr>
                <w:rFonts w:ascii="Calibri" w:hAnsi="Calibri"/>
                <w:b/>
                <w:bCs/>
                <w:color w:val="000000"/>
                <w:sz w:val="20"/>
                <w:szCs w:val="20"/>
              </w:rPr>
            </w:pPr>
            <w:r>
              <w:rPr>
                <w:rFonts w:ascii="Calibri" w:hAnsi="Calibri"/>
                <w:b/>
                <w:bCs/>
                <w:color w:val="000000"/>
                <w:sz w:val="20"/>
                <w:szCs w:val="20"/>
              </w:rPr>
              <w:t>-40 394</w:t>
            </w:r>
          </w:p>
        </w:tc>
        <w:tc>
          <w:tcPr>
            <w:tcW w:w="1601" w:type="dxa"/>
            <w:tcBorders>
              <w:top w:val="nil"/>
              <w:left w:val="nil"/>
              <w:bottom w:val="single" w:sz="4" w:space="0" w:color="auto"/>
              <w:right w:val="single" w:sz="4" w:space="0" w:color="auto"/>
            </w:tcBorders>
            <w:shd w:val="clear" w:color="auto" w:fill="FBD4B4" w:themeFill="accent6" w:themeFillTint="66"/>
            <w:noWrap/>
            <w:vAlign w:val="bottom"/>
            <w:hideMark/>
          </w:tcPr>
          <w:p w:rsidR="0026486D" w:rsidRDefault="0026486D">
            <w:pPr>
              <w:jc w:val="center"/>
              <w:rPr>
                <w:rFonts w:ascii="Calibri" w:hAnsi="Calibri"/>
                <w:b/>
                <w:bCs/>
                <w:color w:val="000000"/>
                <w:sz w:val="20"/>
                <w:szCs w:val="20"/>
              </w:rPr>
            </w:pPr>
            <w:r>
              <w:rPr>
                <w:rFonts w:ascii="Calibri" w:hAnsi="Calibri"/>
                <w:b/>
                <w:bCs/>
                <w:color w:val="000000"/>
                <w:sz w:val="20"/>
                <w:szCs w:val="20"/>
              </w:rPr>
              <w:t>-43 648</w:t>
            </w:r>
          </w:p>
        </w:tc>
        <w:tc>
          <w:tcPr>
            <w:tcW w:w="1306" w:type="dxa"/>
            <w:tcBorders>
              <w:top w:val="nil"/>
              <w:left w:val="nil"/>
              <w:bottom w:val="single" w:sz="4" w:space="0" w:color="auto"/>
              <w:right w:val="single" w:sz="4" w:space="0" w:color="auto"/>
            </w:tcBorders>
            <w:shd w:val="clear" w:color="auto" w:fill="FBD4B4" w:themeFill="accent6" w:themeFillTint="66"/>
            <w:noWrap/>
            <w:vAlign w:val="bottom"/>
            <w:hideMark/>
          </w:tcPr>
          <w:p w:rsidR="0026486D" w:rsidRDefault="0026486D">
            <w:pPr>
              <w:jc w:val="center"/>
              <w:rPr>
                <w:rFonts w:ascii="Calibri" w:hAnsi="Calibri"/>
                <w:b/>
                <w:bCs/>
                <w:color w:val="000000"/>
                <w:sz w:val="20"/>
                <w:szCs w:val="20"/>
              </w:rPr>
            </w:pPr>
            <w:r>
              <w:rPr>
                <w:rFonts w:ascii="Calibri" w:hAnsi="Calibri"/>
                <w:b/>
                <w:bCs/>
                <w:color w:val="000000"/>
                <w:sz w:val="20"/>
                <w:szCs w:val="20"/>
              </w:rPr>
              <w:t>-47 049</w:t>
            </w:r>
          </w:p>
        </w:tc>
      </w:tr>
      <w:tr w:rsidR="0026486D" w:rsidRPr="00863888" w:rsidTr="00977453">
        <w:trPr>
          <w:trHeight w:val="315"/>
        </w:trPr>
        <w:tc>
          <w:tcPr>
            <w:tcW w:w="5812" w:type="dxa"/>
            <w:tcBorders>
              <w:top w:val="nil"/>
              <w:left w:val="single" w:sz="8" w:space="0" w:color="auto"/>
              <w:bottom w:val="single" w:sz="8" w:space="0" w:color="auto"/>
              <w:right w:val="nil"/>
            </w:tcBorders>
            <w:shd w:val="clear" w:color="auto" w:fill="FBD4B4" w:themeFill="accent6" w:themeFillTint="66"/>
            <w:noWrap/>
            <w:vAlign w:val="center"/>
            <w:hideMark/>
          </w:tcPr>
          <w:p w:rsidR="0026486D" w:rsidRPr="00863888" w:rsidRDefault="0026486D" w:rsidP="00863888">
            <w:pPr>
              <w:spacing w:after="0" w:line="240" w:lineRule="auto"/>
              <w:ind w:firstLineChars="100" w:firstLine="241"/>
              <w:jc w:val="center"/>
              <w:rPr>
                <w:rFonts w:ascii="Times New Roman" w:eastAsia="Times New Roman" w:hAnsi="Times New Roman" w:cs="Times New Roman"/>
                <w:b/>
                <w:bCs/>
                <w:color w:val="000000"/>
                <w:sz w:val="24"/>
                <w:szCs w:val="24"/>
                <w:lang w:eastAsia="fr-FR"/>
              </w:rPr>
            </w:pPr>
            <w:r w:rsidRPr="00863888">
              <w:rPr>
                <w:rFonts w:ascii="Times New Roman" w:eastAsia="Times New Roman" w:hAnsi="Times New Roman" w:cs="Times New Roman"/>
                <w:b/>
                <w:bCs/>
                <w:color w:val="000000"/>
                <w:sz w:val="24"/>
                <w:szCs w:val="24"/>
                <w:lang w:eastAsia="fr-FR"/>
              </w:rPr>
              <w:t>VIII-RESULTAT NET DES ACTIVITES ORDINAIRES</w:t>
            </w:r>
          </w:p>
        </w:tc>
        <w:tc>
          <w:tcPr>
            <w:tcW w:w="1559" w:type="dxa"/>
            <w:gridSpan w:val="2"/>
            <w:tcBorders>
              <w:top w:val="nil"/>
              <w:left w:val="single" w:sz="4" w:space="0" w:color="auto"/>
              <w:bottom w:val="single" w:sz="4" w:space="0" w:color="auto"/>
              <w:right w:val="single" w:sz="4" w:space="0" w:color="auto"/>
            </w:tcBorders>
            <w:shd w:val="clear" w:color="auto" w:fill="FBD4B4" w:themeFill="accent6" w:themeFillTint="66"/>
            <w:noWrap/>
            <w:vAlign w:val="bottom"/>
            <w:hideMark/>
          </w:tcPr>
          <w:p w:rsidR="0026486D" w:rsidRDefault="0026486D">
            <w:pPr>
              <w:jc w:val="center"/>
              <w:rPr>
                <w:rFonts w:ascii="Calibri" w:hAnsi="Calibri"/>
                <w:b/>
                <w:bCs/>
                <w:color w:val="000000"/>
                <w:sz w:val="20"/>
                <w:szCs w:val="20"/>
              </w:rPr>
            </w:pPr>
            <w:r>
              <w:rPr>
                <w:rFonts w:ascii="Calibri" w:hAnsi="Calibri"/>
                <w:b/>
                <w:bCs/>
                <w:color w:val="000000"/>
                <w:sz w:val="20"/>
                <w:szCs w:val="20"/>
              </w:rPr>
              <w:t>-4 896</w:t>
            </w:r>
          </w:p>
        </w:tc>
        <w:tc>
          <w:tcPr>
            <w:tcW w:w="1418" w:type="dxa"/>
            <w:gridSpan w:val="2"/>
            <w:tcBorders>
              <w:top w:val="nil"/>
              <w:left w:val="nil"/>
              <w:bottom w:val="single" w:sz="4" w:space="0" w:color="auto"/>
              <w:right w:val="single" w:sz="4" w:space="0" w:color="auto"/>
            </w:tcBorders>
            <w:shd w:val="clear" w:color="auto" w:fill="FBD4B4" w:themeFill="accent6" w:themeFillTint="66"/>
            <w:noWrap/>
            <w:vAlign w:val="bottom"/>
            <w:hideMark/>
          </w:tcPr>
          <w:p w:rsidR="0026486D" w:rsidRDefault="0026486D">
            <w:pPr>
              <w:jc w:val="center"/>
              <w:rPr>
                <w:rFonts w:ascii="Calibri" w:hAnsi="Calibri"/>
                <w:b/>
                <w:bCs/>
                <w:color w:val="000000"/>
                <w:sz w:val="20"/>
                <w:szCs w:val="20"/>
              </w:rPr>
            </w:pPr>
            <w:r>
              <w:rPr>
                <w:rFonts w:ascii="Calibri" w:hAnsi="Calibri"/>
                <w:b/>
                <w:bCs/>
                <w:color w:val="000000"/>
                <w:sz w:val="20"/>
                <w:szCs w:val="20"/>
              </w:rPr>
              <w:t>-5 763</w:t>
            </w:r>
          </w:p>
        </w:tc>
        <w:tc>
          <w:tcPr>
            <w:tcW w:w="1502" w:type="dxa"/>
            <w:gridSpan w:val="2"/>
            <w:tcBorders>
              <w:top w:val="nil"/>
              <w:left w:val="nil"/>
              <w:bottom w:val="single" w:sz="4" w:space="0" w:color="auto"/>
              <w:right w:val="single" w:sz="4" w:space="0" w:color="auto"/>
            </w:tcBorders>
            <w:shd w:val="clear" w:color="auto" w:fill="FBD4B4" w:themeFill="accent6" w:themeFillTint="66"/>
            <w:noWrap/>
            <w:vAlign w:val="bottom"/>
            <w:hideMark/>
          </w:tcPr>
          <w:p w:rsidR="0026486D" w:rsidRDefault="0026486D">
            <w:pPr>
              <w:jc w:val="center"/>
              <w:rPr>
                <w:rFonts w:ascii="Calibri" w:hAnsi="Calibri"/>
                <w:b/>
                <w:bCs/>
                <w:color w:val="000000"/>
                <w:sz w:val="20"/>
                <w:szCs w:val="20"/>
              </w:rPr>
            </w:pPr>
            <w:r>
              <w:rPr>
                <w:rFonts w:ascii="Calibri" w:hAnsi="Calibri"/>
                <w:b/>
                <w:bCs/>
                <w:color w:val="000000"/>
                <w:sz w:val="20"/>
                <w:szCs w:val="20"/>
              </w:rPr>
              <w:t>-4 947</w:t>
            </w:r>
          </w:p>
        </w:tc>
        <w:tc>
          <w:tcPr>
            <w:tcW w:w="1659" w:type="dxa"/>
            <w:gridSpan w:val="2"/>
            <w:tcBorders>
              <w:top w:val="nil"/>
              <w:left w:val="nil"/>
              <w:bottom w:val="single" w:sz="4" w:space="0" w:color="auto"/>
              <w:right w:val="single" w:sz="4" w:space="0" w:color="auto"/>
            </w:tcBorders>
            <w:shd w:val="clear" w:color="auto" w:fill="FBD4B4" w:themeFill="accent6" w:themeFillTint="66"/>
            <w:noWrap/>
            <w:vAlign w:val="bottom"/>
            <w:hideMark/>
          </w:tcPr>
          <w:p w:rsidR="0026486D" w:rsidRDefault="0026486D">
            <w:pPr>
              <w:jc w:val="center"/>
              <w:rPr>
                <w:rFonts w:ascii="Calibri" w:hAnsi="Calibri"/>
                <w:b/>
                <w:bCs/>
                <w:color w:val="000000"/>
                <w:sz w:val="20"/>
                <w:szCs w:val="20"/>
              </w:rPr>
            </w:pPr>
            <w:r>
              <w:rPr>
                <w:rFonts w:ascii="Calibri" w:hAnsi="Calibri"/>
                <w:b/>
                <w:bCs/>
                <w:color w:val="000000"/>
                <w:sz w:val="20"/>
                <w:szCs w:val="20"/>
              </w:rPr>
              <w:t>-4 788</w:t>
            </w:r>
          </w:p>
        </w:tc>
        <w:tc>
          <w:tcPr>
            <w:tcW w:w="1601" w:type="dxa"/>
            <w:tcBorders>
              <w:top w:val="nil"/>
              <w:left w:val="nil"/>
              <w:bottom w:val="single" w:sz="4" w:space="0" w:color="auto"/>
              <w:right w:val="single" w:sz="4" w:space="0" w:color="auto"/>
            </w:tcBorders>
            <w:shd w:val="clear" w:color="auto" w:fill="FBD4B4" w:themeFill="accent6" w:themeFillTint="66"/>
            <w:noWrap/>
            <w:vAlign w:val="bottom"/>
            <w:hideMark/>
          </w:tcPr>
          <w:p w:rsidR="0026486D" w:rsidRDefault="0026486D">
            <w:pPr>
              <w:jc w:val="center"/>
              <w:rPr>
                <w:rFonts w:ascii="Calibri" w:hAnsi="Calibri"/>
                <w:b/>
                <w:bCs/>
                <w:color w:val="000000"/>
                <w:sz w:val="20"/>
                <w:szCs w:val="20"/>
              </w:rPr>
            </w:pPr>
            <w:r>
              <w:rPr>
                <w:rFonts w:ascii="Calibri" w:hAnsi="Calibri"/>
                <w:b/>
                <w:bCs/>
                <w:color w:val="000000"/>
                <w:sz w:val="20"/>
                <w:szCs w:val="20"/>
              </w:rPr>
              <w:t>-5 231</w:t>
            </w:r>
          </w:p>
        </w:tc>
        <w:tc>
          <w:tcPr>
            <w:tcW w:w="1306" w:type="dxa"/>
            <w:tcBorders>
              <w:top w:val="nil"/>
              <w:left w:val="nil"/>
              <w:bottom w:val="single" w:sz="4" w:space="0" w:color="auto"/>
              <w:right w:val="single" w:sz="4" w:space="0" w:color="auto"/>
            </w:tcBorders>
            <w:shd w:val="clear" w:color="auto" w:fill="FBD4B4" w:themeFill="accent6" w:themeFillTint="66"/>
            <w:noWrap/>
            <w:vAlign w:val="bottom"/>
            <w:hideMark/>
          </w:tcPr>
          <w:p w:rsidR="0026486D" w:rsidRDefault="0026486D">
            <w:pPr>
              <w:jc w:val="center"/>
              <w:rPr>
                <w:rFonts w:ascii="Calibri" w:hAnsi="Calibri"/>
                <w:b/>
                <w:bCs/>
                <w:color w:val="000000"/>
                <w:sz w:val="20"/>
                <w:szCs w:val="20"/>
              </w:rPr>
            </w:pPr>
            <w:r>
              <w:rPr>
                <w:rFonts w:ascii="Calibri" w:hAnsi="Calibri"/>
                <w:b/>
                <w:bCs/>
                <w:color w:val="000000"/>
                <w:sz w:val="20"/>
                <w:szCs w:val="20"/>
              </w:rPr>
              <w:t>-5 563</w:t>
            </w:r>
          </w:p>
        </w:tc>
      </w:tr>
      <w:tr w:rsidR="0026486D" w:rsidRPr="00863888" w:rsidTr="00977453">
        <w:trPr>
          <w:trHeight w:val="300"/>
        </w:trPr>
        <w:tc>
          <w:tcPr>
            <w:tcW w:w="5812" w:type="dxa"/>
            <w:tcBorders>
              <w:top w:val="single" w:sz="4" w:space="0" w:color="auto"/>
              <w:left w:val="single" w:sz="8" w:space="0" w:color="auto"/>
              <w:bottom w:val="single" w:sz="4" w:space="0" w:color="auto"/>
              <w:right w:val="nil"/>
            </w:tcBorders>
            <w:shd w:val="clear" w:color="auto" w:fill="auto"/>
            <w:noWrap/>
            <w:vAlign w:val="bottom"/>
            <w:hideMark/>
          </w:tcPr>
          <w:p w:rsidR="0026486D" w:rsidRPr="00863888" w:rsidRDefault="0026486D" w:rsidP="00863888">
            <w:pPr>
              <w:spacing w:after="0" w:line="240" w:lineRule="auto"/>
              <w:ind w:firstLineChars="200" w:firstLine="480"/>
              <w:jc w:val="both"/>
              <w:rPr>
                <w:rFonts w:ascii="Times New Roman" w:eastAsia="Times New Roman" w:hAnsi="Times New Roman" w:cs="Times New Roman"/>
                <w:color w:val="000000"/>
                <w:sz w:val="24"/>
                <w:szCs w:val="24"/>
                <w:lang w:eastAsia="fr-FR"/>
              </w:rPr>
            </w:pPr>
            <w:r w:rsidRPr="00863888">
              <w:rPr>
                <w:rFonts w:ascii="Times New Roman" w:eastAsia="Times New Roman" w:hAnsi="Times New Roman" w:cs="Times New Roman"/>
                <w:color w:val="000000"/>
                <w:sz w:val="24"/>
                <w:szCs w:val="24"/>
                <w:lang w:eastAsia="fr-FR"/>
              </w:rPr>
              <w:t xml:space="preserve"> Eléments extraordinaires (produits) (à préciser) </w:t>
            </w:r>
          </w:p>
        </w:tc>
        <w:tc>
          <w:tcPr>
            <w:tcW w:w="1559" w:type="dxa"/>
            <w:gridSpan w:val="2"/>
            <w:tcBorders>
              <w:top w:val="nil"/>
              <w:left w:val="single" w:sz="4" w:space="0" w:color="auto"/>
              <w:bottom w:val="single" w:sz="4" w:space="0" w:color="auto"/>
              <w:right w:val="single" w:sz="4" w:space="0" w:color="auto"/>
            </w:tcBorders>
            <w:shd w:val="clear" w:color="auto" w:fill="auto"/>
            <w:noWrap/>
            <w:vAlign w:val="bottom"/>
            <w:hideMark/>
          </w:tcPr>
          <w:p w:rsidR="0026486D" w:rsidRDefault="0026486D">
            <w:pPr>
              <w:jc w:val="center"/>
              <w:rPr>
                <w:rFonts w:ascii="Calibri" w:hAnsi="Calibri"/>
                <w:color w:val="000000"/>
                <w:sz w:val="20"/>
                <w:szCs w:val="20"/>
              </w:rPr>
            </w:pPr>
            <w:r>
              <w:rPr>
                <w:rFonts w:ascii="Calibri" w:hAnsi="Calibri"/>
                <w:color w:val="000000"/>
                <w:sz w:val="20"/>
                <w:szCs w:val="20"/>
              </w:rPr>
              <w:t>0</w:t>
            </w:r>
          </w:p>
        </w:tc>
        <w:tc>
          <w:tcPr>
            <w:tcW w:w="1418" w:type="dxa"/>
            <w:gridSpan w:val="2"/>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color w:val="000000"/>
                <w:sz w:val="20"/>
                <w:szCs w:val="20"/>
              </w:rPr>
            </w:pPr>
            <w:r>
              <w:rPr>
                <w:rFonts w:ascii="Calibri" w:hAnsi="Calibri"/>
                <w:color w:val="000000"/>
                <w:sz w:val="20"/>
                <w:szCs w:val="20"/>
              </w:rPr>
              <w:t>0</w:t>
            </w:r>
          </w:p>
        </w:tc>
        <w:tc>
          <w:tcPr>
            <w:tcW w:w="1502" w:type="dxa"/>
            <w:gridSpan w:val="2"/>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color w:val="000000"/>
                <w:sz w:val="20"/>
                <w:szCs w:val="20"/>
              </w:rPr>
            </w:pPr>
            <w:r>
              <w:rPr>
                <w:rFonts w:ascii="Calibri" w:hAnsi="Calibri"/>
                <w:color w:val="000000"/>
                <w:sz w:val="20"/>
                <w:szCs w:val="20"/>
              </w:rPr>
              <w:t>0</w:t>
            </w:r>
          </w:p>
        </w:tc>
        <w:tc>
          <w:tcPr>
            <w:tcW w:w="1659" w:type="dxa"/>
            <w:gridSpan w:val="2"/>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color w:val="000000"/>
                <w:sz w:val="20"/>
                <w:szCs w:val="20"/>
              </w:rPr>
            </w:pPr>
            <w:r>
              <w:rPr>
                <w:rFonts w:ascii="Calibri" w:hAnsi="Calibri"/>
                <w:color w:val="000000"/>
                <w:sz w:val="20"/>
                <w:szCs w:val="20"/>
              </w:rPr>
              <w:t>0</w:t>
            </w:r>
          </w:p>
        </w:tc>
        <w:tc>
          <w:tcPr>
            <w:tcW w:w="1601" w:type="dxa"/>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color w:val="000000"/>
                <w:sz w:val="20"/>
                <w:szCs w:val="20"/>
              </w:rPr>
            </w:pPr>
            <w:r>
              <w:rPr>
                <w:rFonts w:ascii="Calibri" w:hAnsi="Calibri"/>
                <w:color w:val="000000"/>
                <w:sz w:val="20"/>
                <w:szCs w:val="20"/>
              </w:rPr>
              <w:t>0</w:t>
            </w:r>
          </w:p>
        </w:tc>
        <w:tc>
          <w:tcPr>
            <w:tcW w:w="1306" w:type="dxa"/>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color w:val="000000"/>
                <w:sz w:val="20"/>
                <w:szCs w:val="20"/>
              </w:rPr>
            </w:pPr>
            <w:r>
              <w:rPr>
                <w:rFonts w:ascii="Calibri" w:hAnsi="Calibri"/>
                <w:color w:val="000000"/>
                <w:sz w:val="20"/>
                <w:szCs w:val="20"/>
              </w:rPr>
              <w:t>0</w:t>
            </w:r>
          </w:p>
        </w:tc>
      </w:tr>
      <w:tr w:rsidR="0026486D" w:rsidRPr="00863888" w:rsidTr="00977453">
        <w:trPr>
          <w:trHeight w:val="315"/>
        </w:trPr>
        <w:tc>
          <w:tcPr>
            <w:tcW w:w="5812" w:type="dxa"/>
            <w:tcBorders>
              <w:top w:val="nil"/>
              <w:left w:val="single" w:sz="8" w:space="0" w:color="auto"/>
              <w:bottom w:val="single" w:sz="4" w:space="0" w:color="auto"/>
              <w:right w:val="nil"/>
            </w:tcBorders>
            <w:shd w:val="clear" w:color="auto" w:fill="auto"/>
            <w:noWrap/>
            <w:vAlign w:val="bottom"/>
            <w:hideMark/>
          </w:tcPr>
          <w:p w:rsidR="0026486D" w:rsidRPr="00863888" w:rsidRDefault="0026486D" w:rsidP="00863888">
            <w:pPr>
              <w:spacing w:after="0" w:line="240" w:lineRule="auto"/>
              <w:ind w:firstLineChars="200" w:firstLine="480"/>
              <w:jc w:val="both"/>
              <w:rPr>
                <w:rFonts w:ascii="Times New Roman" w:eastAsia="Times New Roman" w:hAnsi="Times New Roman" w:cs="Times New Roman"/>
                <w:color w:val="000000"/>
                <w:sz w:val="24"/>
                <w:szCs w:val="24"/>
                <w:lang w:eastAsia="fr-FR"/>
              </w:rPr>
            </w:pPr>
            <w:r w:rsidRPr="00863888">
              <w:rPr>
                <w:rFonts w:ascii="Times New Roman" w:eastAsia="Times New Roman" w:hAnsi="Times New Roman" w:cs="Times New Roman"/>
                <w:color w:val="000000"/>
                <w:sz w:val="24"/>
                <w:szCs w:val="24"/>
                <w:lang w:eastAsia="fr-FR"/>
              </w:rPr>
              <w:t xml:space="preserve"> Eléments extraordinaires (charges) (à préciser) </w:t>
            </w:r>
          </w:p>
        </w:tc>
        <w:tc>
          <w:tcPr>
            <w:tcW w:w="1559" w:type="dxa"/>
            <w:gridSpan w:val="2"/>
            <w:tcBorders>
              <w:top w:val="nil"/>
              <w:left w:val="single" w:sz="4" w:space="0" w:color="auto"/>
              <w:bottom w:val="single" w:sz="4" w:space="0" w:color="auto"/>
              <w:right w:val="single" w:sz="4" w:space="0" w:color="auto"/>
            </w:tcBorders>
            <w:shd w:val="clear" w:color="auto" w:fill="auto"/>
            <w:noWrap/>
            <w:vAlign w:val="bottom"/>
            <w:hideMark/>
          </w:tcPr>
          <w:p w:rsidR="0026486D" w:rsidRDefault="0026486D">
            <w:pPr>
              <w:jc w:val="center"/>
              <w:rPr>
                <w:rFonts w:ascii="Calibri" w:hAnsi="Calibri"/>
                <w:color w:val="000000"/>
                <w:sz w:val="20"/>
                <w:szCs w:val="20"/>
              </w:rPr>
            </w:pPr>
            <w:r>
              <w:rPr>
                <w:rFonts w:ascii="Calibri" w:hAnsi="Calibri"/>
                <w:color w:val="000000"/>
                <w:sz w:val="20"/>
                <w:szCs w:val="20"/>
              </w:rPr>
              <w:t>0</w:t>
            </w:r>
          </w:p>
        </w:tc>
        <w:tc>
          <w:tcPr>
            <w:tcW w:w="1418" w:type="dxa"/>
            <w:gridSpan w:val="2"/>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color w:val="000000"/>
                <w:sz w:val="20"/>
                <w:szCs w:val="20"/>
              </w:rPr>
            </w:pPr>
            <w:r>
              <w:rPr>
                <w:rFonts w:ascii="Calibri" w:hAnsi="Calibri"/>
                <w:color w:val="000000"/>
                <w:sz w:val="20"/>
                <w:szCs w:val="20"/>
              </w:rPr>
              <w:t>0</w:t>
            </w:r>
          </w:p>
        </w:tc>
        <w:tc>
          <w:tcPr>
            <w:tcW w:w="1502" w:type="dxa"/>
            <w:gridSpan w:val="2"/>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color w:val="000000"/>
                <w:sz w:val="20"/>
                <w:szCs w:val="20"/>
              </w:rPr>
            </w:pPr>
            <w:r>
              <w:rPr>
                <w:rFonts w:ascii="Calibri" w:hAnsi="Calibri"/>
                <w:color w:val="000000"/>
                <w:sz w:val="20"/>
                <w:szCs w:val="20"/>
              </w:rPr>
              <w:t>0</w:t>
            </w:r>
          </w:p>
        </w:tc>
        <w:tc>
          <w:tcPr>
            <w:tcW w:w="1659" w:type="dxa"/>
            <w:gridSpan w:val="2"/>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color w:val="000000"/>
                <w:sz w:val="20"/>
                <w:szCs w:val="20"/>
              </w:rPr>
            </w:pPr>
            <w:r>
              <w:rPr>
                <w:rFonts w:ascii="Calibri" w:hAnsi="Calibri"/>
                <w:color w:val="000000"/>
                <w:sz w:val="20"/>
                <w:szCs w:val="20"/>
              </w:rPr>
              <w:t>0</w:t>
            </w:r>
          </w:p>
        </w:tc>
        <w:tc>
          <w:tcPr>
            <w:tcW w:w="1601" w:type="dxa"/>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color w:val="000000"/>
                <w:sz w:val="20"/>
                <w:szCs w:val="20"/>
              </w:rPr>
            </w:pPr>
            <w:r>
              <w:rPr>
                <w:rFonts w:ascii="Calibri" w:hAnsi="Calibri"/>
                <w:color w:val="000000"/>
                <w:sz w:val="20"/>
                <w:szCs w:val="20"/>
              </w:rPr>
              <w:t>0</w:t>
            </w:r>
          </w:p>
        </w:tc>
        <w:tc>
          <w:tcPr>
            <w:tcW w:w="1306" w:type="dxa"/>
            <w:tcBorders>
              <w:top w:val="nil"/>
              <w:left w:val="nil"/>
              <w:bottom w:val="single" w:sz="4" w:space="0" w:color="auto"/>
              <w:right w:val="single" w:sz="4" w:space="0" w:color="auto"/>
            </w:tcBorders>
            <w:shd w:val="clear" w:color="auto" w:fill="auto"/>
            <w:noWrap/>
            <w:vAlign w:val="bottom"/>
            <w:hideMark/>
          </w:tcPr>
          <w:p w:rsidR="0026486D" w:rsidRDefault="0026486D">
            <w:pPr>
              <w:jc w:val="center"/>
              <w:rPr>
                <w:rFonts w:ascii="Calibri" w:hAnsi="Calibri"/>
                <w:color w:val="000000"/>
                <w:sz w:val="20"/>
                <w:szCs w:val="20"/>
              </w:rPr>
            </w:pPr>
            <w:r>
              <w:rPr>
                <w:rFonts w:ascii="Calibri" w:hAnsi="Calibri"/>
                <w:color w:val="000000"/>
                <w:sz w:val="20"/>
                <w:szCs w:val="20"/>
              </w:rPr>
              <w:t>0</w:t>
            </w:r>
          </w:p>
        </w:tc>
      </w:tr>
      <w:tr w:rsidR="0026486D" w:rsidRPr="00863888" w:rsidTr="00977453">
        <w:trPr>
          <w:trHeight w:val="315"/>
        </w:trPr>
        <w:tc>
          <w:tcPr>
            <w:tcW w:w="5812" w:type="dxa"/>
            <w:tcBorders>
              <w:top w:val="single" w:sz="8" w:space="0" w:color="auto"/>
              <w:left w:val="single" w:sz="8" w:space="0" w:color="auto"/>
              <w:bottom w:val="single" w:sz="8" w:space="0" w:color="auto"/>
              <w:right w:val="nil"/>
            </w:tcBorders>
            <w:shd w:val="clear" w:color="auto" w:fill="FBD4B4" w:themeFill="accent6" w:themeFillTint="66"/>
            <w:noWrap/>
            <w:vAlign w:val="bottom"/>
            <w:hideMark/>
          </w:tcPr>
          <w:p w:rsidR="0026486D" w:rsidRPr="00863888" w:rsidRDefault="0026486D" w:rsidP="00863888">
            <w:pPr>
              <w:spacing w:after="0" w:line="240" w:lineRule="auto"/>
              <w:ind w:firstLineChars="100" w:firstLine="241"/>
              <w:jc w:val="both"/>
              <w:rPr>
                <w:rFonts w:ascii="Times New Roman" w:eastAsia="Times New Roman" w:hAnsi="Times New Roman" w:cs="Times New Roman"/>
                <w:b/>
                <w:bCs/>
                <w:color w:val="000000"/>
                <w:sz w:val="24"/>
                <w:szCs w:val="24"/>
                <w:lang w:eastAsia="fr-FR"/>
              </w:rPr>
            </w:pPr>
            <w:r w:rsidRPr="00863888">
              <w:rPr>
                <w:rFonts w:ascii="Times New Roman" w:eastAsia="Times New Roman" w:hAnsi="Times New Roman" w:cs="Times New Roman"/>
                <w:b/>
                <w:bCs/>
                <w:color w:val="000000"/>
                <w:sz w:val="24"/>
                <w:szCs w:val="24"/>
                <w:lang w:eastAsia="fr-FR"/>
              </w:rPr>
              <w:t xml:space="preserve"> IX-RESULTAT EXTRAORDINAIRE </w:t>
            </w:r>
          </w:p>
        </w:tc>
        <w:tc>
          <w:tcPr>
            <w:tcW w:w="1559" w:type="dxa"/>
            <w:gridSpan w:val="2"/>
            <w:tcBorders>
              <w:top w:val="nil"/>
              <w:left w:val="single" w:sz="4" w:space="0" w:color="auto"/>
              <w:bottom w:val="single" w:sz="4" w:space="0" w:color="auto"/>
              <w:right w:val="single" w:sz="4" w:space="0" w:color="auto"/>
            </w:tcBorders>
            <w:shd w:val="clear" w:color="auto" w:fill="FBD4B4" w:themeFill="accent6" w:themeFillTint="66"/>
            <w:noWrap/>
            <w:vAlign w:val="bottom"/>
            <w:hideMark/>
          </w:tcPr>
          <w:p w:rsidR="0026486D" w:rsidRDefault="0026486D">
            <w:pPr>
              <w:jc w:val="center"/>
              <w:rPr>
                <w:rFonts w:ascii="Calibri" w:hAnsi="Calibri"/>
                <w:b/>
                <w:bCs/>
                <w:sz w:val="20"/>
                <w:szCs w:val="20"/>
              </w:rPr>
            </w:pPr>
            <w:r>
              <w:rPr>
                <w:rFonts w:ascii="Calibri" w:hAnsi="Calibri"/>
                <w:b/>
                <w:bCs/>
                <w:sz w:val="20"/>
                <w:szCs w:val="20"/>
              </w:rPr>
              <w:t>0</w:t>
            </w:r>
          </w:p>
        </w:tc>
        <w:tc>
          <w:tcPr>
            <w:tcW w:w="1418" w:type="dxa"/>
            <w:gridSpan w:val="2"/>
            <w:tcBorders>
              <w:top w:val="nil"/>
              <w:left w:val="nil"/>
              <w:bottom w:val="single" w:sz="4" w:space="0" w:color="auto"/>
              <w:right w:val="single" w:sz="4" w:space="0" w:color="auto"/>
            </w:tcBorders>
            <w:shd w:val="clear" w:color="auto" w:fill="FBD4B4" w:themeFill="accent6" w:themeFillTint="66"/>
            <w:noWrap/>
            <w:vAlign w:val="bottom"/>
            <w:hideMark/>
          </w:tcPr>
          <w:p w:rsidR="0026486D" w:rsidRDefault="0026486D">
            <w:pPr>
              <w:jc w:val="center"/>
              <w:rPr>
                <w:rFonts w:ascii="Calibri" w:hAnsi="Calibri"/>
                <w:b/>
                <w:bCs/>
                <w:sz w:val="20"/>
                <w:szCs w:val="20"/>
              </w:rPr>
            </w:pPr>
            <w:r>
              <w:rPr>
                <w:rFonts w:ascii="Calibri" w:hAnsi="Calibri"/>
                <w:b/>
                <w:bCs/>
                <w:sz w:val="20"/>
                <w:szCs w:val="20"/>
              </w:rPr>
              <w:t>0</w:t>
            </w:r>
          </w:p>
        </w:tc>
        <w:tc>
          <w:tcPr>
            <w:tcW w:w="1502" w:type="dxa"/>
            <w:gridSpan w:val="2"/>
            <w:tcBorders>
              <w:top w:val="nil"/>
              <w:left w:val="nil"/>
              <w:bottom w:val="single" w:sz="4" w:space="0" w:color="auto"/>
              <w:right w:val="single" w:sz="4" w:space="0" w:color="auto"/>
            </w:tcBorders>
            <w:shd w:val="clear" w:color="auto" w:fill="FBD4B4" w:themeFill="accent6" w:themeFillTint="66"/>
            <w:noWrap/>
            <w:vAlign w:val="bottom"/>
            <w:hideMark/>
          </w:tcPr>
          <w:p w:rsidR="0026486D" w:rsidRDefault="0026486D">
            <w:pPr>
              <w:jc w:val="center"/>
              <w:rPr>
                <w:rFonts w:ascii="Calibri" w:hAnsi="Calibri"/>
                <w:b/>
                <w:bCs/>
                <w:sz w:val="20"/>
                <w:szCs w:val="20"/>
              </w:rPr>
            </w:pPr>
            <w:r>
              <w:rPr>
                <w:rFonts w:ascii="Calibri" w:hAnsi="Calibri"/>
                <w:b/>
                <w:bCs/>
                <w:sz w:val="20"/>
                <w:szCs w:val="20"/>
              </w:rPr>
              <w:t>0</w:t>
            </w:r>
          </w:p>
        </w:tc>
        <w:tc>
          <w:tcPr>
            <w:tcW w:w="1659" w:type="dxa"/>
            <w:gridSpan w:val="2"/>
            <w:tcBorders>
              <w:top w:val="nil"/>
              <w:left w:val="nil"/>
              <w:bottom w:val="single" w:sz="4" w:space="0" w:color="auto"/>
              <w:right w:val="single" w:sz="4" w:space="0" w:color="auto"/>
            </w:tcBorders>
            <w:shd w:val="clear" w:color="auto" w:fill="FBD4B4" w:themeFill="accent6" w:themeFillTint="66"/>
            <w:noWrap/>
            <w:vAlign w:val="bottom"/>
            <w:hideMark/>
          </w:tcPr>
          <w:p w:rsidR="0026486D" w:rsidRDefault="0026486D">
            <w:pPr>
              <w:jc w:val="center"/>
              <w:rPr>
                <w:rFonts w:ascii="Calibri" w:hAnsi="Calibri"/>
                <w:b/>
                <w:bCs/>
                <w:sz w:val="20"/>
                <w:szCs w:val="20"/>
              </w:rPr>
            </w:pPr>
            <w:r>
              <w:rPr>
                <w:rFonts w:ascii="Calibri" w:hAnsi="Calibri"/>
                <w:b/>
                <w:bCs/>
                <w:sz w:val="20"/>
                <w:szCs w:val="20"/>
              </w:rPr>
              <w:t>0</w:t>
            </w:r>
          </w:p>
        </w:tc>
        <w:tc>
          <w:tcPr>
            <w:tcW w:w="1601" w:type="dxa"/>
            <w:tcBorders>
              <w:top w:val="nil"/>
              <w:left w:val="nil"/>
              <w:bottom w:val="single" w:sz="4" w:space="0" w:color="auto"/>
              <w:right w:val="single" w:sz="4" w:space="0" w:color="auto"/>
            </w:tcBorders>
            <w:shd w:val="clear" w:color="auto" w:fill="FBD4B4" w:themeFill="accent6" w:themeFillTint="66"/>
            <w:noWrap/>
            <w:vAlign w:val="bottom"/>
            <w:hideMark/>
          </w:tcPr>
          <w:p w:rsidR="0026486D" w:rsidRDefault="0026486D">
            <w:pPr>
              <w:jc w:val="center"/>
              <w:rPr>
                <w:rFonts w:ascii="Calibri" w:hAnsi="Calibri"/>
                <w:b/>
                <w:bCs/>
                <w:sz w:val="20"/>
                <w:szCs w:val="20"/>
              </w:rPr>
            </w:pPr>
            <w:r>
              <w:rPr>
                <w:rFonts w:ascii="Calibri" w:hAnsi="Calibri"/>
                <w:b/>
                <w:bCs/>
                <w:sz w:val="20"/>
                <w:szCs w:val="20"/>
              </w:rPr>
              <w:t>0</w:t>
            </w:r>
          </w:p>
        </w:tc>
        <w:tc>
          <w:tcPr>
            <w:tcW w:w="1306" w:type="dxa"/>
            <w:tcBorders>
              <w:top w:val="nil"/>
              <w:left w:val="nil"/>
              <w:bottom w:val="single" w:sz="4" w:space="0" w:color="auto"/>
              <w:right w:val="single" w:sz="4" w:space="0" w:color="auto"/>
            </w:tcBorders>
            <w:shd w:val="clear" w:color="auto" w:fill="FBD4B4" w:themeFill="accent6" w:themeFillTint="66"/>
            <w:noWrap/>
            <w:vAlign w:val="bottom"/>
            <w:hideMark/>
          </w:tcPr>
          <w:p w:rsidR="0026486D" w:rsidRDefault="0026486D">
            <w:pPr>
              <w:jc w:val="center"/>
              <w:rPr>
                <w:rFonts w:ascii="Calibri" w:hAnsi="Calibri"/>
                <w:b/>
                <w:bCs/>
                <w:sz w:val="20"/>
                <w:szCs w:val="20"/>
              </w:rPr>
            </w:pPr>
            <w:r>
              <w:rPr>
                <w:rFonts w:ascii="Calibri" w:hAnsi="Calibri"/>
                <w:b/>
                <w:bCs/>
                <w:sz w:val="20"/>
                <w:szCs w:val="20"/>
              </w:rPr>
              <w:t>0</w:t>
            </w:r>
          </w:p>
        </w:tc>
      </w:tr>
      <w:tr w:rsidR="0026486D" w:rsidRPr="00863888" w:rsidTr="00977453">
        <w:trPr>
          <w:trHeight w:val="315"/>
        </w:trPr>
        <w:tc>
          <w:tcPr>
            <w:tcW w:w="5812" w:type="dxa"/>
            <w:tcBorders>
              <w:top w:val="nil"/>
              <w:left w:val="single" w:sz="8" w:space="0" w:color="auto"/>
              <w:bottom w:val="single" w:sz="8" w:space="0" w:color="auto"/>
              <w:right w:val="nil"/>
            </w:tcBorders>
            <w:shd w:val="clear" w:color="auto" w:fill="31849B" w:themeFill="accent5" w:themeFillShade="BF"/>
            <w:noWrap/>
            <w:vAlign w:val="bottom"/>
            <w:hideMark/>
          </w:tcPr>
          <w:p w:rsidR="0026486D" w:rsidRPr="00863888" w:rsidRDefault="0026486D" w:rsidP="00863888">
            <w:pPr>
              <w:spacing w:after="0" w:line="240" w:lineRule="auto"/>
              <w:ind w:firstLineChars="100" w:firstLine="241"/>
              <w:jc w:val="both"/>
              <w:rPr>
                <w:rFonts w:ascii="Times New Roman" w:eastAsia="Times New Roman" w:hAnsi="Times New Roman" w:cs="Times New Roman"/>
                <w:b/>
                <w:bCs/>
                <w:color w:val="FFFFFF"/>
                <w:sz w:val="24"/>
                <w:szCs w:val="24"/>
                <w:lang w:eastAsia="fr-FR"/>
              </w:rPr>
            </w:pPr>
            <w:r w:rsidRPr="00863888">
              <w:rPr>
                <w:rFonts w:ascii="Times New Roman" w:eastAsia="Times New Roman" w:hAnsi="Times New Roman" w:cs="Times New Roman"/>
                <w:b/>
                <w:bCs/>
                <w:color w:val="FFFFFF"/>
                <w:sz w:val="24"/>
                <w:szCs w:val="24"/>
                <w:lang w:eastAsia="fr-FR"/>
              </w:rPr>
              <w:t xml:space="preserve"> X-RESULTAT NET DE L'EXERCICE </w:t>
            </w:r>
          </w:p>
        </w:tc>
        <w:tc>
          <w:tcPr>
            <w:tcW w:w="1559" w:type="dxa"/>
            <w:gridSpan w:val="2"/>
            <w:tcBorders>
              <w:top w:val="nil"/>
              <w:left w:val="single" w:sz="4" w:space="0" w:color="auto"/>
              <w:bottom w:val="single" w:sz="4" w:space="0" w:color="auto"/>
              <w:right w:val="single" w:sz="4" w:space="0" w:color="auto"/>
            </w:tcBorders>
            <w:shd w:val="clear" w:color="auto" w:fill="31849B" w:themeFill="accent5" w:themeFillShade="BF"/>
            <w:noWrap/>
            <w:vAlign w:val="bottom"/>
            <w:hideMark/>
          </w:tcPr>
          <w:p w:rsidR="0026486D" w:rsidRDefault="0026486D">
            <w:pPr>
              <w:jc w:val="center"/>
              <w:rPr>
                <w:rFonts w:ascii="Calibri" w:hAnsi="Calibri"/>
                <w:b/>
                <w:bCs/>
                <w:color w:val="FFFFFF"/>
                <w:sz w:val="20"/>
                <w:szCs w:val="20"/>
              </w:rPr>
            </w:pPr>
            <w:r>
              <w:rPr>
                <w:rFonts w:ascii="Calibri" w:hAnsi="Calibri"/>
                <w:b/>
                <w:bCs/>
                <w:color w:val="FFFFFF"/>
                <w:sz w:val="20"/>
                <w:szCs w:val="20"/>
              </w:rPr>
              <w:t>-4 896</w:t>
            </w:r>
          </w:p>
        </w:tc>
        <w:tc>
          <w:tcPr>
            <w:tcW w:w="1418" w:type="dxa"/>
            <w:gridSpan w:val="2"/>
            <w:tcBorders>
              <w:top w:val="nil"/>
              <w:left w:val="nil"/>
              <w:bottom w:val="single" w:sz="4" w:space="0" w:color="auto"/>
              <w:right w:val="single" w:sz="4" w:space="0" w:color="auto"/>
            </w:tcBorders>
            <w:shd w:val="clear" w:color="auto" w:fill="31849B" w:themeFill="accent5" w:themeFillShade="BF"/>
            <w:noWrap/>
            <w:vAlign w:val="bottom"/>
            <w:hideMark/>
          </w:tcPr>
          <w:p w:rsidR="0026486D" w:rsidRDefault="0026486D">
            <w:pPr>
              <w:jc w:val="center"/>
              <w:rPr>
                <w:rFonts w:ascii="Calibri" w:hAnsi="Calibri"/>
                <w:b/>
                <w:bCs/>
                <w:color w:val="FFFFFF"/>
                <w:sz w:val="20"/>
                <w:szCs w:val="20"/>
              </w:rPr>
            </w:pPr>
            <w:r>
              <w:rPr>
                <w:rFonts w:ascii="Calibri" w:hAnsi="Calibri"/>
                <w:b/>
                <w:bCs/>
                <w:color w:val="FFFFFF"/>
                <w:sz w:val="20"/>
                <w:szCs w:val="20"/>
              </w:rPr>
              <w:t>-5 763</w:t>
            </w:r>
          </w:p>
        </w:tc>
        <w:tc>
          <w:tcPr>
            <w:tcW w:w="1502" w:type="dxa"/>
            <w:gridSpan w:val="2"/>
            <w:tcBorders>
              <w:top w:val="nil"/>
              <w:left w:val="nil"/>
              <w:bottom w:val="single" w:sz="4" w:space="0" w:color="auto"/>
              <w:right w:val="single" w:sz="4" w:space="0" w:color="auto"/>
            </w:tcBorders>
            <w:shd w:val="clear" w:color="auto" w:fill="31849B" w:themeFill="accent5" w:themeFillShade="BF"/>
            <w:noWrap/>
            <w:vAlign w:val="bottom"/>
            <w:hideMark/>
          </w:tcPr>
          <w:p w:rsidR="0026486D" w:rsidRDefault="0026486D">
            <w:pPr>
              <w:jc w:val="center"/>
              <w:rPr>
                <w:rFonts w:ascii="Calibri" w:hAnsi="Calibri"/>
                <w:b/>
                <w:bCs/>
                <w:color w:val="FFFFFF"/>
                <w:sz w:val="20"/>
                <w:szCs w:val="20"/>
              </w:rPr>
            </w:pPr>
            <w:r>
              <w:rPr>
                <w:rFonts w:ascii="Calibri" w:hAnsi="Calibri"/>
                <w:b/>
                <w:bCs/>
                <w:color w:val="FFFFFF"/>
                <w:sz w:val="20"/>
                <w:szCs w:val="20"/>
              </w:rPr>
              <w:t>-4 947</w:t>
            </w:r>
          </w:p>
        </w:tc>
        <w:tc>
          <w:tcPr>
            <w:tcW w:w="1659" w:type="dxa"/>
            <w:gridSpan w:val="2"/>
            <w:tcBorders>
              <w:top w:val="nil"/>
              <w:left w:val="nil"/>
              <w:bottom w:val="single" w:sz="4" w:space="0" w:color="auto"/>
              <w:right w:val="single" w:sz="4" w:space="0" w:color="auto"/>
            </w:tcBorders>
            <w:shd w:val="clear" w:color="auto" w:fill="31849B" w:themeFill="accent5" w:themeFillShade="BF"/>
            <w:noWrap/>
            <w:vAlign w:val="bottom"/>
            <w:hideMark/>
          </w:tcPr>
          <w:p w:rsidR="0026486D" w:rsidRDefault="0026486D">
            <w:pPr>
              <w:jc w:val="center"/>
              <w:rPr>
                <w:rFonts w:ascii="Calibri" w:hAnsi="Calibri"/>
                <w:b/>
                <w:bCs/>
                <w:color w:val="FFFFFF"/>
                <w:sz w:val="20"/>
                <w:szCs w:val="20"/>
              </w:rPr>
            </w:pPr>
            <w:r>
              <w:rPr>
                <w:rFonts w:ascii="Calibri" w:hAnsi="Calibri"/>
                <w:b/>
                <w:bCs/>
                <w:color w:val="FFFFFF"/>
                <w:sz w:val="20"/>
                <w:szCs w:val="20"/>
              </w:rPr>
              <w:t>-4 788</w:t>
            </w:r>
          </w:p>
        </w:tc>
        <w:tc>
          <w:tcPr>
            <w:tcW w:w="1601" w:type="dxa"/>
            <w:tcBorders>
              <w:top w:val="nil"/>
              <w:left w:val="nil"/>
              <w:bottom w:val="single" w:sz="4" w:space="0" w:color="auto"/>
              <w:right w:val="single" w:sz="4" w:space="0" w:color="auto"/>
            </w:tcBorders>
            <w:shd w:val="clear" w:color="auto" w:fill="31849B" w:themeFill="accent5" w:themeFillShade="BF"/>
            <w:noWrap/>
            <w:vAlign w:val="bottom"/>
            <w:hideMark/>
          </w:tcPr>
          <w:p w:rsidR="0026486D" w:rsidRDefault="0026486D">
            <w:pPr>
              <w:jc w:val="center"/>
              <w:rPr>
                <w:rFonts w:ascii="Calibri" w:hAnsi="Calibri"/>
                <w:b/>
                <w:bCs/>
                <w:color w:val="FFFFFF"/>
                <w:sz w:val="20"/>
                <w:szCs w:val="20"/>
              </w:rPr>
            </w:pPr>
            <w:r>
              <w:rPr>
                <w:rFonts w:ascii="Calibri" w:hAnsi="Calibri"/>
                <w:b/>
                <w:bCs/>
                <w:color w:val="FFFFFF"/>
                <w:sz w:val="20"/>
                <w:szCs w:val="20"/>
              </w:rPr>
              <w:t>-5 231</w:t>
            </w:r>
          </w:p>
        </w:tc>
        <w:tc>
          <w:tcPr>
            <w:tcW w:w="1306" w:type="dxa"/>
            <w:tcBorders>
              <w:top w:val="nil"/>
              <w:left w:val="nil"/>
              <w:bottom w:val="single" w:sz="4" w:space="0" w:color="auto"/>
              <w:right w:val="single" w:sz="4" w:space="0" w:color="auto"/>
            </w:tcBorders>
            <w:shd w:val="clear" w:color="auto" w:fill="31849B" w:themeFill="accent5" w:themeFillShade="BF"/>
            <w:noWrap/>
            <w:vAlign w:val="bottom"/>
            <w:hideMark/>
          </w:tcPr>
          <w:p w:rsidR="0026486D" w:rsidRDefault="0026486D">
            <w:pPr>
              <w:jc w:val="center"/>
              <w:rPr>
                <w:rFonts w:ascii="Calibri" w:hAnsi="Calibri"/>
                <w:b/>
                <w:bCs/>
                <w:color w:val="FFFFFF"/>
                <w:sz w:val="20"/>
                <w:szCs w:val="20"/>
              </w:rPr>
            </w:pPr>
            <w:r>
              <w:rPr>
                <w:rFonts w:ascii="Calibri" w:hAnsi="Calibri"/>
                <w:b/>
                <w:bCs/>
                <w:color w:val="FFFFFF"/>
                <w:sz w:val="20"/>
                <w:szCs w:val="20"/>
              </w:rPr>
              <w:t>-5 563</w:t>
            </w:r>
          </w:p>
        </w:tc>
      </w:tr>
    </w:tbl>
    <w:p w:rsidR="006C7216" w:rsidRDefault="006C7216" w:rsidP="006F23C0">
      <w:pPr>
        <w:jc w:val="both"/>
      </w:pPr>
    </w:p>
    <w:p w:rsidR="00863888" w:rsidRDefault="00863888" w:rsidP="006F23C0">
      <w:pPr>
        <w:jc w:val="both"/>
      </w:pPr>
    </w:p>
    <w:p w:rsidR="00863888" w:rsidRDefault="001C77DA" w:rsidP="006F23C0">
      <w:pPr>
        <w:jc w:val="both"/>
      </w:pPr>
      <w:r w:rsidRPr="00863888">
        <w:rPr>
          <w:noProof/>
          <w:lang w:eastAsia="fr-FR"/>
        </w:rPr>
        <w:drawing>
          <wp:inline distT="0" distB="0" distL="0" distR="0">
            <wp:extent cx="8891270" cy="800637"/>
            <wp:effectExtent l="19050" t="0" r="508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8891270" cy="800637"/>
                    </a:xfrm>
                    <a:prstGeom prst="rect">
                      <a:avLst/>
                    </a:prstGeom>
                    <a:noFill/>
                    <a:ln w="9525">
                      <a:noFill/>
                      <a:miter lim="800000"/>
                      <a:headEnd/>
                      <a:tailEnd/>
                    </a:ln>
                  </pic:spPr>
                </pic:pic>
              </a:graphicData>
            </a:graphic>
          </wp:inline>
        </w:drawing>
      </w:r>
    </w:p>
    <w:p w:rsidR="00863888" w:rsidRDefault="00863888" w:rsidP="006F23C0">
      <w:pPr>
        <w:jc w:val="both"/>
      </w:pPr>
    </w:p>
    <w:p w:rsidR="001C77DA" w:rsidRDefault="001C77DA" w:rsidP="006F23C0">
      <w:pPr>
        <w:jc w:val="both"/>
      </w:pPr>
    </w:p>
    <w:p w:rsidR="001C77DA" w:rsidRDefault="001C77DA" w:rsidP="006F23C0">
      <w:pPr>
        <w:jc w:val="both"/>
        <w:sectPr w:rsidR="001C77DA" w:rsidSect="008F7CE3">
          <w:pgSz w:w="16838" w:h="11906" w:orient="landscape"/>
          <w:pgMar w:top="567" w:right="1418" w:bottom="1418" w:left="1418" w:header="709" w:footer="709" w:gutter="0"/>
          <w:cols w:space="708"/>
          <w:docGrid w:linePitch="360"/>
        </w:sectPr>
      </w:pPr>
    </w:p>
    <w:p w:rsidR="008B18DC" w:rsidRPr="008B18DC" w:rsidRDefault="008B18DC" w:rsidP="00C37488">
      <w:pPr>
        <w:pStyle w:val="Paragraphedeliste"/>
        <w:tabs>
          <w:tab w:val="left" w:pos="8149"/>
        </w:tabs>
        <w:autoSpaceDE w:val="0"/>
        <w:autoSpaceDN w:val="0"/>
        <w:adjustRightInd w:val="0"/>
        <w:spacing w:after="0" w:line="360" w:lineRule="auto"/>
        <w:ind w:left="0"/>
        <w:jc w:val="center"/>
        <w:rPr>
          <w:rFonts w:ascii="Times New Roman" w:hAnsi="Times New Roman" w:cs="Times New Roman"/>
          <w:b/>
          <w:bCs/>
          <w:sz w:val="24"/>
          <w:szCs w:val="24"/>
        </w:rPr>
      </w:pPr>
      <w:r w:rsidRPr="008B18DC">
        <w:rPr>
          <w:rFonts w:ascii="Times New Roman" w:hAnsi="Times New Roman" w:cs="Times New Roman"/>
          <w:b/>
          <w:bCs/>
          <w:sz w:val="24"/>
          <w:szCs w:val="24"/>
        </w:rPr>
        <w:lastRenderedPageBreak/>
        <w:t>Plan d'investissements</w:t>
      </w:r>
    </w:p>
    <w:p w:rsidR="008B18DC" w:rsidRPr="008B18DC" w:rsidRDefault="008B18DC" w:rsidP="008B18DC">
      <w:pPr>
        <w:autoSpaceDE w:val="0"/>
        <w:autoSpaceDN w:val="0"/>
        <w:adjustRightInd w:val="0"/>
        <w:spacing w:after="0" w:line="360" w:lineRule="auto"/>
        <w:jc w:val="both"/>
        <w:rPr>
          <w:rFonts w:ascii="Times New Roman" w:hAnsi="Times New Roman" w:cs="Times New Roman"/>
          <w:sz w:val="24"/>
          <w:szCs w:val="24"/>
        </w:rPr>
      </w:pPr>
    </w:p>
    <w:p w:rsidR="00117A8D" w:rsidRDefault="00117A8D" w:rsidP="00117A8D">
      <w:pPr>
        <w:tabs>
          <w:tab w:val="left" w:pos="709"/>
        </w:tabs>
        <w:spacing w:after="0" w:line="360" w:lineRule="auto"/>
        <w:jc w:val="both"/>
        <w:rPr>
          <w:rFonts w:ascii="Times New Roman" w:hAnsi="Times New Roman" w:cs="Times New Roman"/>
          <w:sz w:val="24"/>
          <w:szCs w:val="24"/>
        </w:rPr>
      </w:pPr>
    </w:p>
    <w:p w:rsidR="009655EA" w:rsidRDefault="009655EA" w:rsidP="00117A8D">
      <w:pPr>
        <w:tabs>
          <w:tab w:val="left" w:pos="709"/>
        </w:tabs>
        <w:spacing w:after="0" w:line="360" w:lineRule="auto"/>
        <w:jc w:val="both"/>
        <w:rPr>
          <w:rFonts w:ascii="Times New Roman" w:hAnsi="Times New Roman" w:cs="Times New Roman"/>
          <w:sz w:val="24"/>
          <w:szCs w:val="24"/>
        </w:rPr>
      </w:pPr>
    </w:p>
    <w:p w:rsidR="009655EA" w:rsidRPr="009655EA" w:rsidRDefault="009655EA" w:rsidP="009655EA">
      <w:pPr>
        <w:autoSpaceDE w:val="0"/>
        <w:autoSpaceDN w:val="0"/>
        <w:adjustRightInd w:val="0"/>
        <w:spacing w:line="360" w:lineRule="auto"/>
        <w:ind w:firstLine="709"/>
        <w:jc w:val="both"/>
        <w:rPr>
          <w:rFonts w:ascii="Times New Roman" w:hAnsi="Times New Roman" w:cs="Times New Roman"/>
          <w:sz w:val="24"/>
          <w:szCs w:val="24"/>
        </w:rPr>
      </w:pPr>
      <w:r w:rsidRPr="009655EA">
        <w:rPr>
          <w:rFonts w:ascii="Times New Roman" w:hAnsi="Times New Roman" w:cs="Times New Roman"/>
          <w:sz w:val="24"/>
          <w:szCs w:val="24"/>
        </w:rPr>
        <w:t xml:space="preserve">Le plan de développement moyen terme relatif aux réseaux et aux infrastructures de la Société de Distribution de l’Électricité et du Gaz d’Alger sur la période 2013-2017 nécessite une enveloppe de </w:t>
      </w:r>
      <w:r w:rsidRPr="009655EA">
        <w:rPr>
          <w:rFonts w:ascii="Times New Roman" w:hAnsi="Times New Roman" w:cs="Times New Roman"/>
          <w:b/>
          <w:bCs/>
          <w:sz w:val="24"/>
          <w:szCs w:val="24"/>
        </w:rPr>
        <w:t>75546 MDA</w:t>
      </w:r>
      <w:r w:rsidRPr="009655EA">
        <w:rPr>
          <w:rFonts w:ascii="Times New Roman" w:hAnsi="Times New Roman" w:cs="Times New Roman"/>
          <w:sz w:val="24"/>
          <w:szCs w:val="24"/>
        </w:rPr>
        <w:t xml:space="preserve">. </w:t>
      </w:r>
    </w:p>
    <w:p w:rsidR="009655EA" w:rsidRPr="009655EA" w:rsidRDefault="009655EA" w:rsidP="009655EA">
      <w:pPr>
        <w:autoSpaceDE w:val="0"/>
        <w:autoSpaceDN w:val="0"/>
        <w:adjustRightInd w:val="0"/>
        <w:spacing w:line="360" w:lineRule="auto"/>
        <w:ind w:firstLine="709"/>
        <w:jc w:val="both"/>
        <w:rPr>
          <w:rFonts w:ascii="Times New Roman" w:hAnsi="Times New Roman" w:cs="Times New Roman"/>
          <w:sz w:val="24"/>
          <w:szCs w:val="24"/>
        </w:rPr>
      </w:pPr>
      <w:r w:rsidRPr="009655EA">
        <w:rPr>
          <w:rFonts w:ascii="Times New Roman" w:hAnsi="Times New Roman" w:cs="Times New Roman"/>
          <w:sz w:val="24"/>
          <w:szCs w:val="24"/>
        </w:rPr>
        <w:t xml:space="preserve">Il permettra, en matière d’électricité, la réalisation de </w:t>
      </w:r>
      <w:r w:rsidRPr="009655EA">
        <w:rPr>
          <w:rFonts w:ascii="Times New Roman" w:hAnsi="Times New Roman" w:cs="Times New Roman"/>
          <w:b/>
          <w:bCs/>
          <w:sz w:val="24"/>
          <w:szCs w:val="24"/>
        </w:rPr>
        <w:t xml:space="preserve">8218 Kms </w:t>
      </w:r>
      <w:r w:rsidRPr="009655EA">
        <w:rPr>
          <w:rFonts w:ascii="Times New Roman" w:hAnsi="Times New Roman" w:cs="Times New Roman"/>
          <w:sz w:val="24"/>
          <w:szCs w:val="24"/>
        </w:rPr>
        <w:t xml:space="preserve">de réseau,  </w:t>
      </w:r>
      <w:r w:rsidRPr="009655EA">
        <w:rPr>
          <w:rFonts w:ascii="Times New Roman" w:hAnsi="Times New Roman" w:cs="Times New Roman"/>
          <w:b/>
          <w:bCs/>
          <w:sz w:val="24"/>
          <w:szCs w:val="24"/>
        </w:rPr>
        <w:t>2292 postes</w:t>
      </w:r>
      <w:r w:rsidRPr="009655EA">
        <w:rPr>
          <w:rFonts w:ascii="Times New Roman" w:hAnsi="Times New Roman" w:cs="Times New Roman"/>
          <w:sz w:val="24"/>
          <w:szCs w:val="24"/>
        </w:rPr>
        <w:t xml:space="preserve">   et  </w:t>
      </w:r>
      <w:r w:rsidRPr="009655EA">
        <w:rPr>
          <w:rFonts w:ascii="Times New Roman" w:hAnsi="Times New Roman" w:cs="Times New Roman"/>
          <w:b/>
          <w:bCs/>
          <w:sz w:val="24"/>
          <w:szCs w:val="24"/>
        </w:rPr>
        <w:t>261919 branchements</w:t>
      </w:r>
      <w:r w:rsidRPr="009655EA">
        <w:rPr>
          <w:rFonts w:ascii="Times New Roman" w:hAnsi="Times New Roman" w:cs="Times New Roman"/>
          <w:sz w:val="24"/>
          <w:szCs w:val="24"/>
        </w:rPr>
        <w:t xml:space="preserve"> pour un montant de </w:t>
      </w:r>
      <w:r w:rsidRPr="009655EA">
        <w:rPr>
          <w:rFonts w:ascii="Times New Roman" w:hAnsi="Times New Roman" w:cs="Times New Roman"/>
          <w:b/>
          <w:bCs/>
          <w:sz w:val="24"/>
          <w:szCs w:val="24"/>
        </w:rPr>
        <w:t>28098 MDA.</w:t>
      </w:r>
    </w:p>
    <w:p w:rsidR="009655EA" w:rsidRPr="009655EA" w:rsidRDefault="009655EA" w:rsidP="009655EA">
      <w:pPr>
        <w:autoSpaceDE w:val="0"/>
        <w:autoSpaceDN w:val="0"/>
        <w:adjustRightInd w:val="0"/>
        <w:spacing w:line="360" w:lineRule="auto"/>
        <w:ind w:firstLine="709"/>
        <w:jc w:val="both"/>
        <w:rPr>
          <w:rFonts w:ascii="Times New Roman" w:hAnsi="Times New Roman" w:cs="Times New Roman"/>
          <w:sz w:val="8"/>
          <w:szCs w:val="8"/>
        </w:rPr>
      </w:pPr>
    </w:p>
    <w:p w:rsidR="009655EA" w:rsidRPr="009655EA" w:rsidRDefault="009655EA" w:rsidP="009655EA">
      <w:pPr>
        <w:autoSpaceDE w:val="0"/>
        <w:autoSpaceDN w:val="0"/>
        <w:adjustRightInd w:val="0"/>
        <w:spacing w:line="360" w:lineRule="auto"/>
        <w:ind w:firstLine="709"/>
        <w:jc w:val="both"/>
        <w:rPr>
          <w:rFonts w:ascii="Times New Roman" w:hAnsi="Times New Roman" w:cs="Times New Roman"/>
          <w:sz w:val="24"/>
          <w:szCs w:val="24"/>
        </w:rPr>
      </w:pPr>
      <w:r w:rsidRPr="009655EA">
        <w:rPr>
          <w:rFonts w:ascii="Times New Roman" w:hAnsi="Times New Roman" w:cs="Times New Roman"/>
          <w:sz w:val="24"/>
          <w:szCs w:val="24"/>
        </w:rPr>
        <w:t xml:space="preserve">Pour le gaz, la réalisation de </w:t>
      </w:r>
      <w:r w:rsidRPr="009655EA">
        <w:rPr>
          <w:rFonts w:ascii="Times New Roman" w:hAnsi="Times New Roman" w:cs="Times New Roman"/>
          <w:b/>
          <w:bCs/>
          <w:sz w:val="24"/>
          <w:szCs w:val="24"/>
        </w:rPr>
        <w:t>7909 Kms</w:t>
      </w:r>
      <w:r w:rsidRPr="009655EA">
        <w:rPr>
          <w:rFonts w:ascii="Times New Roman" w:hAnsi="Times New Roman" w:cs="Times New Roman"/>
          <w:sz w:val="24"/>
          <w:szCs w:val="24"/>
        </w:rPr>
        <w:t xml:space="preserve"> de réseau gaz, </w:t>
      </w:r>
      <w:r w:rsidRPr="009655EA">
        <w:rPr>
          <w:rFonts w:ascii="Times New Roman" w:hAnsi="Times New Roman" w:cs="Times New Roman"/>
          <w:b/>
          <w:bCs/>
          <w:sz w:val="24"/>
          <w:szCs w:val="24"/>
        </w:rPr>
        <w:t xml:space="preserve">183196 branchements </w:t>
      </w:r>
      <w:r w:rsidRPr="009655EA">
        <w:rPr>
          <w:rFonts w:ascii="Times New Roman" w:hAnsi="Times New Roman" w:cs="Times New Roman"/>
          <w:sz w:val="24"/>
          <w:szCs w:val="24"/>
        </w:rPr>
        <w:t xml:space="preserve">en gaz, pour un montant de </w:t>
      </w:r>
      <w:r w:rsidRPr="009655EA">
        <w:rPr>
          <w:rFonts w:ascii="Times New Roman" w:hAnsi="Times New Roman" w:cs="Times New Roman"/>
          <w:b/>
          <w:bCs/>
          <w:sz w:val="24"/>
          <w:szCs w:val="24"/>
        </w:rPr>
        <w:t>12150 MDA.</w:t>
      </w:r>
    </w:p>
    <w:p w:rsidR="009655EA" w:rsidRPr="009655EA" w:rsidRDefault="009655EA" w:rsidP="009655EA">
      <w:pPr>
        <w:spacing w:line="360" w:lineRule="auto"/>
        <w:ind w:firstLine="709"/>
        <w:jc w:val="both"/>
        <w:rPr>
          <w:rFonts w:ascii="Times New Roman" w:hAnsi="Times New Roman" w:cs="Times New Roman"/>
          <w:sz w:val="24"/>
          <w:szCs w:val="24"/>
        </w:rPr>
      </w:pPr>
      <w:r w:rsidRPr="009655EA">
        <w:rPr>
          <w:rFonts w:ascii="Times New Roman" w:hAnsi="Times New Roman" w:cs="Times New Roman"/>
          <w:sz w:val="24"/>
          <w:szCs w:val="24"/>
        </w:rPr>
        <w:t>Additivement aux investissements réseaux électricité et gaz, les investissements relatifs aux équipements spécifiques et aux infrastructures d’accompagnement, représentent un montant de :</w:t>
      </w:r>
    </w:p>
    <w:p w:rsidR="009655EA" w:rsidRPr="009655EA" w:rsidRDefault="009655EA" w:rsidP="009655EA">
      <w:pPr>
        <w:numPr>
          <w:ilvl w:val="0"/>
          <w:numId w:val="14"/>
        </w:numPr>
        <w:tabs>
          <w:tab w:val="left" w:pos="709"/>
        </w:tabs>
        <w:spacing w:after="0" w:line="360" w:lineRule="auto"/>
        <w:ind w:firstLine="709"/>
        <w:jc w:val="both"/>
        <w:rPr>
          <w:rFonts w:ascii="Times New Roman" w:hAnsi="Times New Roman" w:cs="Times New Roman"/>
          <w:sz w:val="24"/>
          <w:szCs w:val="24"/>
        </w:rPr>
      </w:pPr>
      <w:r w:rsidRPr="009655EA">
        <w:rPr>
          <w:rFonts w:ascii="Times New Roman" w:hAnsi="Times New Roman" w:cs="Times New Roman"/>
          <w:b/>
          <w:bCs/>
          <w:sz w:val="24"/>
          <w:szCs w:val="24"/>
        </w:rPr>
        <w:t xml:space="preserve"> 28660 MDA</w:t>
      </w:r>
      <w:r w:rsidRPr="009655EA">
        <w:rPr>
          <w:rFonts w:ascii="Times New Roman" w:hAnsi="Times New Roman" w:cs="Times New Roman"/>
          <w:sz w:val="24"/>
          <w:szCs w:val="24"/>
        </w:rPr>
        <w:t xml:space="preserve"> (</w:t>
      </w:r>
      <w:r w:rsidRPr="009655EA">
        <w:rPr>
          <w:rFonts w:ascii="Times New Roman" w:hAnsi="Times New Roman" w:cs="Times New Roman"/>
          <w:b/>
          <w:sz w:val="24"/>
          <w:szCs w:val="24"/>
        </w:rPr>
        <w:t>38</w:t>
      </w:r>
      <w:r w:rsidRPr="009655EA">
        <w:rPr>
          <w:rFonts w:ascii="Times New Roman" w:hAnsi="Times New Roman" w:cs="Times New Roman"/>
          <w:b/>
          <w:bCs/>
          <w:sz w:val="24"/>
          <w:szCs w:val="24"/>
        </w:rPr>
        <w:t>%</w:t>
      </w:r>
      <w:r w:rsidRPr="009655EA">
        <w:rPr>
          <w:rFonts w:ascii="Times New Roman" w:hAnsi="Times New Roman" w:cs="Times New Roman"/>
          <w:sz w:val="24"/>
          <w:szCs w:val="24"/>
        </w:rPr>
        <w:t xml:space="preserve"> du montant global) pour les équipements électricité (besoins d’exploitation et de fonctionnement). Ces équipements, concernent l’extension du BCC d’Alger, la télé relève de 8 979 compteurs HTA, la numérisation de la cartographie, l’acquisition de transformateurs HTA/BT et le changement des compteurs BT en électronique ( compteurs intelligents ) .</w:t>
      </w:r>
      <w:r w:rsidRPr="009655EA">
        <w:rPr>
          <w:rFonts w:ascii="Times New Roman" w:hAnsi="Times New Roman" w:cs="Times New Roman"/>
          <w:color w:val="FF0000"/>
          <w:sz w:val="24"/>
          <w:szCs w:val="24"/>
        </w:rPr>
        <w:t xml:space="preserve"> </w:t>
      </w:r>
    </w:p>
    <w:p w:rsidR="009655EA" w:rsidRPr="009655EA" w:rsidRDefault="009655EA" w:rsidP="009655EA">
      <w:pPr>
        <w:tabs>
          <w:tab w:val="left" w:pos="709"/>
        </w:tabs>
        <w:spacing w:after="0" w:line="360" w:lineRule="auto"/>
        <w:ind w:left="720" w:firstLine="709"/>
        <w:jc w:val="both"/>
        <w:rPr>
          <w:rFonts w:ascii="Times New Roman" w:hAnsi="Times New Roman" w:cs="Times New Roman"/>
          <w:sz w:val="24"/>
          <w:szCs w:val="24"/>
        </w:rPr>
      </w:pPr>
    </w:p>
    <w:p w:rsidR="009655EA" w:rsidRPr="009655EA" w:rsidRDefault="009655EA" w:rsidP="009655EA">
      <w:pPr>
        <w:numPr>
          <w:ilvl w:val="0"/>
          <w:numId w:val="14"/>
        </w:numPr>
        <w:tabs>
          <w:tab w:val="left" w:pos="709"/>
        </w:tabs>
        <w:spacing w:after="0" w:line="360" w:lineRule="auto"/>
        <w:ind w:firstLine="709"/>
        <w:jc w:val="both"/>
        <w:rPr>
          <w:rFonts w:ascii="Times New Roman" w:hAnsi="Times New Roman" w:cs="Times New Roman"/>
          <w:sz w:val="24"/>
          <w:szCs w:val="24"/>
        </w:rPr>
      </w:pPr>
      <w:r w:rsidRPr="009655EA">
        <w:rPr>
          <w:rFonts w:ascii="Times New Roman" w:hAnsi="Times New Roman" w:cs="Times New Roman"/>
          <w:b/>
          <w:bCs/>
          <w:sz w:val="24"/>
          <w:szCs w:val="24"/>
        </w:rPr>
        <w:t>304 MDA</w:t>
      </w:r>
      <w:r w:rsidRPr="009655EA">
        <w:rPr>
          <w:rFonts w:ascii="Times New Roman" w:hAnsi="Times New Roman" w:cs="Times New Roman"/>
          <w:bCs/>
          <w:sz w:val="24"/>
          <w:szCs w:val="24"/>
        </w:rPr>
        <w:t xml:space="preserve"> (</w:t>
      </w:r>
      <w:r w:rsidRPr="009655EA">
        <w:rPr>
          <w:rFonts w:ascii="Times New Roman" w:hAnsi="Times New Roman" w:cs="Times New Roman"/>
          <w:b/>
          <w:bCs/>
          <w:sz w:val="24"/>
          <w:szCs w:val="24"/>
        </w:rPr>
        <w:t>0,4%</w:t>
      </w:r>
      <w:r w:rsidRPr="009655EA">
        <w:rPr>
          <w:rFonts w:ascii="Times New Roman" w:hAnsi="Times New Roman" w:cs="Times New Roman"/>
          <w:bCs/>
          <w:sz w:val="24"/>
          <w:szCs w:val="24"/>
        </w:rPr>
        <w:t xml:space="preserve"> du montant global),</w:t>
      </w:r>
      <w:r w:rsidRPr="009655EA">
        <w:rPr>
          <w:rFonts w:ascii="Times New Roman" w:hAnsi="Times New Roman" w:cs="Times New Roman"/>
          <w:sz w:val="24"/>
          <w:szCs w:val="24"/>
        </w:rPr>
        <w:t xml:space="preserve"> pour les équipements spécifiques au réseau gaz, qui concernent essentiellement la numérisation de la cartographie et l’achat d’appareils de recherche et localisation de fuites du gaz ainsi que des matériels d’exploitation gaz.</w:t>
      </w:r>
    </w:p>
    <w:p w:rsidR="009655EA" w:rsidRPr="009655EA" w:rsidRDefault="009655EA" w:rsidP="009655EA">
      <w:pPr>
        <w:tabs>
          <w:tab w:val="left" w:pos="709"/>
        </w:tabs>
        <w:spacing w:after="0" w:line="360" w:lineRule="auto"/>
        <w:ind w:firstLine="709"/>
        <w:jc w:val="both"/>
        <w:rPr>
          <w:rFonts w:ascii="Times New Roman" w:hAnsi="Times New Roman" w:cs="Times New Roman"/>
          <w:sz w:val="24"/>
          <w:szCs w:val="24"/>
        </w:rPr>
      </w:pPr>
    </w:p>
    <w:p w:rsidR="009655EA" w:rsidRPr="009655EA" w:rsidRDefault="009655EA" w:rsidP="009655EA">
      <w:pPr>
        <w:numPr>
          <w:ilvl w:val="0"/>
          <w:numId w:val="14"/>
        </w:numPr>
        <w:tabs>
          <w:tab w:val="left" w:pos="709"/>
        </w:tabs>
        <w:spacing w:after="0" w:line="360" w:lineRule="auto"/>
        <w:ind w:firstLine="709"/>
        <w:jc w:val="both"/>
        <w:rPr>
          <w:rFonts w:ascii="Times New Roman" w:hAnsi="Times New Roman" w:cs="Times New Roman"/>
          <w:sz w:val="24"/>
          <w:szCs w:val="24"/>
        </w:rPr>
      </w:pPr>
      <w:r w:rsidRPr="009655EA">
        <w:rPr>
          <w:rFonts w:ascii="Times New Roman" w:hAnsi="Times New Roman" w:cs="Times New Roman"/>
          <w:b/>
          <w:bCs/>
          <w:sz w:val="24"/>
          <w:szCs w:val="24"/>
        </w:rPr>
        <w:t xml:space="preserve">6334 MDA </w:t>
      </w:r>
      <w:r w:rsidRPr="009655EA">
        <w:rPr>
          <w:rFonts w:ascii="Times New Roman" w:hAnsi="Times New Roman" w:cs="Times New Roman"/>
          <w:bCs/>
          <w:sz w:val="24"/>
          <w:szCs w:val="24"/>
        </w:rPr>
        <w:t>(</w:t>
      </w:r>
      <w:r w:rsidRPr="009655EA">
        <w:rPr>
          <w:rFonts w:ascii="Times New Roman" w:hAnsi="Times New Roman" w:cs="Times New Roman"/>
          <w:b/>
          <w:bCs/>
          <w:sz w:val="24"/>
          <w:szCs w:val="24"/>
        </w:rPr>
        <w:t>8,38%</w:t>
      </w:r>
      <w:r w:rsidRPr="009655EA">
        <w:rPr>
          <w:rFonts w:ascii="Times New Roman" w:hAnsi="Times New Roman" w:cs="Times New Roman"/>
          <w:bCs/>
          <w:sz w:val="24"/>
          <w:szCs w:val="24"/>
        </w:rPr>
        <w:t xml:space="preserve"> du montant global), pour les</w:t>
      </w:r>
      <w:r w:rsidRPr="009655EA">
        <w:rPr>
          <w:rFonts w:ascii="Times New Roman" w:hAnsi="Times New Roman" w:cs="Times New Roman"/>
          <w:sz w:val="24"/>
          <w:szCs w:val="24"/>
        </w:rPr>
        <w:t xml:space="preserve"> infrastructures. Les infrastructures concernent la construction de nouveaux sièges de Districts électricité/gaz, des agences commerciales, de bureaux pour </w:t>
      </w:r>
      <w:smartTag w:uri="urn:schemas-microsoft-com:office:smarttags" w:element="PersonName">
        <w:smartTagPr>
          <w:attr w:name="ProductID" w:val="la Direction"/>
        </w:smartTagPr>
        <w:r w:rsidRPr="009655EA">
          <w:rPr>
            <w:rFonts w:ascii="Times New Roman" w:hAnsi="Times New Roman" w:cs="Times New Roman"/>
            <w:sz w:val="24"/>
            <w:szCs w:val="24"/>
          </w:rPr>
          <w:t>la Direction</w:t>
        </w:r>
      </w:smartTag>
      <w:r w:rsidRPr="009655EA">
        <w:rPr>
          <w:rFonts w:ascii="Times New Roman" w:hAnsi="Times New Roman" w:cs="Times New Roman"/>
          <w:sz w:val="24"/>
          <w:szCs w:val="24"/>
        </w:rPr>
        <w:t xml:space="preserve"> de la distribution du Gué de Constantine ainsi que l’acquisition de nouveaux locaux et l’extension du siège de </w:t>
      </w:r>
      <w:smartTag w:uri="urn:schemas-microsoft-com:office:smarttags" w:element="PersonName">
        <w:smartTagPr>
          <w:attr w:name="ProductID" w:val="la SDA."/>
        </w:smartTagPr>
        <w:r w:rsidRPr="009655EA">
          <w:rPr>
            <w:rFonts w:ascii="Times New Roman" w:hAnsi="Times New Roman" w:cs="Times New Roman"/>
            <w:sz w:val="24"/>
            <w:szCs w:val="24"/>
          </w:rPr>
          <w:t>la SDA.</w:t>
        </w:r>
      </w:smartTag>
    </w:p>
    <w:p w:rsidR="009655EA" w:rsidRDefault="009655EA" w:rsidP="00117A8D">
      <w:pPr>
        <w:tabs>
          <w:tab w:val="left" w:pos="709"/>
        </w:tabs>
        <w:spacing w:after="0" w:line="360" w:lineRule="auto"/>
        <w:jc w:val="both"/>
        <w:rPr>
          <w:rFonts w:ascii="Times New Roman" w:hAnsi="Times New Roman" w:cs="Times New Roman"/>
          <w:sz w:val="24"/>
          <w:szCs w:val="24"/>
        </w:rPr>
      </w:pPr>
    </w:p>
    <w:p w:rsidR="00117A8D" w:rsidRPr="008B18DC" w:rsidRDefault="00117A8D" w:rsidP="00117A8D">
      <w:pPr>
        <w:tabs>
          <w:tab w:val="left" w:pos="709"/>
        </w:tabs>
        <w:spacing w:after="0" w:line="360" w:lineRule="auto"/>
        <w:jc w:val="both"/>
        <w:rPr>
          <w:rFonts w:ascii="Times New Roman" w:hAnsi="Times New Roman" w:cs="Times New Roman"/>
          <w:sz w:val="24"/>
          <w:szCs w:val="24"/>
        </w:rPr>
      </w:pPr>
    </w:p>
    <w:p w:rsidR="008B18DC" w:rsidRPr="008B18DC" w:rsidRDefault="008B18DC" w:rsidP="008B18DC">
      <w:pPr>
        <w:autoSpaceDE w:val="0"/>
        <w:autoSpaceDN w:val="0"/>
        <w:adjustRightInd w:val="0"/>
        <w:spacing w:after="0" w:line="360" w:lineRule="auto"/>
        <w:jc w:val="both"/>
        <w:rPr>
          <w:rFonts w:ascii="Times New Roman" w:hAnsi="Times New Roman" w:cs="Times New Roman"/>
          <w:sz w:val="24"/>
          <w:szCs w:val="24"/>
        </w:rPr>
      </w:pPr>
    </w:p>
    <w:p w:rsidR="008B18DC" w:rsidRDefault="008B18DC" w:rsidP="009655EA">
      <w:pPr>
        <w:spacing w:after="0" w:line="360" w:lineRule="auto"/>
        <w:jc w:val="center"/>
        <w:rPr>
          <w:rFonts w:ascii="Times New Roman" w:hAnsi="Times New Roman" w:cs="Times New Roman"/>
          <w:b/>
          <w:bCs/>
          <w:sz w:val="24"/>
          <w:szCs w:val="24"/>
        </w:rPr>
      </w:pPr>
      <w:r w:rsidRPr="008B18DC">
        <w:rPr>
          <w:rFonts w:ascii="Times New Roman" w:hAnsi="Times New Roman" w:cs="Times New Roman"/>
          <w:b/>
          <w:bCs/>
          <w:sz w:val="24"/>
          <w:szCs w:val="24"/>
        </w:rPr>
        <w:t>Évolution des dépenses d'investissements en MDA</w:t>
      </w:r>
    </w:p>
    <w:p w:rsidR="008B18DC" w:rsidRPr="008B18DC" w:rsidRDefault="008B18DC" w:rsidP="008B18DC">
      <w:pPr>
        <w:spacing w:after="0" w:line="360" w:lineRule="auto"/>
        <w:rPr>
          <w:rFonts w:ascii="Times New Roman" w:hAnsi="Times New Roman" w:cs="Times New Roman"/>
          <w:b/>
          <w:bCs/>
          <w:sz w:val="24"/>
          <w:szCs w:val="24"/>
        </w:rPr>
      </w:pPr>
    </w:p>
    <w:tbl>
      <w:tblPr>
        <w:tblW w:w="10623" w:type="dxa"/>
        <w:tblInd w:w="-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3403"/>
        <w:gridCol w:w="1026"/>
        <w:gridCol w:w="992"/>
        <w:gridCol w:w="1134"/>
        <w:gridCol w:w="1048"/>
        <w:gridCol w:w="937"/>
        <w:gridCol w:w="992"/>
        <w:gridCol w:w="1091"/>
      </w:tblGrid>
      <w:tr w:rsidR="009655EA" w:rsidRPr="009655EA" w:rsidTr="003B5875">
        <w:trPr>
          <w:trHeight w:val="285"/>
        </w:trPr>
        <w:tc>
          <w:tcPr>
            <w:tcW w:w="3403" w:type="dxa"/>
            <w:tcBorders>
              <w:top w:val="nil"/>
              <w:left w:val="nil"/>
            </w:tcBorders>
            <w:shd w:val="clear" w:color="auto" w:fill="auto"/>
            <w:noWrap/>
            <w:vAlign w:val="center"/>
            <w:hideMark/>
          </w:tcPr>
          <w:p w:rsidR="009655EA" w:rsidRPr="009655EA" w:rsidRDefault="009655EA" w:rsidP="009655EA">
            <w:pPr>
              <w:spacing w:after="0" w:line="240" w:lineRule="auto"/>
              <w:rPr>
                <w:rFonts w:ascii="Times New Roman" w:eastAsia="Times New Roman" w:hAnsi="Times New Roman" w:cs="Times New Roman"/>
                <w:color w:val="000000"/>
                <w:sz w:val="28"/>
                <w:szCs w:val="28"/>
                <w:lang w:eastAsia="fr-FR"/>
              </w:rPr>
            </w:pPr>
            <w:r w:rsidRPr="009655EA">
              <w:rPr>
                <w:rFonts w:ascii="Times New Roman" w:eastAsia="Times New Roman" w:hAnsi="Times New Roman" w:cs="Times New Roman"/>
                <w:color w:val="000000"/>
                <w:sz w:val="28"/>
                <w:szCs w:val="28"/>
                <w:lang w:eastAsia="fr-FR"/>
              </w:rPr>
              <w:t> </w:t>
            </w:r>
          </w:p>
        </w:tc>
        <w:tc>
          <w:tcPr>
            <w:tcW w:w="1026" w:type="dxa"/>
            <w:tcBorders>
              <w:top w:val="single" w:sz="4" w:space="0" w:color="auto"/>
            </w:tcBorders>
            <w:shd w:val="clear" w:color="auto" w:fill="F2DBDB" w:themeFill="accent2" w:themeFillTint="33"/>
            <w:noWrap/>
            <w:vAlign w:val="center"/>
            <w:hideMark/>
          </w:tcPr>
          <w:p w:rsidR="009655EA" w:rsidRPr="009655EA" w:rsidRDefault="009655EA" w:rsidP="009655EA">
            <w:pPr>
              <w:spacing w:after="0" w:line="240" w:lineRule="auto"/>
              <w:jc w:val="center"/>
              <w:rPr>
                <w:rFonts w:ascii="Times New Roman" w:eastAsia="Times New Roman" w:hAnsi="Times New Roman" w:cs="Times New Roman"/>
                <w:b/>
                <w:bCs/>
                <w:color w:val="000000"/>
                <w:sz w:val="28"/>
                <w:szCs w:val="28"/>
                <w:lang w:eastAsia="fr-FR"/>
              </w:rPr>
            </w:pPr>
            <w:r w:rsidRPr="009655EA">
              <w:rPr>
                <w:rFonts w:ascii="Times New Roman" w:eastAsia="Times New Roman" w:hAnsi="Times New Roman" w:cs="Times New Roman"/>
                <w:b/>
                <w:bCs/>
                <w:color w:val="000000"/>
                <w:sz w:val="28"/>
                <w:szCs w:val="28"/>
                <w:lang w:eastAsia="fr-FR"/>
              </w:rPr>
              <w:t>2013</w:t>
            </w:r>
          </w:p>
        </w:tc>
        <w:tc>
          <w:tcPr>
            <w:tcW w:w="992" w:type="dxa"/>
            <w:tcBorders>
              <w:top w:val="single" w:sz="4" w:space="0" w:color="auto"/>
            </w:tcBorders>
            <w:shd w:val="clear" w:color="auto" w:fill="F2DBDB" w:themeFill="accent2" w:themeFillTint="33"/>
            <w:noWrap/>
            <w:vAlign w:val="center"/>
            <w:hideMark/>
          </w:tcPr>
          <w:p w:rsidR="009655EA" w:rsidRPr="009655EA" w:rsidRDefault="009655EA" w:rsidP="009655EA">
            <w:pPr>
              <w:spacing w:after="0" w:line="240" w:lineRule="auto"/>
              <w:jc w:val="center"/>
              <w:rPr>
                <w:rFonts w:ascii="Times New Roman" w:eastAsia="Times New Roman" w:hAnsi="Times New Roman" w:cs="Times New Roman"/>
                <w:b/>
                <w:bCs/>
                <w:color w:val="000000"/>
                <w:sz w:val="28"/>
                <w:szCs w:val="28"/>
                <w:lang w:eastAsia="fr-FR"/>
              </w:rPr>
            </w:pPr>
            <w:r w:rsidRPr="009655EA">
              <w:rPr>
                <w:rFonts w:ascii="Times New Roman" w:eastAsia="Times New Roman" w:hAnsi="Times New Roman" w:cs="Times New Roman"/>
                <w:b/>
                <w:bCs/>
                <w:color w:val="000000"/>
                <w:sz w:val="28"/>
                <w:szCs w:val="28"/>
                <w:lang w:eastAsia="fr-FR"/>
              </w:rPr>
              <w:t>2014</w:t>
            </w:r>
          </w:p>
        </w:tc>
        <w:tc>
          <w:tcPr>
            <w:tcW w:w="1134" w:type="dxa"/>
            <w:tcBorders>
              <w:top w:val="single" w:sz="4" w:space="0" w:color="auto"/>
            </w:tcBorders>
            <w:shd w:val="clear" w:color="auto" w:fill="F2DBDB" w:themeFill="accent2" w:themeFillTint="33"/>
            <w:noWrap/>
            <w:vAlign w:val="center"/>
            <w:hideMark/>
          </w:tcPr>
          <w:p w:rsidR="009655EA" w:rsidRPr="009655EA" w:rsidRDefault="009655EA" w:rsidP="009655EA">
            <w:pPr>
              <w:spacing w:after="0" w:line="240" w:lineRule="auto"/>
              <w:jc w:val="center"/>
              <w:rPr>
                <w:rFonts w:ascii="Times New Roman" w:eastAsia="Times New Roman" w:hAnsi="Times New Roman" w:cs="Times New Roman"/>
                <w:b/>
                <w:bCs/>
                <w:color w:val="000000"/>
                <w:sz w:val="28"/>
                <w:szCs w:val="28"/>
                <w:lang w:eastAsia="fr-FR"/>
              </w:rPr>
            </w:pPr>
            <w:r w:rsidRPr="009655EA">
              <w:rPr>
                <w:rFonts w:ascii="Times New Roman" w:eastAsia="Times New Roman" w:hAnsi="Times New Roman" w:cs="Times New Roman"/>
                <w:b/>
                <w:bCs/>
                <w:color w:val="000000"/>
                <w:sz w:val="28"/>
                <w:szCs w:val="28"/>
                <w:lang w:eastAsia="fr-FR"/>
              </w:rPr>
              <w:t>2015</w:t>
            </w:r>
          </w:p>
        </w:tc>
        <w:tc>
          <w:tcPr>
            <w:tcW w:w="1048" w:type="dxa"/>
            <w:shd w:val="clear" w:color="auto" w:fill="F2DBDB" w:themeFill="accent2" w:themeFillTint="33"/>
            <w:noWrap/>
            <w:vAlign w:val="center"/>
            <w:hideMark/>
          </w:tcPr>
          <w:p w:rsidR="009655EA" w:rsidRPr="009655EA" w:rsidRDefault="009655EA" w:rsidP="009655EA">
            <w:pPr>
              <w:spacing w:after="0" w:line="240" w:lineRule="auto"/>
              <w:jc w:val="center"/>
              <w:rPr>
                <w:rFonts w:ascii="Times New Roman" w:eastAsia="Times New Roman" w:hAnsi="Times New Roman" w:cs="Times New Roman"/>
                <w:b/>
                <w:bCs/>
                <w:color w:val="000000"/>
                <w:sz w:val="28"/>
                <w:szCs w:val="28"/>
                <w:lang w:eastAsia="fr-FR"/>
              </w:rPr>
            </w:pPr>
            <w:r w:rsidRPr="009655EA">
              <w:rPr>
                <w:rFonts w:ascii="Times New Roman" w:eastAsia="Times New Roman" w:hAnsi="Times New Roman" w:cs="Times New Roman"/>
                <w:b/>
                <w:bCs/>
                <w:color w:val="000000"/>
                <w:sz w:val="28"/>
                <w:szCs w:val="28"/>
                <w:lang w:eastAsia="fr-FR"/>
              </w:rPr>
              <w:t>2016</w:t>
            </w:r>
          </w:p>
        </w:tc>
        <w:tc>
          <w:tcPr>
            <w:tcW w:w="937" w:type="dxa"/>
            <w:shd w:val="clear" w:color="auto" w:fill="F2DBDB" w:themeFill="accent2" w:themeFillTint="33"/>
            <w:noWrap/>
            <w:vAlign w:val="center"/>
            <w:hideMark/>
          </w:tcPr>
          <w:p w:rsidR="009655EA" w:rsidRPr="009655EA" w:rsidRDefault="009655EA" w:rsidP="009655EA">
            <w:pPr>
              <w:spacing w:after="0" w:line="240" w:lineRule="auto"/>
              <w:jc w:val="center"/>
              <w:rPr>
                <w:rFonts w:ascii="Times New Roman" w:eastAsia="Times New Roman" w:hAnsi="Times New Roman" w:cs="Times New Roman"/>
                <w:b/>
                <w:bCs/>
                <w:color w:val="000000"/>
                <w:sz w:val="28"/>
                <w:szCs w:val="28"/>
                <w:lang w:eastAsia="fr-FR"/>
              </w:rPr>
            </w:pPr>
            <w:r w:rsidRPr="009655EA">
              <w:rPr>
                <w:rFonts w:ascii="Times New Roman" w:eastAsia="Times New Roman" w:hAnsi="Times New Roman" w:cs="Times New Roman"/>
                <w:b/>
                <w:bCs/>
                <w:color w:val="000000"/>
                <w:sz w:val="28"/>
                <w:szCs w:val="28"/>
                <w:lang w:eastAsia="fr-FR"/>
              </w:rPr>
              <w:t>2017</w:t>
            </w:r>
          </w:p>
        </w:tc>
        <w:tc>
          <w:tcPr>
            <w:tcW w:w="992" w:type="dxa"/>
            <w:shd w:val="clear" w:color="auto" w:fill="F2DBDB" w:themeFill="accent2" w:themeFillTint="33"/>
            <w:noWrap/>
            <w:vAlign w:val="center"/>
            <w:hideMark/>
          </w:tcPr>
          <w:p w:rsidR="009655EA" w:rsidRPr="009655EA" w:rsidRDefault="009655EA" w:rsidP="009655EA">
            <w:pPr>
              <w:spacing w:after="0" w:line="240" w:lineRule="auto"/>
              <w:jc w:val="center"/>
              <w:rPr>
                <w:rFonts w:ascii="Times New Roman" w:eastAsia="Times New Roman" w:hAnsi="Times New Roman" w:cs="Times New Roman"/>
                <w:b/>
                <w:bCs/>
                <w:color w:val="000000"/>
                <w:sz w:val="28"/>
                <w:szCs w:val="28"/>
                <w:lang w:eastAsia="fr-FR"/>
              </w:rPr>
            </w:pPr>
            <w:r w:rsidRPr="009655EA">
              <w:rPr>
                <w:rFonts w:ascii="Times New Roman" w:eastAsia="Times New Roman" w:hAnsi="Times New Roman" w:cs="Times New Roman"/>
                <w:b/>
                <w:bCs/>
                <w:color w:val="000000"/>
                <w:sz w:val="28"/>
                <w:szCs w:val="28"/>
                <w:lang w:eastAsia="fr-FR"/>
              </w:rPr>
              <w:t>Total</w:t>
            </w:r>
          </w:p>
        </w:tc>
        <w:tc>
          <w:tcPr>
            <w:tcW w:w="1091" w:type="dxa"/>
            <w:shd w:val="clear" w:color="auto" w:fill="F2DBDB" w:themeFill="accent2" w:themeFillTint="33"/>
            <w:noWrap/>
            <w:vAlign w:val="center"/>
            <w:hideMark/>
          </w:tcPr>
          <w:p w:rsidR="009655EA" w:rsidRPr="009655EA" w:rsidRDefault="009655EA" w:rsidP="009655EA">
            <w:pPr>
              <w:spacing w:after="0" w:line="240" w:lineRule="auto"/>
              <w:jc w:val="center"/>
              <w:rPr>
                <w:rFonts w:ascii="Times New Roman" w:eastAsia="Times New Roman" w:hAnsi="Times New Roman" w:cs="Times New Roman"/>
                <w:b/>
                <w:bCs/>
                <w:color w:val="000000"/>
                <w:sz w:val="28"/>
                <w:szCs w:val="28"/>
                <w:lang w:eastAsia="fr-FR"/>
              </w:rPr>
            </w:pPr>
            <w:r w:rsidRPr="009655EA">
              <w:rPr>
                <w:rFonts w:ascii="Times New Roman" w:eastAsia="Times New Roman" w:hAnsi="Times New Roman" w:cs="Times New Roman"/>
                <w:b/>
                <w:bCs/>
                <w:color w:val="000000"/>
                <w:sz w:val="28"/>
                <w:szCs w:val="28"/>
                <w:lang w:eastAsia="fr-FR"/>
              </w:rPr>
              <w:t>Poids (%)</w:t>
            </w:r>
          </w:p>
        </w:tc>
      </w:tr>
      <w:tr w:rsidR="009655EA" w:rsidRPr="009655EA" w:rsidTr="003B5875">
        <w:trPr>
          <w:trHeight w:val="285"/>
        </w:trPr>
        <w:tc>
          <w:tcPr>
            <w:tcW w:w="3403" w:type="dxa"/>
            <w:shd w:val="clear" w:color="auto" w:fill="auto"/>
            <w:noWrap/>
            <w:vAlign w:val="center"/>
            <w:hideMark/>
          </w:tcPr>
          <w:p w:rsidR="009655EA" w:rsidRPr="009655EA" w:rsidRDefault="009655EA" w:rsidP="003B5875">
            <w:pPr>
              <w:spacing w:after="0" w:line="240" w:lineRule="auto"/>
              <w:jc w:val="center"/>
              <w:rPr>
                <w:rFonts w:ascii="Times New Roman" w:eastAsia="Times New Roman" w:hAnsi="Times New Roman" w:cs="Times New Roman"/>
                <w:b/>
                <w:color w:val="000000"/>
                <w:sz w:val="28"/>
                <w:szCs w:val="28"/>
                <w:lang w:eastAsia="fr-FR"/>
              </w:rPr>
            </w:pPr>
            <w:r w:rsidRPr="009655EA">
              <w:rPr>
                <w:rFonts w:ascii="Times New Roman" w:eastAsia="Times New Roman" w:hAnsi="Times New Roman" w:cs="Times New Roman"/>
                <w:b/>
                <w:color w:val="000000"/>
                <w:sz w:val="28"/>
                <w:szCs w:val="28"/>
                <w:lang w:eastAsia="fr-FR"/>
              </w:rPr>
              <w:t>Électricité</w:t>
            </w:r>
          </w:p>
        </w:tc>
        <w:tc>
          <w:tcPr>
            <w:tcW w:w="1026" w:type="dxa"/>
            <w:shd w:val="clear" w:color="auto" w:fill="auto"/>
            <w:noWrap/>
            <w:vAlign w:val="center"/>
            <w:hideMark/>
          </w:tcPr>
          <w:p w:rsidR="009655EA" w:rsidRPr="009655EA" w:rsidRDefault="009655EA" w:rsidP="009655EA">
            <w:pPr>
              <w:spacing w:after="0" w:line="240" w:lineRule="auto"/>
              <w:jc w:val="center"/>
              <w:rPr>
                <w:rFonts w:ascii="Times New Roman" w:eastAsia="Times New Roman" w:hAnsi="Times New Roman" w:cs="Times New Roman"/>
                <w:b/>
                <w:bCs/>
                <w:color w:val="000000"/>
                <w:sz w:val="28"/>
                <w:szCs w:val="28"/>
                <w:lang w:eastAsia="fr-FR"/>
              </w:rPr>
            </w:pPr>
            <w:r w:rsidRPr="009655EA">
              <w:rPr>
                <w:rFonts w:ascii="Times New Roman" w:eastAsia="Times New Roman" w:hAnsi="Times New Roman" w:cs="Times New Roman"/>
                <w:b/>
                <w:bCs/>
                <w:color w:val="000000"/>
                <w:sz w:val="28"/>
                <w:szCs w:val="28"/>
                <w:lang w:eastAsia="fr-FR"/>
              </w:rPr>
              <w:t>5 335</w:t>
            </w:r>
          </w:p>
        </w:tc>
        <w:tc>
          <w:tcPr>
            <w:tcW w:w="992" w:type="dxa"/>
            <w:shd w:val="clear" w:color="auto" w:fill="auto"/>
            <w:noWrap/>
            <w:vAlign w:val="center"/>
            <w:hideMark/>
          </w:tcPr>
          <w:p w:rsidR="009655EA" w:rsidRPr="009655EA" w:rsidRDefault="009655EA" w:rsidP="009655EA">
            <w:pPr>
              <w:spacing w:after="0" w:line="240" w:lineRule="auto"/>
              <w:jc w:val="center"/>
              <w:rPr>
                <w:rFonts w:ascii="Times New Roman" w:eastAsia="Times New Roman" w:hAnsi="Times New Roman" w:cs="Times New Roman"/>
                <w:b/>
                <w:bCs/>
                <w:color w:val="000000"/>
                <w:sz w:val="28"/>
                <w:szCs w:val="28"/>
                <w:lang w:eastAsia="fr-FR"/>
              </w:rPr>
            </w:pPr>
            <w:r w:rsidRPr="009655EA">
              <w:rPr>
                <w:rFonts w:ascii="Times New Roman" w:eastAsia="Times New Roman" w:hAnsi="Times New Roman" w:cs="Times New Roman"/>
                <w:b/>
                <w:bCs/>
                <w:color w:val="000000"/>
                <w:sz w:val="28"/>
                <w:szCs w:val="28"/>
                <w:lang w:eastAsia="fr-FR"/>
              </w:rPr>
              <w:t>5 449</w:t>
            </w:r>
          </w:p>
        </w:tc>
        <w:tc>
          <w:tcPr>
            <w:tcW w:w="1134" w:type="dxa"/>
            <w:shd w:val="clear" w:color="auto" w:fill="auto"/>
            <w:noWrap/>
            <w:vAlign w:val="center"/>
            <w:hideMark/>
          </w:tcPr>
          <w:p w:rsidR="009655EA" w:rsidRPr="009655EA" w:rsidRDefault="009655EA" w:rsidP="009655EA">
            <w:pPr>
              <w:spacing w:after="0" w:line="240" w:lineRule="auto"/>
              <w:jc w:val="center"/>
              <w:rPr>
                <w:rFonts w:ascii="Times New Roman" w:eastAsia="Times New Roman" w:hAnsi="Times New Roman" w:cs="Times New Roman"/>
                <w:b/>
                <w:bCs/>
                <w:color w:val="000000"/>
                <w:sz w:val="28"/>
                <w:szCs w:val="28"/>
                <w:lang w:eastAsia="fr-FR"/>
              </w:rPr>
            </w:pPr>
            <w:r w:rsidRPr="009655EA">
              <w:rPr>
                <w:rFonts w:ascii="Times New Roman" w:eastAsia="Times New Roman" w:hAnsi="Times New Roman" w:cs="Times New Roman"/>
                <w:b/>
                <w:bCs/>
                <w:color w:val="000000"/>
                <w:sz w:val="28"/>
                <w:szCs w:val="28"/>
                <w:lang w:eastAsia="fr-FR"/>
              </w:rPr>
              <w:t>5 636</w:t>
            </w:r>
          </w:p>
        </w:tc>
        <w:tc>
          <w:tcPr>
            <w:tcW w:w="1048" w:type="dxa"/>
            <w:shd w:val="clear" w:color="auto" w:fill="auto"/>
            <w:noWrap/>
            <w:vAlign w:val="center"/>
            <w:hideMark/>
          </w:tcPr>
          <w:p w:rsidR="009655EA" w:rsidRPr="009655EA" w:rsidRDefault="009655EA" w:rsidP="009655EA">
            <w:pPr>
              <w:spacing w:after="0" w:line="240" w:lineRule="auto"/>
              <w:jc w:val="center"/>
              <w:rPr>
                <w:rFonts w:ascii="Times New Roman" w:eastAsia="Times New Roman" w:hAnsi="Times New Roman" w:cs="Times New Roman"/>
                <w:b/>
                <w:bCs/>
                <w:color w:val="000000"/>
                <w:sz w:val="28"/>
                <w:szCs w:val="28"/>
                <w:lang w:eastAsia="fr-FR"/>
              </w:rPr>
            </w:pPr>
            <w:r w:rsidRPr="009655EA">
              <w:rPr>
                <w:rFonts w:ascii="Times New Roman" w:eastAsia="Times New Roman" w:hAnsi="Times New Roman" w:cs="Times New Roman"/>
                <w:b/>
                <w:bCs/>
                <w:color w:val="000000"/>
                <w:sz w:val="28"/>
                <w:szCs w:val="28"/>
                <w:lang w:eastAsia="fr-FR"/>
              </w:rPr>
              <w:t>5 768</w:t>
            </w:r>
          </w:p>
        </w:tc>
        <w:tc>
          <w:tcPr>
            <w:tcW w:w="937" w:type="dxa"/>
            <w:shd w:val="clear" w:color="auto" w:fill="auto"/>
            <w:noWrap/>
            <w:vAlign w:val="center"/>
            <w:hideMark/>
          </w:tcPr>
          <w:p w:rsidR="009655EA" w:rsidRPr="009655EA" w:rsidRDefault="009655EA" w:rsidP="009655EA">
            <w:pPr>
              <w:spacing w:after="0" w:line="240" w:lineRule="auto"/>
              <w:jc w:val="center"/>
              <w:rPr>
                <w:rFonts w:ascii="Times New Roman" w:eastAsia="Times New Roman" w:hAnsi="Times New Roman" w:cs="Times New Roman"/>
                <w:b/>
                <w:bCs/>
                <w:color w:val="000000"/>
                <w:sz w:val="28"/>
                <w:szCs w:val="28"/>
                <w:lang w:eastAsia="fr-FR"/>
              </w:rPr>
            </w:pPr>
            <w:r w:rsidRPr="009655EA">
              <w:rPr>
                <w:rFonts w:ascii="Times New Roman" w:eastAsia="Times New Roman" w:hAnsi="Times New Roman" w:cs="Times New Roman"/>
                <w:b/>
                <w:bCs/>
                <w:color w:val="000000"/>
                <w:sz w:val="28"/>
                <w:szCs w:val="28"/>
                <w:lang w:eastAsia="fr-FR"/>
              </w:rPr>
              <w:t>5 910</w:t>
            </w:r>
          </w:p>
        </w:tc>
        <w:tc>
          <w:tcPr>
            <w:tcW w:w="992" w:type="dxa"/>
            <w:shd w:val="clear" w:color="auto" w:fill="auto"/>
            <w:noWrap/>
            <w:vAlign w:val="center"/>
            <w:hideMark/>
          </w:tcPr>
          <w:p w:rsidR="009655EA" w:rsidRPr="009655EA" w:rsidRDefault="009655EA" w:rsidP="009655EA">
            <w:pPr>
              <w:spacing w:after="0" w:line="240" w:lineRule="auto"/>
              <w:jc w:val="center"/>
              <w:rPr>
                <w:rFonts w:ascii="Times New Roman" w:eastAsia="Times New Roman" w:hAnsi="Times New Roman" w:cs="Times New Roman"/>
                <w:b/>
                <w:bCs/>
                <w:color w:val="000000"/>
                <w:sz w:val="28"/>
                <w:szCs w:val="28"/>
                <w:lang w:eastAsia="fr-FR"/>
              </w:rPr>
            </w:pPr>
            <w:r w:rsidRPr="009655EA">
              <w:rPr>
                <w:rFonts w:ascii="Times New Roman" w:eastAsia="Times New Roman" w:hAnsi="Times New Roman" w:cs="Times New Roman"/>
                <w:b/>
                <w:bCs/>
                <w:color w:val="000000"/>
                <w:sz w:val="28"/>
                <w:szCs w:val="28"/>
                <w:lang w:eastAsia="fr-FR"/>
              </w:rPr>
              <w:t>28 098</w:t>
            </w:r>
          </w:p>
        </w:tc>
        <w:tc>
          <w:tcPr>
            <w:tcW w:w="1091" w:type="dxa"/>
            <w:shd w:val="clear" w:color="auto" w:fill="auto"/>
            <w:noWrap/>
            <w:vAlign w:val="center"/>
            <w:hideMark/>
          </w:tcPr>
          <w:p w:rsidR="009655EA" w:rsidRPr="009655EA" w:rsidRDefault="009655EA" w:rsidP="009655EA">
            <w:pPr>
              <w:spacing w:after="0" w:line="240" w:lineRule="auto"/>
              <w:jc w:val="center"/>
              <w:rPr>
                <w:rFonts w:ascii="Times New Roman" w:eastAsia="Times New Roman" w:hAnsi="Times New Roman" w:cs="Times New Roman"/>
                <w:b/>
                <w:bCs/>
                <w:color w:val="000000"/>
                <w:sz w:val="28"/>
                <w:szCs w:val="28"/>
                <w:lang w:eastAsia="fr-FR"/>
              </w:rPr>
            </w:pPr>
            <w:r w:rsidRPr="009655EA">
              <w:rPr>
                <w:rFonts w:ascii="Times New Roman" w:eastAsia="Times New Roman" w:hAnsi="Times New Roman" w:cs="Times New Roman"/>
                <w:b/>
                <w:bCs/>
                <w:color w:val="000000"/>
                <w:sz w:val="28"/>
                <w:szCs w:val="28"/>
                <w:lang w:eastAsia="fr-FR"/>
              </w:rPr>
              <w:t>37,19</w:t>
            </w:r>
          </w:p>
        </w:tc>
      </w:tr>
      <w:tr w:rsidR="009655EA" w:rsidRPr="009655EA" w:rsidTr="003B5875">
        <w:trPr>
          <w:trHeight w:val="285"/>
        </w:trPr>
        <w:tc>
          <w:tcPr>
            <w:tcW w:w="3403" w:type="dxa"/>
            <w:shd w:val="clear" w:color="auto" w:fill="auto"/>
            <w:noWrap/>
            <w:vAlign w:val="center"/>
            <w:hideMark/>
          </w:tcPr>
          <w:p w:rsidR="009655EA" w:rsidRPr="009655EA" w:rsidRDefault="009655EA" w:rsidP="003B5875">
            <w:pPr>
              <w:spacing w:after="0" w:line="240" w:lineRule="auto"/>
              <w:jc w:val="center"/>
              <w:rPr>
                <w:rFonts w:ascii="Times New Roman" w:eastAsia="Times New Roman" w:hAnsi="Times New Roman" w:cs="Times New Roman"/>
                <w:b/>
                <w:color w:val="000000"/>
                <w:sz w:val="28"/>
                <w:szCs w:val="28"/>
                <w:lang w:eastAsia="fr-FR"/>
              </w:rPr>
            </w:pPr>
            <w:r w:rsidRPr="009655EA">
              <w:rPr>
                <w:rFonts w:ascii="Times New Roman" w:eastAsia="Times New Roman" w:hAnsi="Times New Roman" w:cs="Times New Roman"/>
                <w:b/>
                <w:color w:val="000000"/>
                <w:sz w:val="28"/>
                <w:szCs w:val="28"/>
                <w:lang w:eastAsia="fr-FR"/>
              </w:rPr>
              <w:t>Gaz</w:t>
            </w:r>
          </w:p>
        </w:tc>
        <w:tc>
          <w:tcPr>
            <w:tcW w:w="1026" w:type="dxa"/>
            <w:shd w:val="clear" w:color="auto" w:fill="auto"/>
            <w:noWrap/>
            <w:vAlign w:val="center"/>
            <w:hideMark/>
          </w:tcPr>
          <w:p w:rsidR="009655EA" w:rsidRPr="009655EA" w:rsidRDefault="009655EA" w:rsidP="009655EA">
            <w:pPr>
              <w:spacing w:after="0" w:line="240" w:lineRule="auto"/>
              <w:jc w:val="center"/>
              <w:rPr>
                <w:rFonts w:ascii="Times New Roman" w:eastAsia="Times New Roman" w:hAnsi="Times New Roman" w:cs="Times New Roman"/>
                <w:b/>
                <w:bCs/>
                <w:color w:val="000000"/>
                <w:sz w:val="28"/>
                <w:szCs w:val="28"/>
                <w:lang w:eastAsia="fr-FR"/>
              </w:rPr>
            </w:pPr>
            <w:r w:rsidRPr="009655EA">
              <w:rPr>
                <w:rFonts w:ascii="Times New Roman" w:eastAsia="Times New Roman" w:hAnsi="Times New Roman" w:cs="Times New Roman"/>
                <w:b/>
                <w:bCs/>
                <w:color w:val="000000"/>
                <w:sz w:val="28"/>
                <w:szCs w:val="28"/>
                <w:lang w:eastAsia="fr-FR"/>
              </w:rPr>
              <w:t>2 286</w:t>
            </w:r>
          </w:p>
        </w:tc>
        <w:tc>
          <w:tcPr>
            <w:tcW w:w="992" w:type="dxa"/>
            <w:shd w:val="clear" w:color="auto" w:fill="auto"/>
            <w:noWrap/>
            <w:vAlign w:val="center"/>
            <w:hideMark/>
          </w:tcPr>
          <w:p w:rsidR="009655EA" w:rsidRPr="009655EA" w:rsidRDefault="009655EA" w:rsidP="009655EA">
            <w:pPr>
              <w:spacing w:after="0" w:line="240" w:lineRule="auto"/>
              <w:jc w:val="center"/>
              <w:rPr>
                <w:rFonts w:ascii="Times New Roman" w:eastAsia="Times New Roman" w:hAnsi="Times New Roman" w:cs="Times New Roman"/>
                <w:b/>
                <w:bCs/>
                <w:color w:val="000000"/>
                <w:sz w:val="28"/>
                <w:szCs w:val="28"/>
                <w:lang w:eastAsia="fr-FR"/>
              </w:rPr>
            </w:pPr>
            <w:r w:rsidRPr="009655EA">
              <w:rPr>
                <w:rFonts w:ascii="Times New Roman" w:eastAsia="Times New Roman" w:hAnsi="Times New Roman" w:cs="Times New Roman"/>
                <w:b/>
                <w:bCs/>
                <w:color w:val="000000"/>
                <w:sz w:val="28"/>
                <w:szCs w:val="28"/>
                <w:lang w:eastAsia="fr-FR"/>
              </w:rPr>
              <w:t>2 121</w:t>
            </w:r>
          </w:p>
        </w:tc>
        <w:tc>
          <w:tcPr>
            <w:tcW w:w="1134" w:type="dxa"/>
            <w:shd w:val="clear" w:color="auto" w:fill="auto"/>
            <w:noWrap/>
            <w:vAlign w:val="center"/>
            <w:hideMark/>
          </w:tcPr>
          <w:p w:rsidR="009655EA" w:rsidRPr="009655EA" w:rsidRDefault="009655EA" w:rsidP="009655EA">
            <w:pPr>
              <w:spacing w:after="0" w:line="240" w:lineRule="auto"/>
              <w:jc w:val="center"/>
              <w:rPr>
                <w:rFonts w:ascii="Times New Roman" w:eastAsia="Times New Roman" w:hAnsi="Times New Roman" w:cs="Times New Roman"/>
                <w:b/>
                <w:bCs/>
                <w:color w:val="000000"/>
                <w:sz w:val="28"/>
                <w:szCs w:val="28"/>
                <w:lang w:eastAsia="fr-FR"/>
              </w:rPr>
            </w:pPr>
            <w:r w:rsidRPr="009655EA">
              <w:rPr>
                <w:rFonts w:ascii="Times New Roman" w:eastAsia="Times New Roman" w:hAnsi="Times New Roman" w:cs="Times New Roman"/>
                <w:b/>
                <w:bCs/>
                <w:color w:val="000000"/>
                <w:sz w:val="28"/>
                <w:szCs w:val="28"/>
                <w:lang w:eastAsia="fr-FR"/>
              </w:rPr>
              <w:t>2 366</w:t>
            </w:r>
          </w:p>
        </w:tc>
        <w:tc>
          <w:tcPr>
            <w:tcW w:w="1048" w:type="dxa"/>
            <w:shd w:val="clear" w:color="auto" w:fill="auto"/>
            <w:noWrap/>
            <w:vAlign w:val="center"/>
            <w:hideMark/>
          </w:tcPr>
          <w:p w:rsidR="009655EA" w:rsidRPr="009655EA" w:rsidRDefault="009655EA" w:rsidP="009655EA">
            <w:pPr>
              <w:spacing w:after="0" w:line="240" w:lineRule="auto"/>
              <w:jc w:val="center"/>
              <w:rPr>
                <w:rFonts w:ascii="Times New Roman" w:eastAsia="Times New Roman" w:hAnsi="Times New Roman" w:cs="Times New Roman"/>
                <w:b/>
                <w:bCs/>
                <w:color w:val="000000"/>
                <w:sz w:val="28"/>
                <w:szCs w:val="28"/>
                <w:lang w:eastAsia="fr-FR"/>
              </w:rPr>
            </w:pPr>
            <w:r w:rsidRPr="009655EA">
              <w:rPr>
                <w:rFonts w:ascii="Times New Roman" w:eastAsia="Times New Roman" w:hAnsi="Times New Roman" w:cs="Times New Roman"/>
                <w:b/>
                <w:bCs/>
                <w:color w:val="000000"/>
                <w:sz w:val="28"/>
                <w:szCs w:val="28"/>
                <w:lang w:eastAsia="fr-FR"/>
              </w:rPr>
              <w:t>2 657</w:t>
            </w:r>
          </w:p>
        </w:tc>
        <w:tc>
          <w:tcPr>
            <w:tcW w:w="937" w:type="dxa"/>
            <w:shd w:val="clear" w:color="auto" w:fill="auto"/>
            <w:noWrap/>
            <w:vAlign w:val="center"/>
            <w:hideMark/>
          </w:tcPr>
          <w:p w:rsidR="009655EA" w:rsidRPr="009655EA" w:rsidRDefault="009655EA" w:rsidP="009655EA">
            <w:pPr>
              <w:spacing w:after="0" w:line="240" w:lineRule="auto"/>
              <w:jc w:val="center"/>
              <w:rPr>
                <w:rFonts w:ascii="Times New Roman" w:eastAsia="Times New Roman" w:hAnsi="Times New Roman" w:cs="Times New Roman"/>
                <w:b/>
                <w:bCs/>
                <w:color w:val="000000"/>
                <w:sz w:val="28"/>
                <w:szCs w:val="28"/>
                <w:lang w:eastAsia="fr-FR"/>
              </w:rPr>
            </w:pPr>
            <w:r w:rsidRPr="009655EA">
              <w:rPr>
                <w:rFonts w:ascii="Times New Roman" w:eastAsia="Times New Roman" w:hAnsi="Times New Roman" w:cs="Times New Roman"/>
                <w:b/>
                <w:bCs/>
                <w:color w:val="000000"/>
                <w:sz w:val="28"/>
                <w:szCs w:val="28"/>
                <w:lang w:eastAsia="fr-FR"/>
              </w:rPr>
              <w:t>2 720</w:t>
            </w:r>
          </w:p>
        </w:tc>
        <w:tc>
          <w:tcPr>
            <w:tcW w:w="992" w:type="dxa"/>
            <w:shd w:val="clear" w:color="auto" w:fill="auto"/>
            <w:noWrap/>
            <w:vAlign w:val="center"/>
            <w:hideMark/>
          </w:tcPr>
          <w:p w:rsidR="009655EA" w:rsidRPr="009655EA" w:rsidRDefault="009655EA" w:rsidP="009655EA">
            <w:pPr>
              <w:spacing w:after="0" w:line="240" w:lineRule="auto"/>
              <w:jc w:val="center"/>
              <w:rPr>
                <w:rFonts w:ascii="Times New Roman" w:eastAsia="Times New Roman" w:hAnsi="Times New Roman" w:cs="Times New Roman"/>
                <w:b/>
                <w:bCs/>
                <w:color w:val="000000"/>
                <w:sz w:val="28"/>
                <w:szCs w:val="28"/>
                <w:lang w:eastAsia="fr-FR"/>
              </w:rPr>
            </w:pPr>
            <w:r w:rsidRPr="009655EA">
              <w:rPr>
                <w:rFonts w:ascii="Times New Roman" w:eastAsia="Times New Roman" w:hAnsi="Times New Roman" w:cs="Times New Roman"/>
                <w:b/>
                <w:bCs/>
                <w:color w:val="000000"/>
                <w:sz w:val="28"/>
                <w:szCs w:val="28"/>
                <w:lang w:eastAsia="fr-FR"/>
              </w:rPr>
              <w:t>12 150</w:t>
            </w:r>
          </w:p>
        </w:tc>
        <w:tc>
          <w:tcPr>
            <w:tcW w:w="1091" w:type="dxa"/>
            <w:shd w:val="clear" w:color="auto" w:fill="auto"/>
            <w:noWrap/>
            <w:vAlign w:val="center"/>
            <w:hideMark/>
          </w:tcPr>
          <w:p w:rsidR="009655EA" w:rsidRPr="009655EA" w:rsidRDefault="009655EA" w:rsidP="009655EA">
            <w:pPr>
              <w:spacing w:after="0" w:line="240" w:lineRule="auto"/>
              <w:jc w:val="center"/>
              <w:rPr>
                <w:rFonts w:ascii="Times New Roman" w:eastAsia="Times New Roman" w:hAnsi="Times New Roman" w:cs="Times New Roman"/>
                <w:b/>
                <w:bCs/>
                <w:color w:val="000000"/>
                <w:sz w:val="28"/>
                <w:szCs w:val="28"/>
                <w:lang w:eastAsia="fr-FR"/>
              </w:rPr>
            </w:pPr>
            <w:r w:rsidRPr="009655EA">
              <w:rPr>
                <w:rFonts w:ascii="Times New Roman" w:eastAsia="Times New Roman" w:hAnsi="Times New Roman" w:cs="Times New Roman"/>
                <w:b/>
                <w:bCs/>
                <w:color w:val="000000"/>
                <w:sz w:val="28"/>
                <w:szCs w:val="28"/>
                <w:lang w:eastAsia="fr-FR"/>
              </w:rPr>
              <w:t>16,08</w:t>
            </w:r>
          </w:p>
        </w:tc>
      </w:tr>
      <w:tr w:rsidR="009655EA" w:rsidRPr="009655EA" w:rsidTr="003B5875">
        <w:trPr>
          <w:trHeight w:val="285"/>
        </w:trPr>
        <w:tc>
          <w:tcPr>
            <w:tcW w:w="3403" w:type="dxa"/>
            <w:shd w:val="clear" w:color="auto" w:fill="auto"/>
            <w:noWrap/>
            <w:vAlign w:val="center"/>
            <w:hideMark/>
          </w:tcPr>
          <w:p w:rsidR="009655EA" w:rsidRPr="009655EA" w:rsidRDefault="009655EA" w:rsidP="003B5875">
            <w:pPr>
              <w:spacing w:after="0" w:line="240" w:lineRule="auto"/>
              <w:jc w:val="center"/>
              <w:rPr>
                <w:rFonts w:ascii="Times New Roman" w:eastAsia="Times New Roman" w:hAnsi="Times New Roman" w:cs="Times New Roman"/>
                <w:color w:val="000000"/>
                <w:sz w:val="28"/>
                <w:szCs w:val="28"/>
                <w:lang w:eastAsia="fr-FR"/>
              </w:rPr>
            </w:pPr>
            <w:r w:rsidRPr="009655EA">
              <w:rPr>
                <w:rFonts w:ascii="Times New Roman" w:eastAsia="Times New Roman" w:hAnsi="Times New Roman" w:cs="Times New Roman"/>
                <w:color w:val="000000"/>
                <w:sz w:val="28"/>
                <w:szCs w:val="28"/>
                <w:lang w:eastAsia="fr-FR"/>
              </w:rPr>
              <w:t>Équipements spécifiques Elec</w:t>
            </w:r>
          </w:p>
        </w:tc>
        <w:tc>
          <w:tcPr>
            <w:tcW w:w="1026" w:type="dxa"/>
            <w:shd w:val="clear" w:color="auto" w:fill="auto"/>
            <w:noWrap/>
            <w:vAlign w:val="center"/>
            <w:hideMark/>
          </w:tcPr>
          <w:p w:rsidR="009655EA" w:rsidRPr="009655EA" w:rsidRDefault="009655EA" w:rsidP="009655EA">
            <w:pPr>
              <w:spacing w:after="0" w:line="240" w:lineRule="auto"/>
              <w:jc w:val="center"/>
              <w:rPr>
                <w:rFonts w:ascii="Times New Roman" w:eastAsia="Times New Roman" w:hAnsi="Times New Roman" w:cs="Times New Roman"/>
                <w:color w:val="000000"/>
                <w:sz w:val="28"/>
                <w:szCs w:val="28"/>
                <w:lang w:eastAsia="fr-FR"/>
              </w:rPr>
            </w:pPr>
            <w:r w:rsidRPr="009655EA">
              <w:rPr>
                <w:rFonts w:ascii="Times New Roman" w:eastAsia="Times New Roman" w:hAnsi="Times New Roman" w:cs="Times New Roman"/>
                <w:color w:val="000000"/>
                <w:sz w:val="28"/>
                <w:szCs w:val="28"/>
                <w:lang w:eastAsia="fr-FR"/>
              </w:rPr>
              <w:t>5 285</w:t>
            </w:r>
          </w:p>
        </w:tc>
        <w:tc>
          <w:tcPr>
            <w:tcW w:w="992" w:type="dxa"/>
            <w:shd w:val="clear" w:color="auto" w:fill="auto"/>
            <w:noWrap/>
            <w:vAlign w:val="center"/>
            <w:hideMark/>
          </w:tcPr>
          <w:p w:rsidR="009655EA" w:rsidRPr="009655EA" w:rsidRDefault="009655EA" w:rsidP="009655EA">
            <w:pPr>
              <w:spacing w:after="0" w:line="240" w:lineRule="auto"/>
              <w:jc w:val="center"/>
              <w:rPr>
                <w:rFonts w:ascii="Times New Roman" w:eastAsia="Times New Roman" w:hAnsi="Times New Roman" w:cs="Times New Roman"/>
                <w:color w:val="000000"/>
                <w:sz w:val="28"/>
                <w:szCs w:val="28"/>
                <w:lang w:eastAsia="fr-FR"/>
              </w:rPr>
            </w:pPr>
            <w:r w:rsidRPr="009655EA">
              <w:rPr>
                <w:rFonts w:ascii="Times New Roman" w:eastAsia="Times New Roman" w:hAnsi="Times New Roman" w:cs="Times New Roman"/>
                <w:color w:val="000000"/>
                <w:sz w:val="28"/>
                <w:szCs w:val="28"/>
                <w:lang w:eastAsia="fr-FR"/>
              </w:rPr>
              <w:t>5 000</w:t>
            </w:r>
          </w:p>
        </w:tc>
        <w:tc>
          <w:tcPr>
            <w:tcW w:w="1134" w:type="dxa"/>
            <w:shd w:val="clear" w:color="auto" w:fill="auto"/>
            <w:noWrap/>
            <w:vAlign w:val="center"/>
            <w:hideMark/>
          </w:tcPr>
          <w:p w:rsidR="009655EA" w:rsidRPr="009655EA" w:rsidRDefault="009655EA" w:rsidP="009655EA">
            <w:pPr>
              <w:spacing w:after="0" w:line="240" w:lineRule="auto"/>
              <w:jc w:val="center"/>
              <w:rPr>
                <w:rFonts w:ascii="Times New Roman" w:eastAsia="Times New Roman" w:hAnsi="Times New Roman" w:cs="Times New Roman"/>
                <w:color w:val="000000"/>
                <w:sz w:val="28"/>
                <w:szCs w:val="28"/>
                <w:lang w:eastAsia="fr-FR"/>
              </w:rPr>
            </w:pPr>
            <w:r w:rsidRPr="009655EA">
              <w:rPr>
                <w:rFonts w:ascii="Times New Roman" w:eastAsia="Times New Roman" w:hAnsi="Times New Roman" w:cs="Times New Roman"/>
                <w:color w:val="000000"/>
                <w:sz w:val="28"/>
                <w:szCs w:val="28"/>
                <w:lang w:eastAsia="fr-FR"/>
              </w:rPr>
              <w:t>6 125</w:t>
            </w:r>
          </w:p>
        </w:tc>
        <w:tc>
          <w:tcPr>
            <w:tcW w:w="1048" w:type="dxa"/>
            <w:shd w:val="clear" w:color="auto" w:fill="auto"/>
            <w:noWrap/>
            <w:vAlign w:val="center"/>
            <w:hideMark/>
          </w:tcPr>
          <w:p w:rsidR="009655EA" w:rsidRPr="009655EA" w:rsidRDefault="009655EA" w:rsidP="009655EA">
            <w:pPr>
              <w:spacing w:after="0" w:line="240" w:lineRule="auto"/>
              <w:jc w:val="center"/>
              <w:rPr>
                <w:rFonts w:ascii="Times New Roman" w:eastAsia="Times New Roman" w:hAnsi="Times New Roman" w:cs="Times New Roman"/>
                <w:color w:val="000000"/>
                <w:sz w:val="28"/>
                <w:szCs w:val="28"/>
                <w:lang w:eastAsia="fr-FR"/>
              </w:rPr>
            </w:pPr>
            <w:r w:rsidRPr="009655EA">
              <w:rPr>
                <w:rFonts w:ascii="Times New Roman" w:eastAsia="Times New Roman" w:hAnsi="Times New Roman" w:cs="Times New Roman"/>
                <w:color w:val="000000"/>
                <w:sz w:val="28"/>
                <w:szCs w:val="28"/>
                <w:lang w:eastAsia="fr-FR"/>
              </w:rPr>
              <w:t>6 125</w:t>
            </w:r>
          </w:p>
        </w:tc>
        <w:tc>
          <w:tcPr>
            <w:tcW w:w="937" w:type="dxa"/>
            <w:shd w:val="clear" w:color="auto" w:fill="auto"/>
            <w:noWrap/>
            <w:vAlign w:val="center"/>
            <w:hideMark/>
          </w:tcPr>
          <w:p w:rsidR="009655EA" w:rsidRPr="009655EA" w:rsidRDefault="009655EA" w:rsidP="009655EA">
            <w:pPr>
              <w:spacing w:after="0" w:line="240" w:lineRule="auto"/>
              <w:jc w:val="center"/>
              <w:rPr>
                <w:rFonts w:ascii="Times New Roman" w:eastAsia="Times New Roman" w:hAnsi="Times New Roman" w:cs="Times New Roman"/>
                <w:color w:val="000000"/>
                <w:sz w:val="28"/>
                <w:szCs w:val="28"/>
                <w:lang w:eastAsia="fr-FR"/>
              </w:rPr>
            </w:pPr>
            <w:r w:rsidRPr="009655EA">
              <w:rPr>
                <w:rFonts w:ascii="Times New Roman" w:eastAsia="Times New Roman" w:hAnsi="Times New Roman" w:cs="Times New Roman"/>
                <w:color w:val="000000"/>
                <w:sz w:val="28"/>
                <w:szCs w:val="28"/>
                <w:lang w:eastAsia="fr-FR"/>
              </w:rPr>
              <w:t>6 125</w:t>
            </w:r>
          </w:p>
        </w:tc>
        <w:tc>
          <w:tcPr>
            <w:tcW w:w="992" w:type="dxa"/>
            <w:shd w:val="clear" w:color="auto" w:fill="auto"/>
            <w:noWrap/>
            <w:vAlign w:val="center"/>
            <w:hideMark/>
          </w:tcPr>
          <w:p w:rsidR="009655EA" w:rsidRPr="009655EA" w:rsidRDefault="009655EA" w:rsidP="009655EA">
            <w:pPr>
              <w:spacing w:after="0" w:line="240" w:lineRule="auto"/>
              <w:jc w:val="center"/>
              <w:rPr>
                <w:rFonts w:ascii="Times New Roman" w:eastAsia="Times New Roman" w:hAnsi="Times New Roman" w:cs="Times New Roman"/>
                <w:color w:val="000000"/>
                <w:sz w:val="28"/>
                <w:szCs w:val="28"/>
                <w:lang w:eastAsia="fr-FR"/>
              </w:rPr>
            </w:pPr>
            <w:r w:rsidRPr="009655EA">
              <w:rPr>
                <w:rFonts w:ascii="Times New Roman" w:eastAsia="Times New Roman" w:hAnsi="Times New Roman" w:cs="Times New Roman"/>
                <w:color w:val="000000"/>
                <w:sz w:val="28"/>
                <w:szCs w:val="28"/>
                <w:lang w:eastAsia="fr-FR"/>
              </w:rPr>
              <w:t>28 660</w:t>
            </w:r>
          </w:p>
        </w:tc>
        <w:tc>
          <w:tcPr>
            <w:tcW w:w="1091" w:type="dxa"/>
            <w:shd w:val="clear" w:color="auto" w:fill="auto"/>
            <w:noWrap/>
            <w:vAlign w:val="center"/>
            <w:hideMark/>
          </w:tcPr>
          <w:p w:rsidR="009655EA" w:rsidRPr="009655EA" w:rsidRDefault="009655EA" w:rsidP="009655EA">
            <w:pPr>
              <w:spacing w:after="0" w:line="240" w:lineRule="auto"/>
              <w:jc w:val="center"/>
              <w:rPr>
                <w:rFonts w:ascii="Times New Roman" w:eastAsia="Times New Roman" w:hAnsi="Times New Roman" w:cs="Times New Roman"/>
                <w:color w:val="000000"/>
                <w:sz w:val="28"/>
                <w:szCs w:val="28"/>
                <w:lang w:eastAsia="fr-FR"/>
              </w:rPr>
            </w:pPr>
            <w:r w:rsidRPr="009655EA">
              <w:rPr>
                <w:rFonts w:ascii="Times New Roman" w:eastAsia="Times New Roman" w:hAnsi="Times New Roman" w:cs="Times New Roman"/>
                <w:color w:val="000000"/>
                <w:sz w:val="28"/>
                <w:szCs w:val="28"/>
                <w:lang w:eastAsia="fr-FR"/>
              </w:rPr>
              <w:t>37,94</w:t>
            </w:r>
          </w:p>
        </w:tc>
      </w:tr>
      <w:tr w:rsidR="009655EA" w:rsidRPr="009655EA" w:rsidTr="003B5875">
        <w:trPr>
          <w:trHeight w:val="285"/>
        </w:trPr>
        <w:tc>
          <w:tcPr>
            <w:tcW w:w="3403" w:type="dxa"/>
            <w:shd w:val="clear" w:color="auto" w:fill="auto"/>
            <w:noWrap/>
            <w:vAlign w:val="center"/>
            <w:hideMark/>
          </w:tcPr>
          <w:p w:rsidR="009655EA" w:rsidRPr="009655EA" w:rsidRDefault="009655EA" w:rsidP="003B5875">
            <w:pPr>
              <w:spacing w:after="0" w:line="240" w:lineRule="auto"/>
              <w:jc w:val="center"/>
              <w:rPr>
                <w:rFonts w:ascii="Times New Roman" w:eastAsia="Times New Roman" w:hAnsi="Times New Roman" w:cs="Times New Roman"/>
                <w:color w:val="000000"/>
                <w:sz w:val="28"/>
                <w:szCs w:val="28"/>
                <w:lang w:eastAsia="fr-FR"/>
              </w:rPr>
            </w:pPr>
            <w:r w:rsidRPr="009655EA">
              <w:rPr>
                <w:rFonts w:ascii="Times New Roman" w:eastAsia="Times New Roman" w:hAnsi="Times New Roman" w:cs="Times New Roman"/>
                <w:color w:val="000000"/>
                <w:sz w:val="28"/>
                <w:szCs w:val="28"/>
                <w:lang w:eastAsia="fr-FR"/>
              </w:rPr>
              <w:t>Équipements spécifiques Gaz</w:t>
            </w:r>
          </w:p>
        </w:tc>
        <w:tc>
          <w:tcPr>
            <w:tcW w:w="1026" w:type="dxa"/>
            <w:shd w:val="clear" w:color="auto" w:fill="auto"/>
            <w:noWrap/>
            <w:vAlign w:val="center"/>
            <w:hideMark/>
          </w:tcPr>
          <w:p w:rsidR="009655EA" w:rsidRPr="009655EA" w:rsidRDefault="009655EA" w:rsidP="009655EA">
            <w:pPr>
              <w:spacing w:after="0" w:line="240" w:lineRule="auto"/>
              <w:jc w:val="center"/>
              <w:rPr>
                <w:rFonts w:ascii="Times New Roman" w:eastAsia="Times New Roman" w:hAnsi="Times New Roman" w:cs="Times New Roman"/>
                <w:color w:val="000000"/>
                <w:sz w:val="28"/>
                <w:szCs w:val="28"/>
                <w:lang w:eastAsia="fr-FR"/>
              </w:rPr>
            </w:pPr>
            <w:r w:rsidRPr="009655EA">
              <w:rPr>
                <w:rFonts w:ascii="Times New Roman" w:eastAsia="Times New Roman" w:hAnsi="Times New Roman" w:cs="Times New Roman"/>
                <w:color w:val="000000"/>
                <w:sz w:val="28"/>
                <w:szCs w:val="28"/>
                <w:lang w:eastAsia="fr-FR"/>
              </w:rPr>
              <w:t>0</w:t>
            </w:r>
          </w:p>
        </w:tc>
        <w:tc>
          <w:tcPr>
            <w:tcW w:w="992" w:type="dxa"/>
            <w:shd w:val="clear" w:color="auto" w:fill="auto"/>
            <w:noWrap/>
            <w:vAlign w:val="center"/>
            <w:hideMark/>
          </w:tcPr>
          <w:p w:rsidR="009655EA" w:rsidRPr="009655EA" w:rsidRDefault="009655EA" w:rsidP="009655EA">
            <w:pPr>
              <w:spacing w:after="0" w:line="240" w:lineRule="auto"/>
              <w:jc w:val="center"/>
              <w:rPr>
                <w:rFonts w:ascii="Times New Roman" w:eastAsia="Times New Roman" w:hAnsi="Times New Roman" w:cs="Times New Roman"/>
                <w:color w:val="000000"/>
                <w:sz w:val="28"/>
                <w:szCs w:val="28"/>
                <w:lang w:eastAsia="fr-FR"/>
              </w:rPr>
            </w:pPr>
            <w:r w:rsidRPr="009655EA">
              <w:rPr>
                <w:rFonts w:ascii="Times New Roman" w:eastAsia="Times New Roman" w:hAnsi="Times New Roman" w:cs="Times New Roman"/>
                <w:color w:val="000000"/>
                <w:sz w:val="28"/>
                <w:szCs w:val="28"/>
                <w:lang w:eastAsia="fr-FR"/>
              </w:rPr>
              <w:t>207</w:t>
            </w:r>
          </w:p>
        </w:tc>
        <w:tc>
          <w:tcPr>
            <w:tcW w:w="1134" w:type="dxa"/>
            <w:shd w:val="clear" w:color="auto" w:fill="auto"/>
            <w:noWrap/>
            <w:vAlign w:val="center"/>
            <w:hideMark/>
          </w:tcPr>
          <w:p w:rsidR="009655EA" w:rsidRPr="009655EA" w:rsidRDefault="009655EA" w:rsidP="009655EA">
            <w:pPr>
              <w:spacing w:after="0" w:line="240" w:lineRule="auto"/>
              <w:jc w:val="center"/>
              <w:rPr>
                <w:rFonts w:ascii="Times New Roman" w:eastAsia="Times New Roman" w:hAnsi="Times New Roman" w:cs="Times New Roman"/>
                <w:color w:val="000000"/>
                <w:sz w:val="28"/>
                <w:szCs w:val="28"/>
                <w:lang w:eastAsia="fr-FR"/>
              </w:rPr>
            </w:pPr>
            <w:r w:rsidRPr="009655EA">
              <w:rPr>
                <w:rFonts w:ascii="Times New Roman" w:eastAsia="Times New Roman" w:hAnsi="Times New Roman" w:cs="Times New Roman"/>
                <w:color w:val="000000"/>
                <w:sz w:val="28"/>
                <w:szCs w:val="28"/>
                <w:lang w:eastAsia="fr-FR"/>
              </w:rPr>
              <w:t>0</w:t>
            </w:r>
          </w:p>
        </w:tc>
        <w:tc>
          <w:tcPr>
            <w:tcW w:w="1048" w:type="dxa"/>
            <w:shd w:val="clear" w:color="auto" w:fill="auto"/>
            <w:noWrap/>
            <w:vAlign w:val="center"/>
            <w:hideMark/>
          </w:tcPr>
          <w:p w:rsidR="009655EA" w:rsidRPr="009655EA" w:rsidRDefault="009655EA" w:rsidP="009655EA">
            <w:pPr>
              <w:spacing w:after="0" w:line="240" w:lineRule="auto"/>
              <w:jc w:val="center"/>
              <w:rPr>
                <w:rFonts w:ascii="Times New Roman" w:eastAsia="Times New Roman" w:hAnsi="Times New Roman" w:cs="Times New Roman"/>
                <w:color w:val="000000"/>
                <w:sz w:val="28"/>
                <w:szCs w:val="28"/>
                <w:lang w:eastAsia="fr-FR"/>
              </w:rPr>
            </w:pPr>
            <w:r w:rsidRPr="009655EA">
              <w:rPr>
                <w:rFonts w:ascii="Times New Roman" w:eastAsia="Times New Roman" w:hAnsi="Times New Roman" w:cs="Times New Roman"/>
                <w:color w:val="000000"/>
                <w:sz w:val="28"/>
                <w:szCs w:val="28"/>
                <w:lang w:eastAsia="fr-FR"/>
              </w:rPr>
              <w:t>0</w:t>
            </w:r>
          </w:p>
        </w:tc>
        <w:tc>
          <w:tcPr>
            <w:tcW w:w="937" w:type="dxa"/>
            <w:shd w:val="clear" w:color="auto" w:fill="auto"/>
            <w:noWrap/>
            <w:vAlign w:val="center"/>
            <w:hideMark/>
          </w:tcPr>
          <w:p w:rsidR="009655EA" w:rsidRPr="009655EA" w:rsidRDefault="009655EA" w:rsidP="009655EA">
            <w:pPr>
              <w:spacing w:after="0" w:line="240" w:lineRule="auto"/>
              <w:jc w:val="center"/>
              <w:rPr>
                <w:rFonts w:ascii="Times New Roman" w:eastAsia="Times New Roman" w:hAnsi="Times New Roman" w:cs="Times New Roman"/>
                <w:color w:val="000000"/>
                <w:sz w:val="28"/>
                <w:szCs w:val="28"/>
                <w:lang w:eastAsia="fr-FR"/>
              </w:rPr>
            </w:pPr>
            <w:r w:rsidRPr="009655EA">
              <w:rPr>
                <w:rFonts w:ascii="Times New Roman" w:eastAsia="Times New Roman" w:hAnsi="Times New Roman" w:cs="Times New Roman"/>
                <w:color w:val="000000"/>
                <w:sz w:val="28"/>
                <w:szCs w:val="28"/>
                <w:lang w:eastAsia="fr-FR"/>
              </w:rPr>
              <w:t>97</w:t>
            </w:r>
          </w:p>
        </w:tc>
        <w:tc>
          <w:tcPr>
            <w:tcW w:w="992" w:type="dxa"/>
            <w:shd w:val="clear" w:color="auto" w:fill="auto"/>
            <w:noWrap/>
            <w:vAlign w:val="center"/>
            <w:hideMark/>
          </w:tcPr>
          <w:p w:rsidR="009655EA" w:rsidRPr="009655EA" w:rsidRDefault="009655EA" w:rsidP="009655EA">
            <w:pPr>
              <w:spacing w:after="0" w:line="240" w:lineRule="auto"/>
              <w:jc w:val="center"/>
              <w:rPr>
                <w:rFonts w:ascii="Times New Roman" w:eastAsia="Times New Roman" w:hAnsi="Times New Roman" w:cs="Times New Roman"/>
                <w:color w:val="000000"/>
                <w:sz w:val="28"/>
                <w:szCs w:val="28"/>
                <w:lang w:eastAsia="fr-FR"/>
              </w:rPr>
            </w:pPr>
            <w:r w:rsidRPr="009655EA">
              <w:rPr>
                <w:rFonts w:ascii="Times New Roman" w:eastAsia="Times New Roman" w:hAnsi="Times New Roman" w:cs="Times New Roman"/>
                <w:color w:val="000000"/>
                <w:sz w:val="28"/>
                <w:szCs w:val="28"/>
                <w:lang w:eastAsia="fr-FR"/>
              </w:rPr>
              <w:t>304</w:t>
            </w:r>
          </w:p>
        </w:tc>
        <w:tc>
          <w:tcPr>
            <w:tcW w:w="1091" w:type="dxa"/>
            <w:shd w:val="clear" w:color="auto" w:fill="auto"/>
            <w:noWrap/>
            <w:vAlign w:val="center"/>
            <w:hideMark/>
          </w:tcPr>
          <w:p w:rsidR="009655EA" w:rsidRPr="009655EA" w:rsidRDefault="009655EA" w:rsidP="009655EA">
            <w:pPr>
              <w:spacing w:after="0" w:line="240" w:lineRule="auto"/>
              <w:jc w:val="center"/>
              <w:rPr>
                <w:rFonts w:ascii="Times New Roman" w:eastAsia="Times New Roman" w:hAnsi="Times New Roman" w:cs="Times New Roman"/>
                <w:color w:val="000000"/>
                <w:sz w:val="28"/>
                <w:szCs w:val="28"/>
                <w:lang w:eastAsia="fr-FR"/>
              </w:rPr>
            </w:pPr>
            <w:r w:rsidRPr="009655EA">
              <w:rPr>
                <w:rFonts w:ascii="Times New Roman" w:eastAsia="Times New Roman" w:hAnsi="Times New Roman" w:cs="Times New Roman"/>
                <w:color w:val="000000"/>
                <w:sz w:val="28"/>
                <w:szCs w:val="28"/>
                <w:lang w:eastAsia="fr-FR"/>
              </w:rPr>
              <w:t>0,40</w:t>
            </w:r>
          </w:p>
        </w:tc>
      </w:tr>
      <w:tr w:rsidR="009655EA" w:rsidRPr="009655EA" w:rsidTr="003B5875">
        <w:trPr>
          <w:trHeight w:val="285"/>
        </w:trPr>
        <w:tc>
          <w:tcPr>
            <w:tcW w:w="3403" w:type="dxa"/>
            <w:shd w:val="clear" w:color="auto" w:fill="auto"/>
            <w:noWrap/>
            <w:vAlign w:val="center"/>
            <w:hideMark/>
          </w:tcPr>
          <w:p w:rsidR="009655EA" w:rsidRPr="009655EA" w:rsidRDefault="009655EA" w:rsidP="003B5875">
            <w:pPr>
              <w:spacing w:after="0" w:line="240" w:lineRule="auto"/>
              <w:jc w:val="center"/>
              <w:rPr>
                <w:rFonts w:ascii="Times New Roman" w:eastAsia="Times New Roman" w:hAnsi="Times New Roman" w:cs="Times New Roman"/>
                <w:b/>
                <w:bCs/>
                <w:color w:val="000000"/>
                <w:sz w:val="28"/>
                <w:szCs w:val="28"/>
                <w:lang w:eastAsia="fr-FR"/>
              </w:rPr>
            </w:pPr>
            <w:r w:rsidRPr="009655EA">
              <w:rPr>
                <w:rFonts w:ascii="Times New Roman" w:eastAsia="Times New Roman" w:hAnsi="Times New Roman" w:cs="Times New Roman"/>
                <w:b/>
                <w:bCs/>
                <w:color w:val="000000"/>
                <w:sz w:val="28"/>
                <w:szCs w:val="28"/>
                <w:lang w:eastAsia="fr-FR"/>
              </w:rPr>
              <w:t>Total Équipements spécifiques</w:t>
            </w:r>
          </w:p>
        </w:tc>
        <w:tc>
          <w:tcPr>
            <w:tcW w:w="1026" w:type="dxa"/>
            <w:shd w:val="clear" w:color="auto" w:fill="auto"/>
            <w:noWrap/>
            <w:vAlign w:val="center"/>
            <w:hideMark/>
          </w:tcPr>
          <w:p w:rsidR="009655EA" w:rsidRPr="009655EA" w:rsidRDefault="009655EA" w:rsidP="009655EA">
            <w:pPr>
              <w:spacing w:after="0" w:line="240" w:lineRule="auto"/>
              <w:jc w:val="center"/>
              <w:rPr>
                <w:rFonts w:ascii="Times New Roman" w:eastAsia="Times New Roman" w:hAnsi="Times New Roman" w:cs="Times New Roman"/>
                <w:b/>
                <w:bCs/>
                <w:color w:val="000000"/>
                <w:sz w:val="28"/>
                <w:szCs w:val="28"/>
                <w:lang w:eastAsia="fr-FR"/>
              </w:rPr>
            </w:pPr>
            <w:r w:rsidRPr="009655EA">
              <w:rPr>
                <w:rFonts w:ascii="Times New Roman" w:eastAsia="Times New Roman" w:hAnsi="Times New Roman" w:cs="Times New Roman"/>
                <w:b/>
                <w:bCs/>
                <w:color w:val="000000"/>
                <w:sz w:val="28"/>
                <w:szCs w:val="28"/>
                <w:lang w:eastAsia="fr-FR"/>
              </w:rPr>
              <w:t>5 285</w:t>
            </w:r>
          </w:p>
        </w:tc>
        <w:tc>
          <w:tcPr>
            <w:tcW w:w="992" w:type="dxa"/>
            <w:shd w:val="clear" w:color="auto" w:fill="auto"/>
            <w:noWrap/>
            <w:vAlign w:val="center"/>
            <w:hideMark/>
          </w:tcPr>
          <w:p w:rsidR="009655EA" w:rsidRPr="009655EA" w:rsidRDefault="009655EA" w:rsidP="009655EA">
            <w:pPr>
              <w:spacing w:after="0" w:line="240" w:lineRule="auto"/>
              <w:jc w:val="center"/>
              <w:rPr>
                <w:rFonts w:ascii="Times New Roman" w:eastAsia="Times New Roman" w:hAnsi="Times New Roman" w:cs="Times New Roman"/>
                <w:b/>
                <w:bCs/>
                <w:color w:val="000000"/>
                <w:sz w:val="28"/>
                <w:szCs w:val="28"/>
                <w:lang w:eastAsia="fr-FR"/>
              </w:rPr>
            </w:pPr>
            <w:r w:rsidRPr="009655EA">
              <w:rPr>
                <w:rFonts w:ascii="Times New Roman" w:eastAsia="Times New Roman" w:hAnsi="Times New Roman" w:cs="Times New Roman"/>
                <w:b/>
                <w:bCs/>
                <w:color w:val="000000"/>
                <w:sz w:val="28"/>
                <w:szCs w:val="28"/>
                <w:lang w:eastAsia="fr-FR"/>
              </w:rPr>
              <w:t>5 207</w:t>
            </w:r>
          </w:p>
        </w:tc>
        <w:tc>
          <w:tcPr>
            <w:tcW w:w="1134" w:type="dxa"/>
            <w:shd w:val="clear" w:color="auto" w:fill="auto"/>
            <w:noWrap/>
            <w:vAlign w:val="center"/>
            <w:hideMark/>
          </w:tcPr>
          <w:p w:rsidR="009655EA" w:rsidRPr="009655EA" w:rsidRDefault="009655EA" w:rsidP="009655EA">
            <w:pPr>
              <w:spacing w:after="0" w:line="240" w:lineRule="auto"/>
              <w:jc w:val="center"/>
              <w:rPr>
                <w:rFonts w:ascii="Times New Roman" w:eastAsia="Times New Roman" w:hAnsi="Times New Roman" w:cs="Times New Roman"/>
                <w:b/>
                <w:bCs/>
                <w:color w:val="000000"/>
                <w:sz w:val="28"/>
                <w:szCs w:val="28"/>
                <w:lang w:eastAsia="fr-FR"/>
              </w:rPr>
            </w:pPr>
            <w:r w:rsidRPr="009655EA">
              <w:rPr>
                <w:rFonts w:ascii="Times New Roman" w:eastAsia="Times New Roman" w:hAnsi="Times New Roman" w:cs="Times New Roman"/>
                <w:b/>
                <w:bCs/>
                <w:color w:val="000000"/>
                <w:sz w:val="28"/>
                <w:szCs w:val="28"/>
                <w:lang w:eastAsia="fr-FR"/>
              </w:rPr>
              <w:t>6 125</w:t>
            </w:r>
          </w:p>
        </w:tc>
        <w:tc>
          <w:tcPr>
            <w:tcW w:w="1048" w:type="dxa"/>
            <w:shd w:val="clear" w:color="auto" w:fill="auto"/>
            <w:noWrap/>
            <w:vAlign w:val="center"/>
            <w:hideMark/>
          </w:tcPr>
          <w:p w:rsidR="009655EA" w:rsidRPr="009655EA" w:rsidRDefault="009655EA" w:rsidP="009655EA">
            <w:pPr>
              <w:spacing w:after="0" w:line="240" w:lineRule="auto"/>
              <w:jc w:val="center"/>
              <w:rPr>
                <w:rFonts w:ascii="Times New Roman" w:eastAsia="Times New Roman" w:hAnsi="Times New Roman" w:cs="Times New Roman"/>
                <w:b/>
                <w:bCs/>
                <w:color w:val="000000"/>
                <w:sz w:val="28"/>
                <w:szCs w:val="28"/>
                <w:lang w:eastAsia="fr-FR"/>
              </w:rPr>
            </w:pPr>
            <w:r w:rsidRPr="009655EA">
              <w:rPr>
                <w:rFonts w:ascii="Times New Roman" w:eastAsia="Times New Roman" w:hAnsi="Times New Roman" w:cs="Times New Roman"/>
                <w:b/>
                <w:bCs/>
                <w:color w:val="000000"/>
                <w:sz w:val="28"/>
                <w:szCs w:val="28"/>
                <w:lang w:eastAsia="fr-FR"/>
              </w:rPr>
              <w:t>6 125</w:t>
            </w:r>
          </w:p>
        </w:tc>
        <w:tc>
          <w:tcPr>
            <w:tcW w:w="937" w:type="dxa"/>
            <w:shd w:val="clear" w:color="auto" w:fill="auto"/>
            <w:noWrap/>
            <w:vAlign w:val="center"/>
            <w:hideMark/>
          </w:tcPr>
          <w:p w:rsidR="009655EA" w:rsidRPr="009655EA" w:rsidRDefault="009655EA" w:rsidP="009655EA">
            <w:pPr>
              <w:spacing w:after="0" w:line="240" w:lineRule="auto"/>
              <w:jc w:val="center"/>
              <w:rPr>
                <w:rFonts w:ascii="Times New Roman" w:eastAsia="Times New Roman" w:hAnsi="Times New Roman" w:cs="Times New Roman"/>
                <w:b/>
                <w:bCs/>
                <w:color w:val="000000"/>
                <w:sz w:val="28"/>
                <w:szCs w:val="28"/>
                <w:lang w:eastAsia="fr-FR"/>
              </w:rPr>
            </w:pPr>
            <w:r w:rsidRPr="009655EA">
              <w:rPr>
                <w:rFonts w:ascii="Times New Roman" w:eastAsia="Times New Roman" w:hAnsi="Times New Roman" w:cs="Times New Roman"/>
                <w:b/>
                <w:bCs/>
                <w:color w:val="000000"/>
                <w:sz w:val="28"/>
                <w:szCs w:val="28"/>
                <w:lang w:eastAsia="fr-FR"/>
              </w:rPr>
              <w:t>6 222</w:t>
            </w:r>
          </w:p>
        </w:tc>
        <w:tc>
          <w:tcPr>
            <w:tcW w:w="992" w:type="dxa"/>
            <w:shd w:val="clear" w:color="auto" w:fill="auto"/>
            <w:noWrap/>
            <w:vAlign w:val="center"/>
            <w:hideMark/>
          </w:tcPr>
          <w:p w:rsidR="009655EA" w:rsidRPr="009655EA" w:rsidRDefault="009655EA" w:rsidP="009655EA">
            <w:pPr>
              <w:spacing w:after="0" w:line="240" w:lineRule="auto"/>
              <w:jc w:val="center"/>
              <w:rPr>
                <w:rFonts w:ascii="Times New Roman" w:eastAsia="Times New Roman" w:hAnsi="Times New Roman" w:cs="Times New Roman"/>
                <w:b/>
                <w:bCs/>
                <w:color w:val="000000"/>
                <w:sz w:val="28"/>
                <w:szCs w:val="28"/>
                <w:lang w:eastAsia="fr-FR"/>
              </w:rPr>
            </w:pPr>
            <w:r w:rsidRPr="009655EA">
              <w:rPr>
                <w:rFonts w:ascii="Times New Roman" w:eastAsia="Times New Roman" w:hAnsi="Times New Roman" w:cs="Times New Roman"/>
                <w:b/>
                <w:bCs/>
                <w:color w:val="000000"/>
                <w:sz w:val="28"/>
                <w:szCs w:val="28"/>
                <w:lang w:eastAsia="fr-FR"/>
              </w:rPr>
              <w:t>28 964</w:t>
            </w:r>
          </w:p>
        </w:tc>
        <w:tc>
          <w:tcPr>
            <w:tcW w:w="1091" w:type="dxa"/>
            <w:shd w:val="clear" w:color="auto" w:fill="auto"/>
            <w:noWrap/>
            <w:vAlign w:val="center"/>
            <w:hideMark/>
          </w:tcPr>
          <w:p w:rsidR="009655EA" w:rsidRPr="009655EA" w:rsidRDefault="009655EA" w:rsidP="009655EA">
            <w:pPr>
              <w:spacing w:after="0" w:line="240" w:lineRule="auto"/>
              <w:jc w:val="center"/>
              <w:rPr>
                <w:rFonts w:ascii="Times New Roman" w:eastAsia="Times New Roman" w:hAnsi="Times New Roman" w:cs="Times New Roman"/>
                <w:b/>
                <w:bCs/>
                <w:color w:val="000000"/>
                <w:sz w:val="28"/>
                <w:szCs w:val="28"/>
                <w:lang w:eastAsia="fr-FR"/>
              </w:rPr>
            </w:pPr>
          </w:p>
        </w:tc>
      </w:tr>
      <w:tr w:rsidR="009655EA" w:rsidRPr="009655EA" w:rsidTr="003B5875">
        <w:trPr>
          <w:trHeight w:val="285"/>
        </w:trPr>
        <w:tc>
          <w:tcPr>
            <w:tcW w:w="3403" w:type="dxa"/>
            <w:shd w:val="clear" w:color="auto" w:fill="auto"/>
            <w:noWrap/>
            <w:vAlign w:val="center"/>
            <w:hideMark/>
          </w:tcPr>
          <w:p w:rsidR="009655EA" w:rsidRPr="009655EA" w:rsidRDefault="009655EA" w:rsidP="003B5875">
            <w:pPr>
              <w:spacing w:after="0" w:line="240" w:lineRule="auto"/>
              <w:jc w:val="center"/>
              <w:rPr>
                <w:rFonts w:ascii="Times New Roman" w:eastAsia="Times New Roman" w:hAnsi="Times New Roman" w:cs="Times New Roman"/>
                <w:b/>
                <w:color w:val="000000"/>
                <w:sz w:val="28"/>
                <w:szCs w:val="28"/>
                <w:lang w:eastAsia="fr-FR"/>
              </w:rPr>
            </w:pPr>
            <w:r w:rsidRPr="009655EA">
              <w:rPr>
                <w:rFonts w:ascii="Times New Roman" w:eastAsia="Times New Roman" w:hAnsi="Times New Roman" w:cs="Times New Roman"/>
                <w:b/>
                <w:color w:val="000000"/>
                <w:sz w:val="28"/>
                <w:szCs w:val="28"/>
                <w:lang w:eastAsia="fr-FR"/>
              </w:rPr>
              <w:t>Infrastructures</w:t>
            </w:r>
          </w:p>
        </w:tc>
        <w:tc>
          <w:tcPr>
            <w:tcW w:w="1026" w:type="dxa"/>
            <w:shd w:val="clear" w:color="auto" w:fill="auto"/>
            <w:noWrap/>
            <w:vAlign w:val="center"/>
            <w:hideMark/>
          </w:tcPr>
          <w:p w:rsidR="009655EA" w:rsidRPr="009655EA" w:rsidRDefault="009655EA" w:rsidP="009655EA">
            <w:pPr>
              <w:spacing w:after="0" w:line="240" w:lineRule="auto"/>
              <w:jc w:val="center"/>
              <w:rPr>
                <w:rFonts w:ascii="Times New Roman" w:eastAsia="Times New Roman" w:hAnsi="Times New Roman" w:cs="Times New Roman"/>
                <w:b/>
                <w:bCs/>
                <w:color w:val="000000"/>
                <w:sz w:val="28"/>
                <w:szCs w:val="28"/>
                <w:lang w:eastAsia="fr-FR"/>
              </w:rPr>
            </w:pPr>
            <w:r w:rsidRPr="009655EA">
              <w:rPr>
                <w:rFonts w:ascii="Times New Roman" w:eastAsia="Times New Roman" w:hAnsi="Times New Roman" w:cs="Times New Roman"/>
                <w:b/>
                <w:bCs/>
                <w:color w:val="000000"/>
                <w:sz w:val="28"/>
                <w:szCs w:val="28"/>
                <w:lang w:eastAsia="fr-FR"/>
              </w:rPr>
              <w:t>1 815</w:t>
            </w:r>
          </w:p>
        </w:tc>
        <w:tc>
          <w:tcPr>
            <w:tcW w:w="992" w:type="dxa"/>
            <w:shd w:val="clear" w:color="auto" w:fill="auto"/>
            <w:noWrap/>
            <w:vAlign w:val="center"/>
            <w:hideMark/>
          </w:tcPr>
          <w:p w:rsidR="009655EA" w:rsidRPr="009655EA" w:rsidRDefault="009655EA" w:rsidP="009655EA">
            <w:pPr>
              <w:spacing w:after="0" w:line="240" w:lineRule="auto"/>
              <w:jc w:val="center"/>
              <w:rPr>
                <w:rFonts w:ascii="Times New Roman" w:eastAsia="Times New Roman" w:hAnsi="Times New Roman" w:cs="Times New Roman"/>
                <w:b/>
                <w:bCs/>
                <w:color w:val="000000"/>
                <w:sz w:val="28"/>
                <w:szCs w:val="28"/>
                <w:lang w:eastAsia="fr-FR"/>
              </w:rPr>
            </w:pPr>
            <w:r w:rsidRPr="009655EA">
              <w:rPr>
                <w:rFonts w:ascii="Times New Roman" w:eastAsia="Times New Roman" w:hAnsi="Times New Roman" w:cs="Times New Roman"/>
                <w:b/>
                <w:bCs/>
                <w:color w:val="000000"/>
                <w:sz w:val="28"/>
                <w:szCs w:val="28"/>
                <w:lang w:eastAsia="fr-FR"/>
              </w:rPr>
              <w:t>1 322</w:t>
            </w:r>
          </w:p>
        </w:tc>
        <w:tc>
          <w:tcPr>
            <w:tcW w:w="1134" w:type="dxa"/>
            <w:shd w:val="clear" w:color="auto" w:fill="auto"/>
            <w:noWrap/>
            <w:vAlign w:val="center"/>
            <w:hideMark/>
          </w:tcPr>
          <w:p w:rsidR="009655EA" w:rsidRPr="009655EA" w:rsidRDefault="009655EA" w:rsidP="009655EA">
            <w:pPr>
              <w:spacing w:after="0" w:line="240" w:lineRule="auto"/>
              <w:jc w:val="center"/>
              <w:rPr>
                <w:rFonts w:ascii="Times New Roman" w:eastAsia="Times New Roman" w:hAnsi="Times New Roman" w:cs="Times New Roman"/>
                <w:b/>
                <w:bCs/>
                <w:color w:val="000000"/>
                <w:sz w:val="28"/>
                <w:szCs w:val="28"/>
                <w:lang w:eastAsia="fr-FR"/>
              </w:rPr>
            </w:pPr>
            <w:r w:rsidRPr="009655EA">
              <w:rPr>
                <w:rFonts w:ascii="Times New Roman" w:eastAsia="Times New Roman" w:hAnsi="Times New Roman" w:cs="Times New Roman"/>
                <w:b/>
                <w:bCs/>
                <w:color w:val="000000"/>
                <w:sz w:val="28"/>
                <w:szCs w:val="28"/>
                <w:lang w:eastAsia="fr-FR"/>
              </w:rPr>
              <w:t>982</w:t>
            </w:r>
          </w:p>
        </w:tc>
        <w:tc>
          <w:tcPr>
            <w:tcW w:w="1048" w:type="dxa"/>
            <w:shd w:val="clear" w:color="auto" w:fill="auto"/>
            <w:noWrap/>
            <w:vAlign w:val="center"/>
            <w:hideMark/>
          </w:tcPr>
          <w:p w:rsidR="009655EA" w:rsidRPr="009655EA" w:rsidRDefault="009655EA" w:rsidP="009655EA">
            <w:pPr>
              <w:spacing w:after="0" w:line="240" w:lineRule="auto"/>
              <w:jc w:val="center"/>
              <w:rPr>
                <w:rFonts w:ascii="Times New Roman" w:eastAsia="Times New Roman" w:hAnsi="Times New Roman" w:cs="Times New Roman"/>
                <w:b/>
                <w:bCs/>
                <w:color w:val="000000"/>
                <w:sz w:val="28"/>
                <w:szCs w:val="28"/>
                <w:lang w:eastAsia="fr-FR"/>
              </w:rPr>
            </w:pPr>
            <w:r w:rsidRPr="009655EA">
              <w:rPr>
                <w:rFonts w:ascii="Times New Roman" w:eastAsia="Times New Roman" w:hAnsi="Times New Roman" w:cs="Times New Roman"/>
                <w:b/>
                <w:bCs/>
                <w:color w:val="000000"/>
                <w:sz w:val="28"/>
                <w:szCs w:val="28"/>
                <w:lang w:eastAsia="fr-FR"/>
              </w:rPr>
              <w:t>1 170</w:t>
            </w:r>
          </w:p>
        </w:tc>
        <w:tc>
          <w:tcPr>
            <w:tcW w:w="937" w:type="dxa"/>
            <w:shd w:val="clear" w:color="auto" w:fill="auto"/>
            <w:noWrap/>
            <w:vAlign w:val="center"/>
            <w:hideMark/>
          </w:tcPr>
          <w:p w:rsidR="009655EA" w:rsidRPr="009655EA" w:rsidRDefault="009655EA" w:rsidP="009655EA">
            <w:pPr>
              <w:spacing w:after="0" w:line="240" w:lineRule="auto"/>
              <w:jc w:val="center"/>
              <w:rPr>
                <w:rFonts w:ascii="Times New Roman" w:eastAsia="Times New Roman" w:hAnsi="Times New Roman" w:cs="Times New Roman"/>
                <w:b/>
                <w:bCs/>
                <w:color w:val="000000"/>
                <w:sz w:val="28"/>
                <w:szCs w:val="28"/>
                <w:lang w:eastAsia="fr-FR"/>
              </w:rPr>
            </w:pPr>
            <w:r w:rsidRPr="009655EA">
              <w:rPr>
                <w:rFonts w:ascii="Times New Roman" w:eastAsia="Times New Roman" w:hAnsi="Times New Roman" w:cs="Times New Roman"/>
                <w:b/>
                <w:bCs/>
                <w:color w:val="000000"/>
                <w:sz w:val="28"/>
                <w:szCs w:val="28"/>
                <w:lang w:eastAsia="fr-FR"/>
              </w:rPr>
              <w:t>1 045</w:t>
            </w:r>
          </w:p>
        </w:tc>
        <w:tc>
          <w:tcPr>
            <w:tcW w:w="992" w:type="dxa"/>
            <w:shd w:val="clear" w:color="auto" w:fill="auto"/>
            <w:noWrap/>
            <w:vAlign w:val="center"/>
            <w:hideMark/>
          </w:tcPr>
          <w:p w:rsidR="009655EA" w:rsidRPr="009655EA" w:rsidRDefault="009655EA" w:rsidP="009655EA">
            <w:pPr>
              <w:spacing w:after="0" w:line="240" w:lineRule="auto"/>
              <w:jc w:val="center"/>
              <w:rPr>
                <w:rFonts w:ascii="Times New Roman" w:eastAsia="Times New Roman" w:hAnsi="Times New Roman" w:cs="Times New Roman"/>
                <w:b/>
                <w:bCs/>
                <w:color w:val="000000"/>
                <w:sz w:val="28"/>
                <w:szCs w:val="28"/>
                <w:lang w:eastAsia="fr-FR"/>
              </w:rPr>
            </w:pPr>
            <w:r w:rsidRPr="009655EA">
              <w:rPr>
                <w:rFonts w:ascii="Times New Roman" w:eastAsia="Times New Roman" w:hAnsi="Times New Roman" w:cs="Times New Roman"/>
                <w:b/>
                <w:bCs/>
                <w:color w:val="000000"/>
                <w:sz w:val="28"/>
                <w:szCs w:val="28"/>
                <w:lang w:eastAsia="fr-FR"/>
              </w:rPr>
              <w:t>6 334</w:t>
            </w:r>
          </w:p>
        </w:tc>
        <w:tc>
          <w:tcPr>
            <w:tcW w:w="1091" w:type="dxa"/>
            <w:shd w:val="clear" w:color="auto" w:fill="auto"/>
            <w:noWrap/>
            <w:vAlign w:val="center"/>
            <w:hideMark/>
          </w:tcPr>
          <w:p w:rsidR="009655EA" w:rsidRPr="009655EA" w:rsidRDefault="009655EA" w:rsidP="009655EA">
            <w:pPr>
              <w:spacing w:after="0" w:line="240" w:lineRule="auto"/>
              <w:jc w:val="center"/>
              <w:rPr>
                <w:rFonts w:ascii="Times New Roman" w:eastAsia="Times New Roman" w:hAnsi="Times New Roman" w:cs="Times New Roman"/>
                <w:b/>
                <w:bCs/>
                <w:color w:val="000000"/>
                <w:sz w:val="28"/>
                <w:szCs w:val="28"/>
                <w:lang w:eastAsia="fr-FR"/>
              </w:rPr>
            </w:pPr>
            <w:r w:rsidRPr="009655EA">
              <w:rPr>
                <w:rFonts w:ascii="Times New Roman" w:eastAsia="Times New Roman" w:hAnsi="Times New Roman" w:cs="Times New Roman"/>
                <w:b/>
                <w:bCs/>
                <w:color w:val="000000"/>
                <w:sz w:val="28"/>
                <w:szCs w:val="28"/>
                <w:lang w:eastAsia="fr-FR"/>
              </w:rPr>
              <w:t>8,38</w:t>
            </w:r>
          </w:p>
        </w:tc>
      </w:tr>
      <w:tr w:rsidR="009655EA" w:rsidRPr="009655EA" w:rsidTr="003B5875">
        <w:trPr>
          <w:trHeight w:val="285"/>
        </w:trPr>
        <w:tc>
          <w:tcPr>
            <w:tcW w:w="3403" w:type="dxa"/>
            <w:shd w:val="clear" w:color="auto" w:fill="F2DBDB" w:themeFill="accent2" w:themeFillTint="33"/>
            <w:noWrap/>
            <w:vAlign w:val="center"/>
            <w:hideMark/>
          </w:tcPr>
          <w:p w:rsidR="009655EA" w:rsidRPr="009655EA" w:rsidRDefault="009655EA" w:rsidP="003B5875">
            <w:pPr>
              <w:spacing w:after="0" w:line="240" w:lineRule="auto"/>
              <w:jc w:val="center"/>
              <w:rPr>
                <w:rFonts w:ascii="Times New Roman" w:eastAsia="Times New Roman" w:hAnsi="Times New Roman" w:cs="Times New Roman"/>
                <w:b/>
                <w:bCs/>
                <w:color w:val="000000"/>
                <w:sz w:val="28"/>
                <w:szCs w:val="28"/>
                <w:lang w:eastAsia="fr-FR"/>
              </w:rPr>
            </w:pPr>
            <w:r w:rsidRPr="009655EA">
              <w:rPr>
                <w:rFonts w:ascii="Times New Roman" w:eastAsia="Times New Roman" w:hAnsi="Times New Roman" w:cs="Times New Roman"/>
                <w:b/>
                <w:bCs/>
                <w:color w:val="000000"/>
                <w:sz w:val="28"/>
                <w:szCs w:val="28"/>
                <w:lang w:eastAsia="fr-FR"/>
              </w:rPr>
              <w:t>Total Général</w:t>
            </w:r>
          </w:p>
        </w:tc>
        <w:tc>
          <w:tcPr>
            <w:tcW w:w="1026" w:type="dxa"/>
            <w:shd w:val="clear" w:color="auto" w:fill="F2DBDB" w:themeFill="accent2" w:themeFillTint="33"/>
            <w:noWrap/>
            <w:vAlign w:val="center"/>
            <w:hideMark/>
          </w:tcPr>
          <w:p w:rsidR="009655EA" w:rsidRPr="009655EA" w:rsidRDefault="009655EA" w:rsidP="009655EA">
            <w:pPr>
              <w:spacing w:after="0" w:line="240" w:lineRule="auto"/>
              <w:jc w:val="center"/>
              <w:rPr>
                <w:rFonts w:ascii="Times New Roman" w:eastAsia="Times New Roman" w:hAnsi="Times New Roman" w:cs="Times New Roman"/>
                <w:b/>
                <w:bCs/>
                <w:color w:val="000000"/>
                <w:sz w:val="28"/>
                <w:szCs w:val="28"/>
                <w:lang w:eastAsia="fr-FR"/>
              </w:rPr>
            </w:pPr>
            <w:r w:rsidRPr="009655EA">
              <w:rPr>
                <w:rFonts w:ascii="Times New Roman" w:eastAsia="Times New Roman" w:hAnsi="Times New Roman" w:cs="Times New Roman"/>
                <w:b/>
                <w:bCs/>
                <w:color w:val="000000"/>
                <w:sz w:val="28"/>
                <w:szCs w:val="28"/>
                <w:lang w:eastAsia="fr-FR"/>
              </w:rPr>
              <w:t>14 721</w:t>
            </w:r>
          </w:p>
        </w:tc>
        <w:tc>
          <w:tcPr>
            <w:tcW w:w="992" w:type="dxa"/>
            <w:shd w:val="clear" w:color="auto" w:fill="F2DBDB" w:themeFill="accent2" w:themeFillTint="33"/>
            <w:noWrap/>
            <w:vAlign w:val="center"/>
            <w:hideMark/>
          </w:tcPr>
          <w:p w:rsidR="009655EA" w:rsidRPr="009655EA" w:rsidRDefault="009655EA" w:rsidP="009655EA">
            <w:pPr>
              <w:spacing w:after="0" w:line="240" w:lineRule="auto"/>
              <w:jc w:val="center"/>
              <w:rPr>
                <w:rFonts w:ascii="Times New Roman" w:eastAsia="Times New Roman" w:hAnsi="Times New Roman" w:cs="Times New Roman"/>
                <w:b/>
                <w:bCs/>
                <w:color w:val="000000"/>
                <w:sz w:val="28"/>
                <w:szCs w:val="28"/>
                <w:lang w:eastAsia="fr-FR"/>
              </w:rPr>
            </w:pPr>
            <w:r w:rsidRPr="009655EA">
              <w:rPr>
                <w:rFonts w:ascii="Times New Roman" w:eastAsia="Times New Roman" w:hAnsi="Times New Roman" w:cs="Times New Roman"/>
                <w:b/>
                <w:bCs/>
                <w:color w:val="000000"/>
                <w:sz w:val="28"/>
                <w:szCs w:val="28"/>
                <w:lang w:eastAsia="fr-FR"/>
              </w:rPr>
              <w:t>14 099</w:t>
            </w:r>
          </w:p>
        </w:tc>
        <w:tc>
          <w:tcPr>
            <w:tcW w:w="1134" w:type="dxa"/>
            <w:shd w:val="clear" w:color="auto" w:fill="F2DBDB" w:themeFill="accent2" w:themeFillTint="33"/>
            <w:noWrap/>
            <w:vAlign w:val="center"/>
            <w:hideMark/>
          </w:tcPr>
          <w:p w:rsidR="009655EA" w:rsidRPr="009655EA" w:rsidRDefault="009655EA" w:rsidP="009655EA">
            <w:pPr>
              <w:spacing w:after="0" w:line="240" w:lineRule="auto"/>
              <w:jc w:val="center"/>
              <w:rPr>
                <w:rFonts w:ascii="Times New Roman" w:eastAsia="Times New Roman" w:hAnsi="Times New Roman" w:cs="Times New Roman"/>
                <w:b/>
                <w:bCs/>
                <w:color w:val="000000"/>
                <w:sz w:val="28"/>
                <w:szCs w:val="28"/>
                <w:lang w:eastAsia="fr-FR"/>
              </w:rPr>
            </w:pPr>
            <w:r w:rsidRPr="009655EA">
              <w:rPr>
                <w:rFonts w:ascii="Times New Roman" w:eastAsia="Times New Roman" w:hAnsi="Times New Roman" w:cs="Times New Roman"/>
                <w:b/>
                <w:bCs/>
                <w:color w:val="000000"/>
                <w:sz w:val="28"/>
                <w:szCs w:val="28"/>
                <w:lang w:eastAsia="fr-FR"/>
              </w:rPr>
              <w:t>15 109</w:t>
            </w:r>
          </w:p>
        </w:tc>
        <w:tc>
          <w:tcPr>
            <w:tcW w:w="1048" w:type="dxa"/>
            <w:shd w:val="clear" w:color="auto" w:fill="F2DBDB" w:themeFill="accent2" w:themeFillTint="33"/>
            <w:noWrap/>
            <w:vAlign w:val="center"/>
            <w:hideMark/>
          </w:tcPr>
          <w:p w:rsidR="009655EA" w:rsidRPr="009655EA" w:rsidRDefault="009655EA" w:rsidP="009655EA">
            <w:pPr>
              <w:spacing w:after="0" w:line="240" w:lineRule="auto"/>
              <w:jc w:val="center"/>
              <w:rPr>
                <w:rFonts w:ascii="Times New Roman" w:eastAsia="Times New Roman" w:hAnsi="Times New Roman" w:cs="Times New Roman"/>
                <w:b/>
                <w:bCs/>
                <w:color w:val="000000"/>
                <w:sz w:val="28"/>
                <w:szCs w:val="28"/>
                <w:lang w:eastAsia="fr-FR"/>
              </w:rPr>
            </w:pPr>
            <w:r w:rsidRPr="009655EA">
              <w:rPr>
                <w:rFonts w:ascii="Times New Roman" w:eastAsia="Times New Roman" w:hAnsi="Times New Roman" w:cs="Times New Roman"/>
                <w:b/>
                <w:bCs/>
                <w:color w:val="000000"/>
                <w:sz w:val="28"/>
                <w:szCs w:val="28"/>
                <w:lang w:eastAsia="fr-FR"/>
              </w:rPr>
              <w:t>15 720</w:t>
            </w:r>
          </w:p>
        </w:tc>
        <w:tc>
          <w:tcPr>
            <w:tcW w:w="937" w:type="dxa"/>
            <w:shd w:val="clear" w:color="auto" w:fill="F2DBDB" w:themeFill="accent2" w:themeFillTint="33"/>
            <w:noWrap/>
            <w:vAlign w:val="center"/>
            <w:hideMark/>
          </w:tcPr>
          <w:p w:rsidR="009655EA" w:rsidRPr="009655EA" w:rsidRDefault="009655EA" w:rsidP="009655EA">
            <w:pPr>
              <w:spacing w:after="0" w:line="240" w:lineRule="auto"/>
              <w:jc w:val="center"/>
              <w:rPr>
                <w:rFonts w:ascii="Times New Roman" w:eastAsia="Times New Roman" w:hAnsi="Times New Roman" w:cs="Times New Roman"/>
                <w:b/>
                <w:bCs/>
                <w:color w:val="000000"/>
                <w:sz w:val="28"/>
                <w:szCs w:val="28"/>
                <w:lang w:eastAsia="fr-FR"/>
              </w:rPr>
            </w:pPr>
            <w:r w:rsidRPr="009655EA">
              <w:rPr>
                <w:rFonts w:ascii="Times New Roman" w:eastAsia="Times New Roman" w:hAnsi="Times New Roman" w:cs="Times New Roman"/>
                <w:b/>
                <w:bCs/>
                <w:color w:val="000000"/>
                <w:sz w:val="28"/>
                <w:szCs w:val="28"/>
                <w:lang w:eastAsia="fr-FR"/>
              </w:rPr>
              <w:t>15 897</w:t>
            </w:r>
          </w:p>
        </w:tc>
        <w:tc>
          <w:tcPr>
            <w:tcW w:w="992" w:type="dxa"/>
            <w:shd w:val="clear" w:color="auto" w:fill="F2DBDB" w:themeFill="accent2" w:themeFillTint="33"/>
            <w:noWrap/>
            <w:vAlign w:val="center"/>
            <w:hideMark/>
          </w:tcPr>
          <w:p w:rsidR="009655EA" w:rsidRPr="009655EA" w:rsidRDefault="009655EA" w:rsidP="009655EA">
            <w:pPr>
              <w:spacing w:after="0" w:line="240" w:lineRule="auto"/>
              <w:jc w:val="center"/>
              <w:rPr>
                <w:rFonts w:ascii="Times New Roman" w:eastAsia="Times New Roman" w:hAnsi="Times New Roman" w:cs="Times New Roman"/>
                <w:b/>
                <w:bCs/>
                <w:color w:val="000000"/>
                <w:sz w:val="28"/>
                <w:szCs w:val="28"/>
                <w:lang w:eastAsia="fr-FR"/>
              </w:rPr>
            </w:pPr>
            <w:r w:rsidRPr="009655EA">
              <w:rPr>
                <w:rFonts w:ascii="Times New Roman" w:eastAsia="Times New Roman" w:hAnsi="Times New Roman" w:cs="Times New Roman"/>
                <w:b/>
                <w:bCs/>
                <w:color w:val="000000"/>
                <w:sz w:val="28"/>
                <w:szCs w:val="28"/>
                <w:lang w:eastAsia="fr-FR"/>
              </w:rPr>
              <w:t>75 546</w:t>
            </w:r>
          </w:p>
        </w:tc>
        <w:tc>
          <w:tcPr>
            <w:tcW w:w="1091" w:type="dxa"/>
            <w:shd w:val="clear" w:color="auto" w:fill="F2DBDB" w:themeFill="accent2" w:themeFillTint="33"/>
            <w:noWrap/>
            <w:vAlign w:val="center"/>
            <w:hideMark/>
          </w:tcPr>
          <w:p w:rsidR="009655EA" w:rsidRPr="009655EA" w:rsidRDefault="009655EA" w:rsidP="009655EA">
            <w:pPr>
              <w:spacing w:after="0" w:line="240" w:lineRule="auto"/>
              <w:jc w:val="center"/>
              <w:rPr>
                <w:rFonts w:ascii="Times New Roman" w:eastAsia="Times New Roman" w:hAnsi="Times New Roman" w:cs="Times New Roman"/>
                <w:b/>
                <w:bCs/>
                <w:color w:val="000000"/>
                <w:sz w:val="28"/>
                <w:szCs w:val="28"/>
                <w:lang w:eastAsia="fr-FR"/>
              </w:rPr>
            </w:pPr>
            <w:r w:rsidRPr="009655EA">
              <w:rPr>
                <w:rFonts w:ascii="Times New Roman" w:eastAsia="Times New Roman" w:hAnsi="Times New Roman" w:cs="Times New Roman"/>
                <w:b/>
                <w:bCs/>
                <w:color w:val="000000"/>
                <w:sz w:val="28"/>
                <w:szCs w:val="28"/>
                <w:lang w:eastAsia="fr-FR"/>
              </w:rPr>
              <w:t>100</w:t>
            </w:r>
          </w:p>
        </w:tc>
      </w:tr>
    </w:tbl>
    <w:p w:rsidR="008B18DC" w:rsidRPr="008B18DC" w:rsidRDefault="008B18DC" w:rsidP="008B18DC">
      <w:pPr>
        <w:spacing w:after="0" w:line="360" w:lineRule="auto"/>
        <w:rPr>
          <w:rFonts w:ascii="Times New Roman" w:hAnsi="Times New Roman" w:cs="Times New Roman"/>
          <w:sz w:val="24"/>
          <w:szCs w:val="24"/>
        </w:rPr>
      </w:pPr>
    </w:p>
    <w:p w:rsidR="00863888" w:rsidRPr="008B18DC" w:rsidRDefault="00863888" w:rsidP="008B18DC">
      <w:pPr>
        <w:spacing w:after="0" w:line="360" w:lineRule="auto"/>
        <w:jc w:val="both"/>
        <w:rPr>
          <w:rFonts w:ascii="Times New Roman" w:hAnsi="Times New Roman" w:cs="Times New Roman"/>
          <w:sz w:val="24"/>
          <w:szCs w:val="24"/>
        </w:rPr>
      </w:pPr>
    </w:p>
    <w:sectPr w:rsidR="00863888" w:rsidRPr="008B18DC" w:rsidSect="00117A8D">
      <w:pgSz w:w="11906" w:h="16838"/>
      <w:pgMar w:top="1418" w:right="1418" w:bottom="1418" w:left="1418" w:header="142"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2D2E" w:rsidRDefault="00A42D2E" w:rsidP="001C77DA">
      <w:pPr>
        <w:spacing w:after="0" w:line="240" w:lineRule="auto"/>
      </w:pPr>
      <w:r>
        <w:separator/>
      </w:r>
    </w:p>
  </w:endnote>
  <w:endnote w:type="continuationSeparator" w:id="1">
    <w:p w:rsidR="00A42D2E" w:rsidRDefault="00A42D2E" w:rsidP="001C77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2D2E" w:rsidRDefault="00A42D2E" w:rsidP="001C77DA">
      <w:pPr>
        <w:spacing w:after="0" w:line="240" w:lineRule="auto"/>
      </w:pPr>
      <w:r>
        <w:separator/>
      </w:r>
    </w:p>
  </w:footnote>
  <w:footnote w:type="continuationSeparator" w:id="1">
    <w:p w:rsidR="00A42D2E" w:rsidRDefault="00A42D2E" w:rsidP="001C77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0.9pt;height:10.9pt" o:bullet="t">
        <v:imagedata r:id="rId1" o:title="BD14565_"/>
      </v:shape>
    </w:pict>
  </w:numPicBullet>
  <w:numPicBullet w:numPicBulletId="1">
    <w:pict>
      <v:shape id="_x0000_i1029" type="#_x0000_t75" style="width:9.2pt;height:9.2pt" o:bullet="t">
        <v:imagedata r:id="rId2" o:title="BD14581_"/>
      </v:shape>
    </w:pict>
  </w:numPicBullet>
  <w:abstractNum w:abstractNumId="0">
    <w:nsid w:val="031870F0"/>
    <w:multiLevelType w:val="hybridMultilevel"/>
    <w:tmpl w:val="9E7A3654"/>
    <w:lvl w:ilvl="0" w:tplc="5CC68954">
      <w:start w:val="1"/>
      <w:numFmt w:val="bullet"/>
      <w:lvlText w:val=""/>
      <w:lvlPicBulletId w:val="1"/>
      <w:lvlJc w:val="left"/>
      <w:pPr>
        <w:ind w:left="1069" w:hanging="360"/>
      </w:pPr>
      <w:rPr>
        <w:rFonts w:ascii="Symbol" w:hAnsi="Symbol" w:hint="default"/>
        <w:outline w:val="0"/>
        <w:shadow w:val="0"/>
        <w:emboss/>
        <w:imprint w:val="0"/>
        <w:color w:val="auto"/>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
    <w:nsid w:val="033D66DE"/>
    <w:multiLevelType w:val="hybridMultilevel"/>
    <w:tmpl w:val="20A23BC4"/>
    <w:lvl w:ilvl="0" w:tplc="A7CAA434">
      <w:start w:val="1"/>
      <w:numFmt w:val="bullet"/>
      <w:lvlText w:val=""/>
      <w:lvlPicBulletId w:val="0"/>
      <w:lvlJc w:val="left"/>
      <w:pPr>
        <w:ind w:left="928" w:hanging="360"/>
      </w:pPr>
      <w:rPr>
        <w:rFonts w:ascii="Symbol" w:hAnsi="Symbol" w:hint="default"/>
        <w:outline w:val="0"/>
        <w:shadow w:val="0"/>
        <w:emboss/>
        <w:imprint w:val="0"/>
        <w:color w:val="auto"/>
      </w:rPr>
    </w:lvl>
    <w:lvl w:ilvl="1" w:tplc="040C0003" w:tentative="1">
      <w:start w:val="1"/>
      <w:numFmt w:val="bullet"/>
      <w:lvlText w:val="o"/>
      <w:lvlJc w:val="left"/>
      <w:pPr>
        <w:ind w:left="1648" w:hanging="360"/>
      </w:pPr>
      <w:rPr>
        <w:rFonts w:ascii="Courier New" w:hAnsi="Courier New" w:cs="Courier New" w:hint="default"/>
      </w:rPr>
    </w:lvl>
    <w:lvl w:ilvl="2" w:tplc="040C0005" w:tentative="1">
      <w:start w:val="1"/>
      <w:numFmt w:val="bullet"/>
      <w:lvlText w:val=""/>
      <w:lvlJc w:val="left"/>
      <w:pPr>
        <w:ind w:left="2368" w:hanging="360"/>
      </w:pPr>
      <w:rPr>
        <w:rFonts w:ascii="Wingdings" w:hAnsi="Wingdings" w:hint="default"/>
      </w:rPr>
    </w:lvl>
    <w:lvl w:ilvl="3" w:tplc="040C0001" w:tentative="1">
      <w:start w:val="1"/>
      <w:numFmt w:val="bullet"/>
      <w:lvlText w:val=""/>
      <w:lvlJc w:val="left"/>
      <w:pPr>
        <w:ind w:left="3088" w:hanging="360"/>
      </w:pPr>
      <w:rPr>
        <w:rFonts w:ascii="Symbol" w:hAnsi="Symbol" w:hint="default"/>
      </w:rPr>
    </w:lvl>
    <w:lvl w:ilvl="4" w:tplc="040C0003" w:tentative="1">
      <w:start w:val="1"/>
      <w:numFmt w:val="bullet"/>
      <w:lvlText w:val="o"/>
      <w:lvlJc w:val="left"/>
      <w:pPr>
        <w:ind w:left="3808" w:hanging="360"/>
      </w:pPr>
      <w:rPr>
        <w:rFonts w:ascii="Courier New" w:hAnsi="Courier New" w:cs="Courier New" w:hint="default"/>
      </w:rPr>
    </w:lvl>
    <w:lvl w:ilvl="5" w:tplc="040C0005" w:tentative="1">
      <w:start w:val="1"/>
      <w:numFmt w:val="bullet"/>
      <w:lvlText w:val=""/>
      <w:lvlJc w:val="left"/>
      <w:pPr>
        <w:ind w:left="4528" w:hanging="360"/>
      </w:pPr>
      <w:rPr>
        <w:rFonts w:ascii="Wingdings" w:hAnsi="Wingdings" w:hint="default"/>
      </w:rPr>
    </w:lvl>
    <w:lvl w:ilvl="6" w:tplc="040C0001" w:tentative="1">
      <w:start w:val="1"/>
      <w:numFmt w:val="bullet"/>
      <w:lvlText w:val=""/>
      <w:lvlJc w:val="left"/>
      <w:pPr>
        <w:ind w:left="5248" w:hanging="360"/>
      </w:pPr>
      <w:rPr>
        <w:rFonts w:ascii="Symbol" w:hAnsi="Symbol" w:hint="default"/>
      </w:rPr>
    </w:lvl>
    <w:lvl w:ilvl="7" w:tplc="040C0003" w:tentative="1">
      <w:start w:val="1"/>
      <w:numFmt w:val="bullet"/>
      <w:lvlText w:val="o"/>
      <w:lvlJc w:val="left"/>
      <w:pPr>
        <w:ind w:left="5968" w:hanging="360"/>
      </w:pPr>
      <w:rPr>
        <w:rFonts w:ascii="Courier New" w:hAnsi="Courier New" w:cs="Courier New" w:hint="default"/>
      </w:rPr>
    </w:lvl>
    <w:lvl w:ilvl="8" w:tplc="040C0005" w:tentative="1">
      <w:start w:val="1"/>
      <w:numFmt w:val="bullet"/>
      <w:lvlText w:val=""/>
      <w:lvlJc w:val="left"/>
      <w:pPr>
        <w:ind w:left="6688" w:hanging="360"/>
      </w:pPr>
      <w:rPr>
        <w:rFonts w:ascii="Wingdings" w:hAnsi="Wingdings" w:hint="default"/>
      </w:rPr>
    </w:lvl>
  </w:abstractNum>
  <w:abstractNum w:abstractNumId="2">
    <w:nsid w:val="06AB10C5"/>
    <w:multiLevelType w:val="hybridMultilevel"/>
    <w:tmpl w:val="7EB096A4"/>
    <w:lvl w:ilvl="0" w:tplc="040C000D">
      <w:start w:val="1"/>
      <w:numFmt w:val="bullet"/>
      <w:lvlText w:val=""/>
      <w:lvlJc w:val="left"/>
      <w:pPr>
        <w:tabs>
          <w:tab w:val="num" w:pos="720"/>
        </w:tabs>
        <w:ind w:left="720" w:hanging="360"/>
      </w:pPr>
      <w:rPr>
        <w:rFonts w:ascii="Wingdings" w:hAnsi="Wingdings" w:hint="default"/>
        <w:color w:val="auto"/>
      </w:rPr>
    </w:lvl>
    <w:lvl w:ilvl="1" w:tplc="040C0003">
      <w:start w:val="1"/>
      <w:numFmt w:val="bullet"/>
      <w:lvlText w:val="o"/>
      <w:lvlJc w:val="left"/>
      <w:pPr>
        <w:tabs>
          <w:tab w:val="num" w:pos="1440"/>
        </w:tabs>
        <w:ind w:left="1440" w:hanging="360"/>
      </w:pPr>
      <w:rPr>
        <w:rFonts w:ascii="Courier New" w:hAnsi="Courier New" w:cs="Times New Roman"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cs="Times New Roman"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cs="Times New Roman"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3">
    <w:nsid w:val="1879181C"/>
    <w:multiLevelType w:val="hybridMultilevel"/>
    <w:tmpl w:val="EEC21C32"/>
    <w:lvl w:ilvl="0" w:tplc="5CC68954">
      <w:start w:val="1"/>
      <w:numFmt w:val="bullet"/>
      <w:lvlText w:val=""/>
      <w:lvlPicBulletId w:val="1"/>
      <w:lvlJc w:val="left"/>
      <w:pPr>
        <w:ind w:left="720" w:hanging="360"/>
      </w:pPr>
      <w:rPr>
        <w:rFonts w:ascii="Symbol" w:hAnsi="Symbol" w:hint="default"/>
        <w:b/>
        <w:outline w:val="0"/>
        <w:shadow w:val="0"/>
        <w:emboss/>
        <w:imprint w:val="0"/>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9CB457E"/>
    <w:multiLevelType w:val="hybridMultilevel"/>
    <w:tmpl w:val="4CF0EF4A"/>
    <w:lvl w:ilvl="0" w:tplc="AD3074D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F8E4D42"/>
    <w:multiLevelType w:val="hybridMultilevel"/>
    <w:tmpl w:val="0D74672E"/>
    <w:lvl w:ilvl="0" w:tplc="010C83F6">
      <w:start w:val="3"/>
      <w:numFmt w:val="bullet"/>
      <w:lvlText w:val="-"/>
      <w:lvlJc w:val="left"/>
      <w:pPr>
        <w:ind w:left="927" w:hanging="360"/>
      </w:pPr>
      <w:rPr>
        <w:rFonts w:ascii="Times New Roman" w:eastAsiaTheme="majorEastAsia" w:hAnsi="Times New Roman" w:cs="Times New Roman"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6">
    <w:nsid w:val="23C60C9D"/>
    <w:multiLevelType w:val="hybridMultilevel"/>
    <w:tmpl w:val="205CE9F4"/>
    <w:lvl w:ilvl="0" w:tplc="D778947C">
      <w:numFmt w:val="bullet"/>
      <w:lvlText w:val=""/>
      <w:lvlJc w:val="left"/>
      <w:pPr>
        <w:ind w:left="1440" w:hanging="360"/>
      </w:pPr>
      <w:rPr>
        <w:rFonts w:ascii="Wingdings 3" w:hAnsi="Wingdings 3" w:cs="Wingdings 3" w:hint="default"/>
        <w:b/>
        <w:bCs/>
        <w:color w:val="548DD4"/>
        <w:sz w:val="20"/>
        <w:szCs w:val="20"/>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nsid w:val="2CC81DA5"/>
    <w:multiLevelType w:val="multilevel"/>
    <w:tmpl w:val="931C099E"/>
    <w:lvl w:ilvl="0">
      <w:start w:val="3"/>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b/>
        <w:bCs/>
        <w:sz w:val="24"/>
        <w:szCs w:val="24"/>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nsid w:val="2DF5582F"/>
    <w:multiLevelType w:val="hybridMultilevel"/>
    <w:tmpl w:val="A5AC52A6"/>
    <w:lvl w:ilvl="0" w:tplc="A7CAA434">
      <w:start w:val="1"/>
      <w:numFmt w:val="bullet"/>
      <w:lvlText w:val=""/>
      <w:lvlPicBulletId w:val="0"/>
      <w:lvlJc w:val="left"/>
      <w:pPr>
        <w:ind w:left="1080" w:hanging="360"/>
      </w:pPr>
      <w:rPr>
        <w:rFonts w:ascii="Symbol" w:hAnsi="Symbol" w:hint="default"/>
        <w:outline w:val="0"/>
        <w:shadow w:val="0"/>
        <w:emboss/>
        <w:imprint w:val="0"/>
        <w:color w:val="auto"/>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nsid w:val="31B822CB"/>
    <w:multiLevelType w:val="hybridMultilevel"/>
    <w:tmpl w:val="10420014"/>
    <w:lvl w:ilvl="0" w:tplc="E1783D7A">
      <w:start w:val="1"/>
      <w:numFmt w:val="bullet"/>
      <w:lvlText w:val=""/>
      <w:lvlPicBulletId w:val="0"/>
      <w:lvlJc w:val="left"/>
      <w:pPr>
        <w:ind w:left="1434" w:hanging="360"/>
      </w:pPr>
      <w:rPr>
        <w:rFonts w:ascii="Symbol" w:hAnsi="Symbol" w:hint="default"/>
        <w:outline w:val="0"/>
        <w:shadow w:val="0"/>
        <w:emboss/>
        <w:imprint w:val="0"/>
        <w:color w:val="auto"/>
        <w:sz w:val="20"/>
        <w:szCs w:val="20"/>
      </w:rPr>
    </w:lvl>
    <w:lvl w:ilvl="1" w:tplc="040C0003" w:tentative="1">
      <w:start w:val="1"/>
      <w:numFmt w:val="bullet"/>
      <w:lvlText w:val="o"/>
      <w:lvlJc w:val="left"/>
      <w:pPr>
        <w:ind w:left="2154" w:hanging="360"/>
      </w:pPr>
      <w:rPr>
        <w:rFonts w:ascii="Courier New" w:hAnsi="Courier New" w:cs="Courier New" w:hint="default"/>
      </w:rPr>
    </w:lvl>
    <w:lvl w:ilvl="2" w:tplc="040C0005" w:tentative="1">
      <w:start w:val="1"/>
      <w:numFmt w:val="bullet"/>
      <w:lvlText w:val=""/>
      <w:lvlJc w:val="left"/>
      <w:pPr>
        <w:ind w:left="2874" w:hanging="360"/>
      </w:pPr>
      <w:rPr>
        <w:rFonts w:ascii="Wingdings" w:hAnsi="Wingdings" w:hint="default"/>
      </w:rPr>
    </w:lvl>
    <w:lvl w:ilvl="3" w:tplc="040C0001" w:tentative="1">
      <w:start w:val="1"/>
      <w:numFmt w:val="bullet"/>
      <w:lvlText w:val=""/>
      <w:lvlJc w:val="left"/>
      <w:pPr>
        <w:ind w:left="3594" w:hanging="360"/>
      </w:pPr>
      <w:rPr>
        <w:rFonts w:ascii="Symbol" w:hAnsi="Symbol" w:hint="default"/>
      </w:rPr>
    </w:lvl>
    <w:lvl w:ilvl="4" w:tplc="040C0003" w:tentative="1">
      <w:start w:val="1"/>
      <w:numFmt w:val="bullet"/>
      <w:lvlText w:val="o"/>
      <w:lvlJc w:val="left"/>
      <w:pPr>
        <w:ind w:left="4314" w:hanging="360"/>
      </w:pPr>
      <w:rPr>
        <w:rFonts w:ascii="Courier New" w:hAnsi="Courier New" w:cs="Courier New" w:hint="default"/>
      </w:rPr>
    </w:lvl>
    <w:lvl w:ilvl="5" w:tplc="040C0005" w:tentative="1">
      <w:start w:val="1"/>
      <w:numFmt w:val="bullet"/>
      <w:lvlText w:val=""/>
      <w:lvlJc w:val="left"/>
      <w:pPr>
        <w:ind w:left="5034" w:hanging="360"/>
      </w:pPr>
      <w:rPr>
        <w:rFonts w:ascii="Wingdings" w:hAnsi="Wingdings" w:hint="default"/>
      </w:rPr>
    </w:lvl>
    <w:lvl w:ilvl="6" w:tplc="040C0001" w:tentative="1">
      <w:start w:val="1"/>
      <w:numFmt w:val="bullet"/>
      <w:lvlText w:val=""/>
      <w:lvlJc w:val="left"/>
      <w:pPr>
        <w:ind w:left="5754" w:hanging="360"/>
      </w:pPr>
      <w:rPr>
        <w:rFonts w:ascii="Symbol" w:hAnsi="Symbol" w:hint="default"/>
      </w:rPr>
    </w:lvl>
    <w:lvl w:ilvl="7" w:tplc="040C0003" w:tentative="1">
      <w:start w:val="1"/>
      <w:numFmt w:val="bullet"/>
      <w:lvlText w:val="o"/>
      <w:lvlJc w:val="left"/>
      <w:pPr>
        <w:ind w:left="6474" w:hanging="360"/>
      </w:pPr>
      <w:rPr>
        <w:rFonts w:ascii="Courier New" w:hAnsi="Courier New" w:cs="Courier New" w:hint="default"/>
      </w:rPr>
    </w:lvl>
    <w:lvl w:ilvl="8" w:tplc="040C0005" w:tentative="1">
      <w:start w:val="1"/>
      <w:numFmt w:val="bullet"/>
      <w:lvlText w:val=""/>
      <w:lvlJc w:val="left"/>
      <w:pPr>
        <w:ind w:left="7194" w:hanging="360"/>
      </w:pPr>
      <w:rPr>
        <w:rFonts w:ascii="Wingdings" w:hAnsi="Wingdings" w:hint="default"/>
      </w:rPr>
    </w:lvl>
  </w:abstractNum>
  <w:abstractNum w:abstractNumId="10">
    <w:nsid w:val="347D5562"/>
    <w:multiLevelType w:val="hybridMultilevel"/>
    <w:tmpl w:val="048A8714"/>
    <w:lvl w:ilvl="0" w:tplc="040C0009">
      <w:start w:val="1"/>
      <w:numFmt w:val="bullet"/>
      <w:lvlText w:val=""/>
      <w:lvlJc w:val="left"/>
      <w:pPr>
        <w:ind w:left="1429" w:hanging="360"/>
      </w:pPr>
      <w:rPr>
        <w:rFonts w:ascii="Wingdings" w:hAnsi="Wingdings"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1">
    <w:nsid w:val="4B147594"/>
    <w:multiLevelType w:val="hybridMultilevel"/>
    <w:tmpl w:val="7682CFB6"/>
    <w:lvl w:ilvl="0" w:tplc="FED84F1E">
      <w:start w:val="1"/>
      <w:numFmt w:val="bullet"/>
      <w:lvlText w:val=""/>
      <w:lvlPicBulletId w:val="0"/>
      <w:lvlJc w:val="left"/>
      <w:pPr>
        <w:ind w:left="720" w:hanging="360"/>
      </w:pPr>
      <w:rPr>
        <w:rFonts w:ascii="Symbol" w:hAnsi="Symbol" w:hint="default"/>
        <w:outline w:val="0"/>
        <w:shadow w:val="0"/>
        <w:emboss/>
        <w:imprint w:val="0"/>
        <w:color w:val="auto"/>
        <w:sz w:val="16"/>
        <w:szCs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0076573"/>
    <w:multiLevelType w:val="hybridMultilevel"/>
    <w:tmpl w:val="05D05E58"/>
    <w:lvl w:ilvl="0" w:tplc="E1783D7A">
      <w:start w:val="1"/>
      <w:numFmt w:val="bullet"/>
      <w:lvlText w:val=""/>
      <w:lvlPicBulletId w:val="0"/>
      <w:lvlJc w:val="left"/>
      <w:pPr>
        <w:ind w:left="720" w:hanging="360"/>
      </w:pPr>
      <w:rPr>
        <w:rFonts w:ascii="Symbol" w:hAnsi="Symbol" w:hint="default"/>
        <w:outline w:val="0"/>
        <w:shadow w:val="0"/>
        <w:emboss/>
        <w:imprint w:val="0"/>
        <w:color w:val="auto"/>
        <w:sz w:val="20"/>
        <w:szCs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651112CD"/>
    <w:multiLevelType w:val="hybridMultilevel"/>
    <w:tmpl w:val="F796C5E2"/>
    <w:lvl w:ilvl="0" w:tplc="F2CAE538">
      <w:start w:val="2011"/>
      <w:numFmt w:val="bullet"/>
      <w:lvlText w:val="-"/>
      <w:lvlJc w:val="left"/>
      <w:pPr>
        <w:ind w:left="1080" w:hanging="360"/>
      </w:pPr>
      <w:rPr>
        <w:rFonts w:ascii="Calibri" w:eastAsiaTheme="minorHAnsi" w:hAnsi="Calibri" w:cs="Calibri" w:hint="default"/>
        <w:u w:val="none"/>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4">
    <w:nsid w:val="6FA614C4"/>
    <w:multiLevelType w:val="hybridMultilevel"/>
    <w:tmpl w:val="0FF0D1C2"/>
    <w:lvl w:ilvl="0" w:tplc="5CC68954">
      <w:start w:val="1"/>
      <w:numFmt w:val="bullet"/>
      <w:lvlText w:val=""/>
      <w:lvlPicBulletId w:val="1"/>
      <w:lvlJc w:val="left"/>
      <w:pPr>
        <w:ind w:left="720" w:hanging="360"/>
      </w:pPr>
      <w:rPr>
        <w:rFonts w:ascii="Symbol" w:hAnsi="Symbol" w:hint="default"/>
        <w:outline w:val="0"/>
        <w:shadow w:val="0"/>
        <w:emboss/>
        <w:imprint w:val="0"/>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8"/>
  </w:num>
  <w:num w:numId="4">
    <w:abstractNumId w:val="7"/>
  </w:num>
  <w:num w:numId="5">
    <w:abstractNumId w:val="13"/>
  </w:num>
  <w:num w:numId="6">
    <w:abstractNumId w:val="4"/>
  </w:num>
  <w:num w:numId="7">
    <w:abstractNumId w:val="11"/>
  </w:num>
  <w:num w:numId="8">
    <w:abstractNumId w:val="14"/>
  </w:num>
  <w:num w:numId="9">
    <w:abstractNumId w:val="12"/>
  </w:num>
  <w:num w:numId="10">
    <w:abstractNumId w:val="6"/>
  </w:num>
  <w:num w:numId="11">
    <w:abstractNumId w:val="0"/>
  </w:num>
  <w:num w:numId="12">
    <w:abstractNumId w:val="10"/>
  </w:num>
  <w:num w:numId="13">
    <w:abstractNumId w:val="9"/>
  </w:num>
  <w:num w:numId="14">
    <w:abstractNumId w:val="3"/>
  </w:num>
  <w:num w:numId="1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3948CF"/>
    <w:rsid w:val="00004113"/>
    <w:rsid w:val="00016DAA"/>
    <w:rsid w:val="00034048"/>
    <w:rsid w:val="000D30FB"/>
    <w:rsid w:val="000F63C2"/>
    <w:rsid w:val="00103565"/>
    <w:rsid w:val="00104D65"/>
    <w:rsid w:val="00110CC4"/>
    <w:rsid w:val="00114552"/>
    <w:rsid w:val="00117A8D"/>
    <w:rsid w:val="00122645"/>
    <w:rsid w:val="0013665C"/>
    <w:rsid w:val="00166DAD"/>
    <w:rsid w:val="00166E0B"/>
    <w:rsid w:val="001933B2"/>
    <w:rsid w:val="001A27AE"/>
    <w:rsid w:val="001C77DA"/>
    <w:rsid w:val="002174B3"/>
    <w:rsid w:val="00230FE2"/>
    <w:rsid w:val="002358A7"/>
    <w:rsid w:val="0026486D"/>
    <w:rsid w:val="00284812"/>
    <w:rsid w:val="00290976"/>
    <w:rsid w:val="00291CA8"/>
    <w:rsid w:val="002C1C5C"/>
    <w:rsid w:val="002E11C5"/>
    <w:rsid w:val="002F3D67"/>
    <w:rsid w:val="00332380"/>
    <w:rsid w:val="0035472D"/>
    <w:rsid w:val="00363B80"/>
    <w:rsid w:val="003646BB"/>
    <w:rsid w:val="003948CF"/>
    <w:rsid w:val="003B5875"/>
    <w:rsid w:val="003C2E2B"/>
    <w:rsid w:val="003D0770"/>
    <w:rsid w:val="003E02FD"/>
    <w:rsid w:val="003E3202"/>
    <w:rsid w:val="004428CE"/>
    <w:rsid w:val="00464C4F"/>
    <w:rsid w:val="00480790"/>
    <w:rsid w:val="00484923"/>
    <w:rsid w:val="0048746F"/>
    <w:rsid w:val="004B6F65"/>
    <w:rsid w:val="004D164C"/>
    <w:rsid w:val="004D7152"/>
    <w:rsid w:val="004E7988"/>
    <w:rsid w:val="0051186D"/>
    <w:rsid w:val="00530429"/>
    <w:rsid w:val="00535617"/>
    <w:rsid w:val="00576235"/>
    <w:rsid w:val="005B784A"/>
    <w:rsid w:val="005D474F"/>
    <w:rsid w:val="005D618F"/>
    <w:rsid w:val="005F2FAD"/>
    <w:rsid w:val="00622091"/>
    <w:rsid w:val="006809E6"/>
    <w:rsid w:val="006C7216"/>
    <w:rsid w:val="006E451E"/>
    <w:rsid w:val="006E5D69"/>
    <w:rsid w:val="006E6345"/>
    <w:rsid w:val="006E741E"/>
    <w:rsid w:val="006F23C0"/>
    <w:rsid w:val="007176BD"/>
    <w:rsid w:val="007326B2"/>
    <w:rsid w:val="007372A9"/>
    <w:rsid w:val="00741282"/>
    <w:rsid w:val="00771665"/>
    <w:rsid w:val="00784108"/>
    <w:rsid w:val="007B04CD"/>
    <w:rsid w:val="007B362B"/>
    <w:rsid w:val="007E2672"/>
    <w:rsid w:val="00822CCB"/>
    <w:rsid w:val="00863888"/>
    <w:rsid w:val="00866FED"/>
    <w:rsid w:val="00887D57"/>
    <w:rsid w:val="008B18DC"/>
    <w:rsid w:val="008B761B"/>
    <w:rsid w:val="008F7CE3"/>
    <w:rsid w:val="00910D7A"/>
    <w:rsid w:val="009310DE"/>
    <w:rsid w:val="00951599"/>
    <w:rsid w:val="0096411E"/>
    <w:rsid w:val="009655EA"/>
    <w:rsid w:val="00975CFE"/>
    <w:rsid w:val="00977453"/>
    <w:rsid w:val="009A6EB5"/>
    <w:rsid w:val="009F1B01"/>
    <w:rsid w:val="00A2718B"/>
    <w:rsid w:val="00A42D2E"/>
    <w:rsid w:val="00A52BEA"/>
    <w:rsid w:val="00A52CB9"/>
    <w:rsid w:val="00A6565E"/>
    <w:rsid w:val="00A81801"/>
    <w:rsid w:val="00AC26C7"/>
    <w:rsid w:val="00AF7139"/>
    <w:rsid w:val="00B11B70"/>
    <w:rsid w:val="00B349B5"/>
    <w:rsid w:val="00B7680E"/>
    <w:rsid w:val="00B77744"/>
    <w:rsid w:val="00B81C99"/>
    <w:rsid w:val="00C27143"/>
    <w:rsid w:val="00C359B0"/>
    <w:rsid w:val="00C37488"/>
    <w:rsid w:val="00D206C8"/>
    <w:rsid w:val="00D52803"/>
    <w:rsid w:val="00D5307B"/>
    <w:rsid w:val="00D84CFC"/>
    <w:rsid w:val="00DD2BC9"/>
    <w:rsid w:val="00DD581C"/>
    <w:rsid w:val="00DF6A75"/>
    <w:rsid w:val="00E109B1"/>
    <w:rsid w:val="00E269D3"/>
    <w:rsid w:val="00E41401"/>
    <w:rsid w:val="00EA75C3"/>
    <w:rsid w:val="00EB259F"/>
    <w:rsid w:val="00EF2156"/>
    <w:rsid w:val="00EF40ED"/>
    <w:rsid w:val="00F00DA8"/>
    <w:rsid w:val="00F30C5F"/>
    <w:rsid w:val="00F67EF2"/>
    <w:rsid w:val="00FE18EE"/>
    <w:rsid w:val="00FF3B68"/>
    <w:rsid w:val="00FF6AD2"/>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75C3"/>
  </w:style>
  <w:style w:type="paragraph" w:styleId="Titre7">
    <w:name w:val="heading 7"/>
    <w:basedOn w:val="Normal"/>
    <w:next w:val="Normal"/>
    <w:link w:val="Titre7Car"/>
    <w:uiPriority w:val="9"/>
    <w:unhideWhenUsed/>
    <w:qFormat/>
    <w:rsid w:val="0035472D"/>
    <w:pPr>
      <w:spacing w:after="120" w:line="252" w:lineRule="auto"/>
      <w:jc w:val="center"/>
      <w:outlineLvl w:val="6"/>
    </w:pPr>
    <w:rPr>
      <w:rFonts w:asciiTheme="majorHAnsi" w:eastAsiaTheme="majorEastAsia" w:hAnsiTheme="majorHAnsi" w:cstheme="majorBidi"/>
      <w:i/>
      <w:iCs/>
      <w:caps/>
      <w:color w:val="943634" w:themeColor="accent2" w:themeShade="BF"/>
      <w:spacing w:val="10"/>
      <w:lang w:bidi="en-U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qFormat/>
    <w:rsid w:val="00B77744"/>
    <w:pPr>
      <w:spacing w:line="252" w:lineRule="auto"/>
      <w:ind w:left="720"/>
      <w:contextualSpacing/>
    </w:pPr>
    <w:rPr>
      <w:rFonts w:asciiTheme="majorHAnsi" w:eastAsiaTheme="majorEastAsia" w:hAnsiTheme="majorHAnsi" w:cstheme="majorBidi"/>
      <w:lang w:bidi="en-US"/>
    </w:rPr>
  </w:style>
  <w:style w:type="character" w:customStyle="1" w:styleId="ParagraphedelisteCar">
    <w:name w:val="Paragraphe de liste Car"/>
    <w:link w:val="Paragraphedeliste"/>
    <w:uiPriority w:val="34"/>
    <w:locked/>
    <w:rsid w:val="00B77744"/>
    <w:rPr>
      <w:rFonts w:asciiTheme="majorHAnsi" w:eastAsiaTheme="majorEastAsia" w:hAnsiTheme="majorHAnsi" w:cstheme="majorBidi"/>
      <w:lang w:bidi="en-US"/>
    </w:rPr>
  </w:style>
  <w:style w:type="table" w:styleId="Grilledutableau">
    <w:name w:val="Table Grid"/>
    <w:basedOn w:val="TableauNormal"/>
    <w:uiPriority w:val="59"/>
    <w:rsid w:val="00166E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7Car">
    <w:name w:val="Titre 7 Car"/>
    <w:basedOn w:val="Policepardfaut"/>
    <w:link w:val="Titre7"/>
    <w:uiPriority w:val="9"/>
    <w:rsid w:val="0035472D"/>
    <w:rPr>
      <w:rFonts w:asciiTheme="majorHAnsi" w:eastAsiaTheme="majorEastAsia" w:hAnsiTheme="majorHAnsi" w:cstheme="majorBidi"/>
      <w:i/>
      <w:iCs/>
      <w:caps/>
      <w:color w:val="943634" w:themeColor="accent2" w:themeShade="BF"/>
      <w:spacing w:val="10"/>
      <w:lang w:bidi="en-US"/>
    </w:rPr>
  </w:style>
  <w:style w:type="paragraph" w:styleId="Textedebulles">
    <w:name w:val="Balloon Text"/>
    <w:basedOn w:val="Normal"/>
    <w:link w:val="TextedebullesCar"/>
    <w:uiPriority w:val="99"/>
    <w:semiHidden/>
    <w:unhideWhenUsed/>
    <w:rsid w:val="0048079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80790"/>
    <w:rPr>
      <w:rFonts w:ascii="Tahoma" w:hAnsi="Tahoma" w:cs="Tahoma"/>
      <w:sz w:val="16"/>
      <w:szCs w:val="16"/>
    </w:rPr>
  </w:style>
  <w:style w:type="table" w:customStyle="1" w:styleId="Tramemoyenne21">
    <w:name w:val="Trame moyenne 21"/>
    <w:basedOn w:val="TableauNormal"/>
    <w:uiPriority w:val="64"/>
    <w:rsid w:val="00104D6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Tramemoyenne11">
    <w:name w:val="Trame moyenne 11"/>
    <w:basedOn w:val="TableauNormal"/>
    <w:uiPriority w:val="63"/>
    <w:rsid w:val="00104D65"/>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Listemoyenne21">
    <w:name w:val="Liste moyenne 21"/>
    <w:basedOn w:val="TableauNormal"/>
    <w:uiPriority w:val="66"/>
    <w:rsid w:val="00104D6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Trameclaire-Accent5">
    <w:name w:val="Light Shading Accent 5"/>
    <w:basedOn w:val="TableauNormal"/>
    <w:uiPriority w:val="60"/>
    <w:rsid w:val="00FF6AD2"/>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stemoyenne1-Accent2">
    <w:name w:val="Medium List 1 Accent 2"/>
    <w:basedOn w:val="TableauNormal"/>
    <w:uiPriority w:val="65"/>
    <w:rsid w:val="00FF6AD2"/>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paragraph" w:styleId="En-tte">
    <w:name w:val="header"/>
    <w:basedOn w:val="Normal"/>
    <w:link w:val="En-tteCar"/>
    <w:uiPriority w:val="99"/>
    <w:semiHidden/>
    <w:unhideWhenUsed/>
    <w:rsid w:val="001C77DA"/>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1C77DA"/>
  </w:style>
  <w:style w:type="paragraph" w:styleId="Pieddepage">
    <w:name w:val="footer"/>
    <w:basedOn w:val="Normal"/>
    <w:link w:val="PieddepageCar"/>
    <w:uiPriority w:val="99"/>
    <w:semiHidden/>
    <w:unhideWhenUsed/>
    <w:rsid w:val="001C77DA"/>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1C77DA"/>
  </w:style>
</w:styles>
</file>

<file path=word/webSettings.xml><?xml version="1.0" encoding="utf-8"?>
<w:webSettings xmlns:r="http://schemas.openxmlformats.org/officeDocument/2006/relationships" xmlns:w="http://schemas.openxmlformats.org/wordprocessingml/2006/main">
  <w:divs>
    <w:div w:id="500388366">
      <w:bodyDiv w:val="1"/>
      <w:marLeft w:val="0"/>
      <w:marRight w:val="0"/>
      <w:marTop w:val="0"/>
      <w:marBottom w:val="0"/>
      <w:divBdr>
        <w:top w:val="none" w:sz="0" w:space="0" w:color="auto"/>
        <w:left w:val="none" w:sz="0" w:space="0" w:color="auto"/>
        <w:bottom w:val="none" w:sz="0" w:space="0" w:color="auto"/>
        <w:right w:val="none" w:sz="0" w:space="0" w:color="auto"/>
      </w:divBdr>
    </w:div>
    <w:div w:id="534192461">
      <w:bodyDiv w:val="1"/>
      <w:marLeft w:val="0"/>
      <w:marRight w:val="0"/>
      <w:marTop w:val="0"/>
      <w:marBottom w:val="0"/>
      <w:divBdr>
        <w:top w:val="none" w:sz="0" w:space="0" w:color="auto"/>
        <w:left w:val="none" w:sz="0" w:space="0" w:color="auto"/>
        <w:bottom w:val="none" w:sz="0" w:space="0" w:color="auto"/>
        <w:right w:val="none" w:sz="0" w:space="0" w:color="auto"/>
      </w:divBdr>
    </w:div>
    <w:div w:id="644699708">
      <w:bodyDiv w:val="1"/>
      <w:marLeft w:val="0"/>
      <w:marRight w:val="0"/>
      <w:marTop w:val="0"/>
      <w:marBottom w:val="0"/>
      <w:divBdr>
        <w:top w:val="none" w:sz="0" w:space="0" w:color="auto"/>
        <w:left w:val="none" w:sz="0" w:space="0" w:color="auto"/>
        <w:bottom w:val="none" w:sz="0" w:space="0" w:color="auto"/>
        <w:right w:val="none" w:sz="0" w:space="0" w:color="auto"/>
      </w:divBdr>
    </w:div>
    <w:div w:id="775252131">
      <w:bodyDiv w:val="1"/>
      <w:marLeft w:val="0"/>
      <w:marRight w:val="0"/>
      <w:marTop w:val="0"/>
      <w:marBottom w:val="0"/>
      <w:divBdr>
        <w:top w:val="none" w:sz="0" w:space="0" w:color="auto"/>
        <w:left w:val="none" w:sz="0" w:space="0" w:color="auto"/>
        <w:bottom w:val="none" w:sz="0" w:space="0" w:color="auto"/>
        <w:right w:val="none" w:sz="0" w:space="0" w:color="auto"/>
      </w:divBdr>
    </w:div>
    <w:div w:id="814637632">
      <w:bodyDiv w:val="1"/>
      <w:marLeft w:val="0"/>
      <w:marRight w:val="0"/>
      <w:marTop w:val="0"/>
      <w:marBottom w:val="0"/>
      <w:divBdr>
        <w:top w:val="none" w:sz="0" w:space="0" w:color="auto"/>
        <w:left w:val="none" w:sz="0" w:space="0" w:color="auto"/>
        <w:bottom w:val="none" w:sz="0" w:space="0" w:color="auto"/>
        <w:right w:val="none" w:sz="0" w:space="0" w:color="auto"/>
      </w:divBdr>
    </w:div>
    <w:div w:id="1066876082">
      <w:bodyDiv w:val="1"/>
      <w:marLeft w:val="0"/>
      <w:marRight w:val="0"/>
      <w:marTop w:val="0"/>
      <w:marBottom w:val="0"/>
      <w:divBdr>
        <w:top w:val="none" w:sz="0" w:space="0" w:color="auto"/>
        <w:left w:val="none" w:sz="0" w:space="0" w:color="auto"/>
        <w:bottom w:val="none" w:sz="0" w:space="0" w:color="auto"/>
        <w:right w:val="none" w:sz="0" w:space="0" w:color="auto"/>
      </w:divBdr>
    </w:div>
    <w:div w:id="1511336410">
      <w:bodyDiv w:val="1"/>
      <w:marLeft w:val="0"/>
      <w:marRight w:val="0"/>
      <w:marTop w:val="0"/>
      <w:marBottom w:val="0"/>
      <w:divBdr>
        <w:top w:val="none" w:sz="0" w:space="0" w:color="auto"/>
        <w:left w:val="none" w:sz="0" w:space="0" w:color="auto"/>
        <w:bottom w:val="none" w:sz="0" w:space="0" w:color="auto"/>
        <w:right w:val="none" w:sz="0" w:space="0" w:color="auto"/>
      </w:divBdr>
    </w:div>
    <w:div w:id="1575971828">
      <w:bodyDiv w:val="1"/>
      <w:marLeft w:val="0"/>
      <w:marRight w:val="0"/>
      <w:marTop w:val="0"/>
      <w:marBottom w:val="0"/>
      <w:divBdr>
        <w:top w:val="none" w:sz="0" w:space="0" w:color="auto"/>
        <w:left w:val="none" w:sz="0" w:space="0" w:color="auto"/>
        <w:bottom w:val="none" w:sz="0" w:space="0" w:color="auto"/>
        <w:right w:val="none" w:sz="0" w:space="0" w:color="auto"/>
      </w:divBdr>
    </w:div>
    <w:div w:id="2012373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chart" Target="charts/chart3.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2" Type="http://schemas.openxmlformats.org/officeDocument/2006/relationships/oleObject" Target="Classeur1" TargetMode="External"/><Relationship Id="rId1" Type="http://schemas.openxmlformats.org/officeDocument/2006/relationships/image" Target="../media/image3.jpeg"/></Relationships>
</file>

<file path=word/charts/_rels/chart2.xml.rels><?xml version="1.0" encoding="UTF-8" standalone="yes"?>
<Relationships xmlns="http://schemas.openxmlformats.org/package/2006/relationships"><Relationship Id="rId1" Type="http://schemas.openxmlformats.org/officeDocument/2006/relationships/oleObject" Target="Classeur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Classeur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fr-FR"/>
  <c:style val="39"/>
  <c:chart>
    <c:title>
      <c:tx>
        <c:rich>
          <a:bodyPr/>
          <a:lstStyle/>
          <a:p>
            <a:pPr>
              <a:defRPr sz="1800">
                <a:latin typeface="Times New Roman" pitchFamily="18" charset="0"/>
                <a:cs typeface="Times New Roman" pitchFamily="18" charset="0"/>
              </a:defRPr>
            </a:pPr>
            <a:r>
              <a:rPr lang="fr-FR" sz="1800">
                <a:latin typeface="Times New Roman" pitchFamily="18" charset="0"/>
                <a:cs typeface="Times New Roman" pitchFamily="18" charset="0"/>
              </a:rPr>
              <a:t>Résultats de la SDA 2012-2017</a:t>
            </a:r>
          </a:p>
        </c:rich>
      </c:tx>
      <c:spPr>
        <a:solidFill>
          <a:schemeClr val="lt1"/>
        </a:solidFill>
        <a:ln w="25400" cap="flat" cmpd="sng" algn="ctr">
          <a:solidFill>
            <a:schemeClr val="dk1"/>
          </a:solidFill>
          <a:prstDash val="solid"/>
        </a:ln>
        <a:effectLst/>
      </c:spPr>
    </c:title>
    <c:view3D>
      <c:rAngAx val="1"/>
    </c:view3D>
    <c:sideWall>
      <c:spPr>
        <a:solidFill>
          <a:schemeClr val="bg1">
            <a:lumMod val="85000"/>
          </a:schemeClr>
        </a:solidFill>
      </c:spPr>
    </c:sideWall>
    <c:backWall>
      <c:spPr>
        <a:solidFill>
          <a:schemeClr val="bg1">
            <a:lumMod val="85000"/>
          </a:schemeClr>
        </a:solidFill>
      </c:spPr>
    </c:backWall>
    <c:plotArea>
      <c:layout/>
      <c:bar3DChart>
        <c:barDir val="col"/>
        <c:grouping val="clustered"/>
        <c:ser>
          <c:idx val="0"/>
          <c:order val="0"/>
          <c:spPr>
            <a:blipFill>
              <a:blip xmlns:r="http://schemas.openxmlformats.org/officeDocument/2006/relationships" r:embed="rId1"/>
              <a:tile tx="0" ty="0" sx="100000" sy="100000" flip="none" algn="tl"/>
            </a:blipFill>
          </c:spPr>
          <c:dLbls>
            <c:dLbl>
              <c:idx val="0"/>
              <c:layout>
                <c:manualLayout>
                  <c:x val="1.9369380345750883E-17"/>
                  <c:y val="-1.7452006980802817E-2"/>
                </c:manualLayout>
              </c:layout>
              <c:spPr>
                <a:gradFill flip="none" rotWithShape="1">
                  <a:gsLst>
                    <a:gs pos="0">
                      <a:srgbClr val="C0504D">
                        <a:lumMod val="40000"/>
                        <a:lumOff val="60000"/>
                        <a:shade val="30000"/>
                        <a:satMod val="115000"/>
                      </a:srgbClr>
                    </a:gs>
                    <a:gs pos="50000">
                      <a:srgbClr val="C0504D">
                        <a:lumMod val="40000"/>
                        <a:lumOff val="60000"/>
                        <a:shade val="67500"/>
                        <a:satMod val="115000"/>
                      </a:srgbClr>
                    </a:gs>
                    <a:gs pos="100000">
                      <a:srgbClr val="C0504D">
                        <a:lumMod val="40000"/>
                        <a:lumOff val="60000"/>
                        <a:shade val="100000"/>
                        <a:satMod val="115000"/>
                      </a:srgbClr>
                    </a:gs>
                  </a:gsLst>
                  <a:lin ang="0" scaled="1"/>
                  <a:tileRect/>
                </a:gradFill>
                <a:effectLst>
                  <a:innerShdw blurRad="114300">
                    <a:prstClr val="black"/>
                  </a:innerShdw>
                </a:effectLst>
              </c:spPr>
              <c:txPr>
                <a:bodyPr/>
                <a:lstStyle/>
                <a:p>
                  <a:pPr>
                    <a:defRPr/>
                  </a:pPr>
                  <a:endParaRPr lang="fr-FR"/>
                </a:p>
              </c:txPr>
              <c:showVal val="1"/>
            </c:dLbl>
            <c:dLbl>
              <c:idx val="1"/>
              <c:spPr>
                <a:gradFill flip="none" rotWithShape="1">
                  <a:gsLst>
                    <a:gs pos="0">
                      <a:srgbClr val="C0504D">
                        <a:lumMod val="40000"/>
                        <a:lumOff val="60000"/>
                        <a:shade val="30000"/>
                        <a:satMod val="115000"/>
                      </a:srgbClr>
                    </a:gs>
                    <a:gs pos="50000">
                      <a:srgbClr val="C0504D">
                        <a:lumMod val="40000"/>
                        <a:lumOff val="60000"/>
                        <a:shade val="67500"/>
                        <a:satMod val="115000"/>
                      </a:srgbClr>
                    </a:gs>
                    <a:gs pos="100000">
                      <a:srgbClr val="C0504D">
                        <a:lumMod val="40000"/>
                        <a:lumOff val="60000"/>
                        <a:shade val="100000"/>
                        <a:satMod val="115000"/>
                      </a:srgbClr>
                    </a:gs>
                  </a:gsLst>
                  <a:lin ang="0" scaled="1"/>
                  <a:tileRect/>
                </a:gradFill>
              </c:spPr>
              <c:txPr>
                <a:bodyPr/>
                <a:lstStyle/>
                <a:p>
                  <a:pPr algn="ctr" rtl="0">
                    <a:defRPr/>
                  </a:pPr>
                  <a:endParaRPr lang="fr-FR"/>
                </a:p>
              </c:txPr>
            </c:dLbl>
            <c:dLbl>
              <c:idx val="2"/>
              <c:layout>
                <c:manualLayout>
                  <c:x val="0"/>
                  <c:y val="-1.0471204188481679E-2"/>
                </c:manualLayout>
              </c:layout>
              <c:showVal val="1"/>
            </c:dLbl>
            <c:dLbl>
              <c:idx val="3"/>
              <c:layout>
                <c:manualLayout>
                  <c:x val="2.1130477202710852E-3"/>
                  <c:y val="-2.7923211169284635E-2"/>
                </c:manualLayout>
              </c:layout>
              <c:showVal val="1"/>
            </c:dLbl>
            <c:dLbl>
              <c:idx val="4"/>
              <c:layout>
                <c:manualLayout>
                  <c:x val="0"/>
                  <c:y val="-2.0942408376963411E-2"/>
                </c:manualLayout>
              </c:layout>
              <c:showVal val="1"/>
            </c:dLbl>
            <c:dLbl>
              <c:idx val="5"/>
              <c:layout>
                <c:manualLayout>
                  <c:x val="0"/>
                  <c:y val="-1.7452006980802817E-2"/>
                </c:manualLayout>
              </c:layout>
              <c:showVal val="1"/>
            </c:dLbl>
            <c:spPr>
              <a:gradFill flip="none" rotWithShape="1">
                <a:gsLst>
                  <a:gs pos="0">
                    <a:srgbClr val="C0504D">
                      <a:lumMod val="40000"/>
                      <a:lumOff val="60000"/>
                      <a:shade val="30000"/>
                      <a:satMod val="115000"/>
                    </a:srgbClr>
                  </a:gs>
                  <a:gs pos="50000">
                    <a:srgbClr val="C0504D">
                      <a:lumMod val="40000"/>
                      <a:lumOff val="60000"/>
                      <a:shade val="67500"/>
                      <a:satMod val="115000"/>
                    </a:srgbClr>
                  </a:gs>
                  <a:gs pos="100000">
                    <a:srgbClr val="C0504D">
                      <a:lumMod val="40000"/>
                      <a:lumOff val="60000"/>
                      <a:shade val="100000"/>
                      <a:satMod val="115000"/>
                    </a:srgbClr>
                  </a:gs>
                </a:gsLst>
                <a:lin ang="0" scaled="1"/>
                <a:tileRect/>
              </a:gradFill>
            </c:spPr>
            <c:showVal val="1"/>
          </c:dLbls>
          <c:cat>
            <c:numRef>
              <c:f>Feuil1!$D$6:$I$6</c:f>
              <c:numCache>
                <c:formatCode>General</c:formatCode>
                <c:ptCount val="6"/>
                <c:pt idx="0">
                  <c:v>2012</c:v>
                </c:pt>
                <c:pt idx="1">
                  <c:v>2013</c:v>
                </c:pt>
                <c:pt idx="2">
                  <c:v>2014</c:v>
                </c:pt>
                <c:pt idx="3">
                  <c:v>2015</c:v>
                </c:pt>
                <c:pt idx="4">
                  <c:v>2016</c:v>
                </c:pt>
                <c:pt idx="5">
                  <c:v>2017</c:v>
                </c:pt>
              </c:numCache>
            </c:numRef>
          </c:cat>
          <c:val>
            <c:numRef>
              <c:f>Feuil1!$D$7:$I$7</c:f>
              <c:numCache>
                <c:formatCode>#,##0</c:formatCode>
                <c:ptCount val="6"/>
                <c:pt idx="0">
                  <c:v>-4896.0313830000023</c:v>
                </c:pt>
                <c:pt idx="1">
                  <c:v>-5763.042332</c:v>
                </c:pt>
                <c:pt idx="2">
                  <c:v>-4946.9610419712144</c:v>
                </c:pt>
                <c:pt idx="3">
                  <c:v>-4787.774499108039</c:v>
                </c:pt>
                <c:pt idx="4">
                  <c:v>-5230.7950651395513</c:v>
                </c:pt>
                <c:pt idx="5">
                  <c:v>-5563.1931694102641</c:v>
                </c:pt>
              </c:numCache>
            </c:numRef>
          </c:val>
        </c:ser>
        <c:shape val="box"/>
        <c:axId val="88513152"/>
        <c:axId val="88523136"/>
        <c:axId val="0"/>
      </c:bar3DChart>
      <c:catAx>
        <c:axId val="88513152"/>
        <c:scaling>
          <c:orientation val="minMax"/>
        </c:scaling>
        <c:axPos val="b"/>
        <c:numFmt formatCode="General" sourceLinked="1"/>
        <c:majorTickMark val="none"/>
        <c:tickLblPos val="nextTo"/>
        <c:txPr>
          <a:bodyPr/>
          <a:lstStyle/>
          <a:p>
            <a:pPr>
              <a:defRPr sz="1200" b="1"/>
            </a:pPr>
            <a:endParaRPr lang="fr-FR"/>
          </a:p>
        </c:txPr>
        <c:crossAx val="88523136"/>
        <c:crosses val="autoZero"/>
        <c:auto val="1"/>
        <c:lblAlgn val="ctr"/>
        <c:lblOffset val="100"/>
      </c:catAx>
      <c:valAx>
        <c:axId val="88523136"/>
        <c:scaling>
          <c:orientation val="minMax"/>
        </c:scaling>
        <c:axPos val="l"/>
        <c:majorGridlines/>
        <c:numFmt formatCode="#,##0" sourceLinked="1"/>
        <c:majorTickMark val="none"/>
        <c:tickLblPos val="nextTo"/>
        <c:crossAx val="88513152"/>
        <c:crosses val="autoZero"/>
        <c:crossBetween val="between"/>
      </c:valAx>
    </c:plotArea>
    <c:plotVisOnly val="1"/>
  </c:chart>
  <c:spPr>
    <a:solidFill>
      <a:schemeClr val="lt1"/>
    </a:solidFill>
    <a:ln w="25400" cap="flat" cmpd="sng" algn="ctr">
      <a:solidFill>
        <a:schemeClr val="accent2"/>
      </a:solidFill>
      <a:prstDash val="solid"/>
    </a:ln>
    <a:effectLst/>
  </c:spPr>
  <c:txPr>
    <a:bodyPr/>
    <a:lstStyle/>
    <a:p>
      <a:pPr>
        <a:defRPr>
          <a:solidFill>
            <a:schemeClr val="dk1"/>
          </a:solidFill>
          <a:latin typeface="+mn-lt"/>
          <a:ea typeface="+mn-ea"/>
          <a:cs typeface="+mn-cs"/>
        </a:defRPr>
      </a:pPr>
      <a:endParaRPr lang="fr-FR"/>
    </a:p>
  </c:txPr>
  <c:externalData r:id="rId2"/>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fr-FR"/>
  <c:chart>
    <c:view3D>
      <c:rAngAx val="1"/>
    </c:view3D>
    <c:plotArea>
      <c:layout/>
      <c:bar3DChart>
        <c:barDir val="col"/>
        <c:grouping val="clustered"/>
        <c:ser>
          <c:idx val="0"/>
          <c:order val="0"/>
          <c:spPr>
            <a:gradFill flip="none" rotWithShape="1">
              <a:gsLst>
                <a:gs pos="0">
                  <a:srgbClr val="03D4A8"/>
                </a:gs>
                <a:gs pos="25000">
                  <a:srgbClr val="21D6E0"/>
                </a:gs>
                <a:gs pos="75000">
                  <a:srgbClr val="0087E6"/>
                </a:gs>
                <a:gs pos="100000">
                  <a:srgbClr val="005CBF"/>
                </a:gs>
              </a:gsLst>
              <a:lin ang="8100000" scaled="1"/>
              <a:tileRect/>
            </a:gradFill>
            <a:scene3d>
              <a:camera prst="orthographicFront"/>
              <a:lightRig rig="threePt" dir="t"/>
            </a:scene3d>
            <a:sp3d prstMaterial="plastic">
              <a:bevelT/>
              <a:bevelB w="152400" h="50800" prst="softRound"/>
            </a:sp3d>
          </c:spPr>
          <c:dPt>
            <c:idx val="0"/>
            <c:spPr>
              <a:gradFill flip="none" rotWithShape="1">
                <a:gsLst>
                  <a:gs pos="0">
                    <a:srgbClr val="03D4A8"/>
                  </a:gs>
                  <a:gs pos="25000">
                    <a:srgbClr val="21D6E0"/>
                  </a:gs>
                  <a:gs pos="75000">
                    <a:srgbClr val="0087E6"/>
                  </a:gs>
                  <a:gs pos="100000">
                    <a:srgbClr val="005CBF"/>
                  </a:gs>
                </a:gsLst>
                <a:lin ang="8100000" scaled="1"/>
                <a:tileRect/>
              </a:gradFill>
              <a:ln w="6350"/>
              <a:effectLst>
                <a:innerShdw blurRad="114300">
                  <a:schemeClr val="accent4">
                    <a:lumMod val="60000"/>
                    <a:lumOff val="40000"/>
                  </a:schemeClr>
                </a:innerShdw>
              </a:effectLst>
              <a:scene3d>
                <a:camera prst="orthographicFront"/>
                <a:lightRig rig="threePt" dir="t"/>
              </a:scene3d>
              <a:sp3d prstMaterial="plastic">
                <a:bevelT/>
                <a:bevelB w="152400" h="50800" prst="softRound"/>
              </a:sp3d>
            </c:spPr>
          </c:dPt>
          <c:dLbls>
            <c:dLbl>
              <c:idx val="0"/>
              <c:layout>
                <c:manualLayout>
                  <c:x val="5.9612518628912132E-3"/>
                  <c:y val="-2.3148148148148147E-2"/>
                </c:manualLayout>
              </c:layout>
              <c:showVal val="1"/>
            </c:dLbl>
            <c:dLbl>
              <c:idx val="1"/>
              <c:layout>
                <c:manualLayout>
                  <c:x val="0"/>
                  <c:y val="-2.3148148148148147E-2"/>
                </c:manualLayout>
              </c:layout>
              <c:showVal val="1"/>
            </c:dLbl>
            <c:dLbl>
              <c:idx val="2"/>
              <c:layout>
                <c:manualLayout>
                  <c:x val="5.9612518628912132E-3"/>
                  <c:y val="-2.7777777777778154E-2"/>
                </c:manualLayout>
              </c:layout>
              <c:showVal val="1"/>
            </c:dLbl>
            <c:dLbl>
              <c:idx val="3"/>
              <c:layout>
                <c:manualLayout>
                  <c:x val="5.9612518628911881E-3"/>
                  <c:y val="-2.7777777777778165E-2"/>
                </c:manualLayout>
              </c:layout>
              <c:showVal val="1"/>
            </c:dLbl>
            <c:dLbl>
              <c:idx val="4"/>
              <c:layout>
                <c:manualLayout>
                  <c:x val="0"/>
                  <c:y val="-2.7777777777778154E-2"/>
                </c:manualLayout>
              </c:layout>
              <c:showVal val="1"/>
            </c:dLbl>
            <c:dLbl>
              <c:idx val="5"/>
              <c:layout>
                <c:manualLayout>
                  <c:x val="5.9612518628912132E-3"/>
                  <c:y val="-4.1666666666666692E-2"/>
                </c:manualLayout>
              </c:layout>
              <c:showVal val="1"/>
            </c:dLbl>
            <c:spPr>
              <a:gradFill flip="none" rotWithShape="1">
                <a:gsLst>
                  <a:gs pos="0">
                    <a:srgbClr val="FFEFD1"/>
                  </a:gs>
                  <a:gs pos="64999">
                    <a:srgbClr val="F0EBD5"/>
                  </a:gs>
                  <a:gs pos="100000">
                    <a:srgbClr val="D1C39F"/>
                  </a:gs>
                </a:gsLst>
                <a:lin ang="11400000" scaled="0"/>
                <a:tileRect/>
              </a:gradFill>
              <a:ln cmpd="dbl"/>
              <a:effectLst/>
              <a:scene3d>
                <a:camera prst="orthographicFront"/>
                <a:lightRig rig="threePt" dir="t"/>
              </a:scene3d>
              <a:sp3d prstMaterial="flat">
                <a:bevelT w="152400" h="50800" prst="softRound"/>
                <a:bevelB w="152400" h="50800" prst="softRound"/>
              </a:sp3d>
            </c:spPr>
            <c:txPr>
              <a:bodyPr/>
              <a:lstStyle/>
              <a:p>
                <a:pPr>
                  <a:defRPr b="1"/>
                </a:pPr>
                <a:endParaRPr lang="fr-FR"/>
              </a:p>
            </c:txPr>
            <c:showVal val="1"/>
          </c:dLbls>
          <c:cat>
            <c:numRef>
              <c:f>Feuil2!$C$3:$H$3</c:f>
              <c:numCache>
                <c:formatCode>_-* #,##0\ _€_-;\-* #,##0\ _€_-;_-* "-"??\ _€_-;_-@_-</c:formatCode>
                <c:ptCount val="6"/>
                <c:pt idx="0">
                  <c:v>2012</c:v>
                </c:pt>
                <c:pt idx="1">
                  <c:v>2013</c:v>
                </c:pt>
                <c:pt idx="2">
                  <c:v>2014</c:v>
                </c:pt>
                <c:pt idx="3">
                  <c:v>2015</c:v>
                </c:pt>
                <c:pt idx="4">
                  <c:v>2016</c:v>
                </c:pt>
                <c:pt idx="5">
                  <c:v>2017</c:v>
                </c:pt>
              </c:numCache>
            </c:numRef>
          </c:cat>
          <c:val>
            <c:numRef>
              <c:f>Feuil2!$C$4:$H$4</c:f>
              <c:numCache>
                <c:formatCode>#,##0</c:formatCode>
                <c:ptCount val="6"/>
                <c:pt idx="0">
                  <c:v>26574.999999999996</c:v>
                </c:pt>
                <c:pt idx="1">
                  <c:v>28154</c:v>
                </c:pt>
                <c:pt idx="2">
                  <c:v>29863.587626680455</c:v>
                </c:pt>
                <c:pt idx="3">
                  <c:v>31772.186011497583</c:v>
                </c:pt>
                <c:pt idx="4">
                  <c:v>33696.246259079941</c:v>
                </c:pt>
                <c:pt idx="5">
                  <c:v>35670.249341068957</c:v>
                </c:pt>
              </c:numCache>
            </c:numRef>
          </c:val>
        </c:ser>
        <c:shape val="box"/>
        <c:axId val="88486656"/>
        <c:axId val="88488192"/>
        <c:axId val="0"/>
      </c:bar3DChart>
      <c:catAx>
        <c:axId val="88486656"/>
        <c:scaling>
          <c:orientation val="minMax"/>
        </c:scaling>
        <c:axPos val="b"/>
        <c:numFmt formatCode="_-* #,##0\ _€_-;\-* #,##0\ _€_-;_-* &quot;-&quot;??\ _€_-;_-@_-" sourceLinked="1"/>
        <c:tickLblPos val="nextTo"/>
        <c:crossAx val="88488192"/>
        <c:crosses val="autoZero"/>
        <c:auto val="1"/>
        <c:lblAlgn val="ctr"/>
        <c:lblOffset val="100"/>
      </c:catAx>
      <c:valAx>
        <c:axId val="88488192"/>
        <c:scaling>
          <c:orientation val="minMax"/>
        </c:scaling>
        <c:axPos val="l"/>
        <c:majorGridlines/>
        <c:numFmt formatCode="#,##0" sourceLinked="1"/>
        <c:tickLblPos val="nextTo"/>
        <c:crossAx val="88486656"/>
        <c:crosses val="autoZero"/>
        <c:crossBetween val="between"/>
      </c:valAx>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fr-FR"/>
  <c:chart>
    <c:view3D>
      <c:rAngAx val="1"/>
    </c:view3D>
    <c:plotArea>
      <c:layout/>
      <c:bar3DChart>
        <c:barDir val="col"/>
        <c:grouping val="clustered"/>
        <c:ser>
          <c:idx val="0"/>
          <c:order val="0"/>
          <c:spPr>
            <a:gradFill flip="none" rotWithShape="1">
              <a:gsLst>
                <a:gs pos="0">
                  <a:srgbClr val="03D4A8"/>
                </a:gs>
                <a:gs pos="25000">
                  <a:srgbClr val="21D6E0"/>
                </a:gs>
                <a:gs pos="75000">
                  <a:srgbClr val="0087E6"/>
                </a:gs>
                <a:gs pos="100000">
                  <a:srgbClr val="005CBF"/>
                </a:gs>
              </a:gsLst>
              <a:lin ang="8100000" scaled="1"/>
              <a:tileRect/>
            </a:gradFill>
            <a:scene3d>
              <a:camera prst="orthographicFront"/>
              <a:lightRig rig="threePt" dir="t"/>
            </a:scene3d>
            <a:sp3d prstMaterial="plastic">
              <a:bevelT/>
              <a:bevelB w="152400" h="50800" prst="softRound"/>
            </a:sp3d>
          </c:spPr>
          <c:dPt>
            <c:idx val="0"/>
            <c:spPr>
              <a:gradFill flip="none" rotWithShape="1">
                <a:gsLst>
                  <a:gs pos="0">
                    <a:srgbClr val="03D4A8"/>
                  </a:gs>
                  <a:gs pos="25000">
                    <a:srgbClr val="21D6E0"/>
                  </a:gs>
                  <a:gs pos="75000">
                    <a:srgbClr val="0087E6"/>
                  </a:gs>
                  <a:gs pos="100000">
                    <a:srgbClr val="005CBF"/>
                  </a:gs>
                </a:gsLst>
                <a:lin ang="8100000" scaled="1"/>
                <a:tileRect/>
              </a:gradFill>
              <a:ln w="6350"/>
              <a:effectLst>
                <a:innerShdw blurRad="114300">
                  <a:schemeClr val="accent4">
                    <a:lumMod val="60000"/>
                    <a:lumOff val="40000"/>
                  </a:schemeClr>
                </a:innerShdw>
              </a:effectLst>
              <a:scene3d>
                <a:camera prst="orthographicFront"/>
                <a:lightRig rig="threePt" dir="t"/>
              </a:scene3d>
              <a:sp3d prstMaterial="plastic">
                <a:bevelT/>
                <a:bevelB w="152400" h="50800" prst="softRound"/>
              </a:sp3d>
            </c:spPr>
          </c:dPt>
          <c:dLbls>
            <c:dLbl>
              <c:idx val="0"/>
              <c:layout>
                <c:manualLayout>
                  <c:x val="5.9612518628912124E-3"/>
                  <c:y val="-2.3148148148148147E-2"/>
                </c:manualLayout>
              </c:layout>
              <c:showVal val="1"/>
            </c:dLbl>
            <c:dLbl>
              <c:idx val="1"/>
              <c:layout>
                <c:manualLayout>
                  <c:x val="0"/>
                  <c:y val="-2.3148148148148147E-2"/>
                </c:manualLayout>
              </c:layout>
              <c:showVal val="1"/>
            </c:dLbl>
            <c:dLbl>
              <c:idx val="2"/>
              <c:layout>
                <c:manualLayout>
                  <c:x val="5.9612518628912124E-3"/>
                  <c:y val="-2.7777777777778078E-2"/>
                </c:manualLayout>
              </c:layout>
              <c:showVal val="1"/>
            </c:dLbl>
            <c:dLbl>
              <c:idx val="3"/>
              <c:layout>
                <c:manualLayout>
                  <c:x val="5.9612518628911777E-3"/>
                  <c:y val="-2.7777777777778099E-2"/>
                </c:manualLayout>
              </c:layout>
              <c:showVal val="1"/>
            </c:dLbl>
            <c:dLbl>
              <c:idx val="4"/>
              <c:layout>
                <c:manualLayout>
                  <c:x val="0"/>
                  <c:y val="-2.7777777777778078E-2"/>
                </c:manualLayout>
              </c:layout>
              <c:showVal val="1"/>
            </c:dLbl>
            <c:dLbl>
              <c:idx val="5"/>
              <c:layout>
                <c:manualLayout>
                  <c:x val="5.9612518628912124E-3"/>
                  <c:y val="-4.1666666666666664E-2"/>
                </c:manualLayout>
              </c:layout>
              <c:showVal val="1"/>
            </c:dLbl>
            <c:spPr>
              <a:gradFill flip="none" rotWithShape="1">
                <a:gsLst>
                  <a:gs pos="0">
                    <a:srgbClr val="FFEFD1"/>
                  </a:gs>
                  <a:gs pos="64999">
                    <a:srgbClr val="F0EBD5"/>
                  </a:gs>
                  <a:gs pos="100000">
                    <a:srgbClr val="D1C39F"/>
                  </a:gs>
                </a:gsLst>
                <a:lin ang="11400000" scaled="0"/>
                <a:tileRect/>
              </a:gradFill>
              <a:ln cmpd="dbl"/>
              <a:effectLst/>
              <a:scene3d>
                <a:camera prst="orthographicFront"/>
                <a:lightRig rig="threePt" dir="t"/>
              </a:scene3d>
              <a:sp3d prstMaterial="flat">
                <a:bevelT w="152400" h="50800" prst="softRound"/>
                <a:bevelB w="152400" h="50800" prst="softRound"/>
              </a:sp3d>
            </c:spPr>
            <c:txPr>
              <a:bodyPr/>
              <a:lstStyle/>
              <a:p>
                <a:pPr>
                  <a:defRPr b="1"/>
                </a:pPr>
                <a:endParaRPr lang="fr-FR"/>
              </a:p>
            </c:txPr>
            <c:showVal val="1"/>
          </c:dLbls>
          <c:cat>
            <c:numRef>
              <c:f>Feuil1!$C$60:$H$60</c:f>
              <c:numCache>
                <c:formatCode>General</c:formatCode>
                <c:ptCount val="6"/>
                <c:pt idx="0">
                  <c:v>2012</c:v>
                </c:pt>
                <c:pt idx="1">
                  <c:v>2013</c:v>
                </c:pt>
                <c:pt idx="2">
                  <c:v>2014</c:v>
                </c:pt>
                <c:pt idx="3">
                  <c:v>2015</c:v>
                </c:pt>
                <c:pt idx="4">
                  <c:v>2016</c:v>
                </c:pt>
                <c:pt idx="5">
                  <c:v>2017</c:v>
                </c:pt>
              </c:numCache>
            </c:numRef>
          </c:cat>
          <c:val>
            <c:numRef>
              <c:f>Feuil1!$C$61:$H$61</c:f>
              <c:numCache>
                <c:formatCode>#,##0</c:formatCode>
                <c:ptCount val="6"/>
                <c:pt idx="0">
                  <c:v>25349.031383000001</c:v>
                </c:pt>
                <c:pt idx="1">
                  <c:v>27710.042332000001</c:v>
                </c:pt>
                <c:pt idx="2">
                  <c:v>28491.279561061783</c:v>
                </c:pt>
                <c:pt idx="3">
                  <c:v>30404.052568985862</c:v>
                </c:pt>
                <c:pt idx="4">
                  <c:v>33056.419490345797</c:v>
                </c:pt>
                <c:pt idx="5">
                  <c:v>35792.721405514319</c:v>
                </c:pt>
              </c:numCache>
            </c:numRef>
          </c:val>
        </c:ser>
        <c:shape val="box"/>
        <c:axId val="84883712"/>
        <c:axId val="84910080"/>
        <c:axId val="0"/>
      </c:bar3DChart>
      <c:catAx>
        <c:axId val="84883712"/>
        <c:scaling>
          <c:orientation val="minMax"/>
        </c:scaling>
        <c:axPos val="b"/>
        <c:numFmt formatCode="General" sourceLinked="1"/>
        <c:tickLblPos val="nextTo"/>
        <c:crossAx val="84910080"/>
        <c:crosses val="autoZero"/>
        <c:auto val="1"/>
        <c:lblAlgn val="ctr"/>
        <c:lblOffset val="100"/>
      </c:catAx>
      <c:valAx>
        <c:axId val="84910080"/>
        <c:scaling>
          <c:orientation val="minMax"/>
        </c:scaling>
        <c:axPos val="l"/>
        <c:majorGridlines/>
        <c:numFmt formatCode="#,##0" sourceLinked="1"/>
        <c:tickLblPos val="nextTo"/>
        <c:crossAx val="84883712"/>
        <c:crosses val="autoZero"/>
        <c:crossBetween val="between"/>
      </c:valAx>
    </c:plotArea>
    <c:plotVisOnly val="1"/>
  </c:chart>
  <c:externalData r:id="rId1"/>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1348</Words>
  <Characters>7419</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8750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nabila</dc:creator>
  <cp:lastModifiedBy>bellounes</cp:lastModifiedBy>
  <cp:revision>2</cp:revision>
  <dcterms:created xsi:type="dcterms:W3CDTF">2012-12-03T13:31:00Z</dcterms:created>
  <dcterms:modified xsi:type="dcterms:W3CDTF">2012-12-03T13:31:00Z</dcterms:modified>
</cp:coreProperties>
</file>