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1638300</wp:posOffset>
            </wp:positionV>
            <wp:extent cx="6870700" cy="4191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419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8" w:lineRule="exact" w:before="0" w:after="0"/>
        <w:ind w:left="144" w:right="144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0"/>
        </w:rPr>
        <w:t>DMREF</w:t>
      </w:r>
      <w:r>
        <w:rPr>
          <w:rFonts w:ascii="LMRoman10" w:hAnsi="LMRoman10" w:eastAsia="LMRoman10"/>
          <w:b/>
          <w:i w:val="0"/>
          <w:color w:val="000000"/>
          <w:sz w:val="20"/>
        </w:rPr>
        <w:t>Concept</w:t>
      </w:r>
      <w:r>
        <w:rPr>
          <w:rFonts w:ascii="LMRoman10" w:hAnsi="LMRoman10" w:eastAsia="LMRoman10"/>
          <w:b/>
          <w:i w:val="0"/>
          <w:color w:val="000000"/>
          <w:sz w:val="20"/>
        </w:rPr>
        <w:t>Outline</w:t>
      </w:r>
      <w:r>
        <w:rPr>
          <w:rFonts w:ascii="LMRoman10" w:hAnsi="LMRoman10" w:eastAsia="LMRoman10"/>
          <w:b/>
          <w:i w:val="0"/>
          <w:color w:val="000000"/>
          <w:sz w:val="20"/>
        </w:rPr>
        <w:t>—</w:t>
      </w:r>
      <w:r>
        <w:rPr>
          <w:rFonts w:ascii="LMRoman10" w:hAnsi="LMRoman10" w:eastAsia="LMRoman10"/>
          <w:b/>
          <w:i w:val="0"/>
          <w:color w:val="000000"/>
          <w:sz w:val="20"/>
        </w:rPr>
        <w:t>Critical-Mineral-Lean</w:t>
      </w:r>
      <w:r>
        <w:rPr>
          <w:rFonts w:ascii="LMRoman10" w:hAnsi="LMRoman10" w:eastAsia="LMRoman10"/>
          <w:b/>
          <w:i w:val="0"/>
          <w:color w:val="000000"/>
          <w:sz w:val="20"/>
        </w:rPr>
        <w:t>Printable</w:t>
      </w:r>
      <w:r>
        <w:rPr>
          <w:rFonts w:ascii="LMRoman10" w:hAnsi="LMRoman10" w:eastAsia="LMRoman10"/>
          <w:b/>
          <w:i w:val="0"/>
          <w:color w:val="000000"/>
          <w:sz w:val="20"/>
        </w:rPr>
        <w:t>Aluminum</w:t>
      </w:r>
      <w:r>
        <w:rPr>
          <w:rFonts w:ascii="LMRoman10" w:hAnsi="LMRoman10" w:eastAsia="LMRoman10"/>
          <w:b/>
          <w:i w:val="0"/>
          <w:color w:val="000000"/>
          <w:sz w:val="20"/>
        </w:rPr>
        <w:t>Alloys</w:t>
      </w:r>
      <w:r>
        <w:rPr>
          <w:rFonts w:ascii="LMRoman10" w:hAnsi="LMRoman10" w:eastAsia="LMRoman10"/>
          <w:b/>
          <w:i w:val="0"/>
          <w:color w:val="000000"/>
          <w:sz w:val="20"/>
        </w:rPr>
        <w:t>via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CALPHAD–BOFN </w:t>
      </w:r>
      <w:r>
        <w:rPr>
          <w:rFonts w:ascii="LMRoman10" w:hAnsi="LMRoman10" w:eastAsia="LMRoman10"/>
          <w:b/>
          <w:i w:val="0"/>
          <w:color w:val="000000"/>
          <w:sz w:val="20"/>
        </w:rPr>
        <w:t>Discovery</w:t>
      </w:r>
      <w:r>
        <w:rPr>
          <w:rFonts w:ascii="LMRoman10" w:hAnsi="LMRoman10" w:eastAsia="LMRoman10"/>
          <w:b/>
          <w:i w:val="0"/>
          <w:color w:val="000000"/>
          <w:sz w:val="20"/>
        </w:rPr>
        <w:t>and</w:t>
      </w:r>
      <w:r>
        <w:rPr>
          <w:rFonts w:ascii="LMRoman10" w:hAnsi="LMRoman10" w:eastAsia="LMRoman10"/>
          <w:b/>
          <w:i w:val="0"/>
          <w:color w:val="000000"/>
          <w:sz w:val="20"/>
        </w:rPr>
        <w:t>Ultrasonic</w:t>
      </w:r>
      <w:r>
        <w:rPr>
          <w:rFonts w:ascii="LMRoman10" w:hAnsi="LMRoman10" w:eastAsia="LMRoman10"/>
          <w:b/>
          <w:i w:val="0"/>
          <w:color w:val="000000"/>
          <w:sz w:val="20"/>
        </w:rPr>
        <w:t>Atomization</w:t>
      </w:r>
    </w:p>
    <w:p>
      <w:pPr>
        <w:autoSpaceDN w:val="0"/>
        <w:autoSpaceDE w:val="0"/>
        <w:widowControl/>
        <w:spacing w:line="238" w:lineRule="exact" w:before="226" w:after="458"/>
        <w:ind w:left="32" w:right="34" w:firstLine="6"/>
        <w:jc w:val="both"/>
      </w:pPr>
      <w:r>
        <w:rPr>
          <w:rFonts w:ascii="LMRoman9" w:hAnsi="LMRoman9" w:eastAsia="LMRoman9"/>
          <w:b/>
          <w:i w:val="0"/>
          <w:color w:val="000000"/>
          <w:sz w:val="18"/>
        </w:rPr>
        <w:t>PI: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Sterling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Baird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(Brigham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Young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University,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Materials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Science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&amp;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Engineering).</w:t>
      </w:r>
      <w:r>
        <w:rPr>
          <w:rFonts w:ascii="LMRoman9" w:hAnsi="LMRoman9" w:eastAsia="LMRoman9"/>
          <w:b/>
          <w:i w:val="0"/>
          <w:color w:val="000000"/>
          <w:sz w:val="18"/>
        </w:rPr>
        <w:t>Solicitation: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NSF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DMREF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(NSF</w:t>
      </w:r>
      <w:r>
        <w:rPr>
          <w:rFonts w:ascii="LMRoman9" w:hAnsi="LMRoman9" w:eastAsia="LMRoman9"/>
          <w:b w:val="0"/>
          <w:i w:val="0"/>
          <w:color w:val="000000"/>
          <w:sz w:val="18"/>
        </w:rPr>
        <w:t>25-508).</w:t>
      </w:r>
      <w:r>
        <w:rPr>
          <w:rFonts w:ascii="LMRoman9" w:hAnsi="LMRoman9" w:eastAsia="LMRoman9"/>
          <w:b/>
          <w:i w:val="0"/>
          <w:color w:val="000000"/>
          <w:sz w:val="18"/>
        </w:rPr>
        <w:t xml:space="preserve">Type: 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4-yr,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multi-PI,</w:t>
      </w:r>
      <w:r>
        <w:rPr>
          <w:rFonts w:ascii="LMMathSymbols9" w:hAnsi="LMMathSymbols9" w:eastAsia="LMMathSymbols9"/>
          <w:b w:val="0"/>
          <w:i/>
          <w:color w:val="000000"/>
          <w:sz w:val="18"/>
        </w:rPr>
        <w:t>∼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$1.5–2.0M.</w:t>
      </w:r>
      <w:r>
        <w:rPr>
          <w:w w:val="98.82644017537436"/>
          <w:rFonts w:ascii="LMRoman9" w:hAnsi="LMRoman9" w:eastAsia="LMRoman9"/>
          <w:b/>
          <w:i w:val="0"/>
          <w:color w:val="000000"/>
          <w:sz w:val="18"/>
        </w:rPr>
        <w:t>Anticipated</w:t>
      </w:r>
      <w:r>
        <w:rPr>
          <w:w w:val="98.82644017537436"/>
          <w:rFonts w:ascii="LMRoman9" w:hAnsi="LMRoman9" w:eastAsia="LMRoman9"/>
          <w:b/>
          <w:i w:val="0"/>
          <w:color w:val="000000"/>
          <w:sz w:val="18"/>
        </w:rPr>
        <w:t>cycle: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Jan–Feb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2027.</w:t>
      </w:r>
      <w:r>
        <w:rPr>
          <w:w w:val="98.82644017537436"/>
          <w:rFonts w:ascii="LMRoman9" w:hAnsi="LMRoman9" w:eastAsia="LMRoman9"/>
          <w:b/>
          <w:i w:val="0"/>
          <w:color w:val="000000"/>
          <w:sz w:val="18"/>
        </w:rPr>
        <w:t>Keywords: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MGI,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BOFN,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CALPHAD,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LPBF,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>ultrasonic</w:t>
      </w:r>
      <w:r>
        <w:rPr>
          <w:w w:val="98.82644017537436"/>
          <w:rFonts w:ascii="LMRoman9" w:hAnsi="LMRoman9" w:eastAsia="LMRoman9"/>
          <w:b w:val="0"/>
          <w:i w:val="0"/>
          <w:color w:val="000000"/>
          <w:sz w:val="18"/>
        </w:rPr>
        <w:t xml:space="preserve">atomization,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critical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materials.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1817"/>
        <w:gridCol w:w="1817"/>
        <w:gridCol w:w="1817"/>
        <w:gridCol w:w="1817"/>
        <w:gridCol w:w="1817"/>
        <w:gridCol w:w="1817"/>
      </w:tblGrid>
      <w:tr>
        <w:trPr>
          <w:trHeight w:hRule="exact" w:val="202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0" w:after="0"/>
              <w:ind w:left="0" w:right="510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5"/>
              </w:rPr>
              <w:t>Feedstock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0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5"/>
              </w:rPr>
              <w:t>CALPHAD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52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5"/>
              </w:rPr>
              <w:t>pKGFN</w:t>
            </w:r>
            <w:r>
              <w:rPr>
                <w:rFonts w:ascii="LMRoman9" w:hAnsi="LMRoman9" w:eastAsia="LMRoman9"/>
                <w:b/>
                <w:i w:val="0"/>
                <w:color w:val="000000"/>
                <w:sz w:val="15"/>
              </w:rPr>
              <w:t>BOFN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0" w:after="0"/>
              <w:ind w:left="204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5"/>
              </w:rPr>
              <w:t>Atomization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0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5"/>
              </w:rPr>
              <w:t>LPBF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0" w:after="0"/>
              <w:ind w:left="34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5"/>
              </w:rPr>
              <w:t>Phase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5"/>
              </w:rPr>
              <w:t>ID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5"/>
              </w:rPr>
              <w:t>+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5"/>
              </w:rPr>
              <w:t>Test</w:t>
            </w:r>
          </w:p>
        </w:tc>
      </w:tr>
      <w:tr>
        <w:trPr>
          <w:trHeight w:hRule="exact" w:val="25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54" w:right="0" w:firstLine="0"/>
              <w:jc w:val="left"/>
            </w:pP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wire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/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scrap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/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powder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0" w:firstLine="0"/>
              <w:jc w:val="center"/>
            </w:pP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pycalphad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/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TC-Python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/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AM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Module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2" w:after="0"/>
              <w:ind w:left="0" w:right="0" w:firstLine="0"/>
              <w:jc w:val="center"/>
            </w:pP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multi-fidelity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inference;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GA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inner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278" w:right="0" w:firstLine="0"/>
              <w:jc w:val="left"/>
            </w:pP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UA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(BYU)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2" w:after="0"/>
              <w:ind w:left="0" w:right="0" w:firstLine="0"/>
              <w:jc w:val="center"/>
            </w:pP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coupon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316" w:right="0" w:firstLine="0"/>
              <w:jc w:val="left"/>
            </w:pP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SEM/TEM,</w:t>
            </w:r>
            <w:r>
              <w:rPr>
                <w:w w:val="103.14903259277344"/>
                <w:rFonts w:ascii="LMRoman8" w:hAnsi="LMRoman8" w:eastAsia="LMRoman8"/>
                <w:b w:val="0"/>
                <w:i w:val="0"/>
                <w:color w:val="000000"/>
                <w:sz w:val="13"/>
              </w:rPr>
              <w:t>tensile</w:t>
            </w:r>
          </w:p>
        </w:tc>
      </w:tr>
    </w:tbl>
    <w:p>
      <w:pPr>
        <w:autoSpaceDN w:val="0"/>
        <w:autoSpaceDE w:val="0"/>
        <w:widowControl/>
        <w:spacing w:line="134" w:lineRule="exact" w:before="214" w:after="0"/>
        <w:ind w:left="0" w:right="172" w:firstLine="0"/>
        <w:jc w:val="right"/>
      </w:pP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closed-loop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feedback: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phase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ID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+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property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update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CALPHAD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priors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and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BOFN</w:t>
      </w:r>
      <w:r>
        <w:rPr>
          <w:w w:val="103.14903259277344"/>
          <w:rFonts w:ascii="LMRoman8" w:hAnsi="LMRoman8" w:eastAsia="LMRoman8"/>
          <w:b w:val="0"/>
          <w:i w:val="0"/>
          <w:color w:val="000000"/>
          <w:sz w:val="13"/>
        </w:rPr>
        <w:t>posterior</w:t>
      </w:r>
    </w:p>
    <w:p>
      <w:pPr>
        <w:autoSpaceDN w:val="0"/>
        <w:autoSpaceDE w:val="0"/>
        <w:widowControl/>
        <w:spacing w:line="198" w:lineRule="exact" w:before="366" w:after="0"/>
        <w:ind w:left="3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Fundamental</w:t>
      </w:r>
      <w:r>
        <w:rPr>
          <w:rFonts w:ascii="LMRoman10" w:hAnsi="LMRoman10" w:eastAsia="LMRoman10"/>
          <w:b/>
          <w:i w:val="0"/>
          <w:color w:val="000000"/>
          <w:sz w:val="20"/>
        </w:rPr>
        <w:t>question</w:t>
      </w:r>
    </w:p>
    <w:p>
      <w:pPr>
        <w:autoSpaceDN w:val="0"/>
        <w:autoSpaceDE w:val="0"/>
        <w:widowControl/>
        <w:spacing w:line="238" w:lineRule="exact" w:before="42" w:after="0"/>
        <w:ind w:left="38" w:right="52" w:hanging="1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What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controls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printability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elevated-temperature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phase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stability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dilute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multi-principal-element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alloys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built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from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Mn/Cr/Zr/Si/Fe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additions,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regime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where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conventional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CALPHAD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assessments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sparse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rapid-solidification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thermal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histories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drive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non-equilibrium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phase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selection?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MGI-relevant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gap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optimization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existing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alloy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family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but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predictive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thermodynamic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understanding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region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Al-MPEA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phase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space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been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opaque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because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validation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pipeline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(CALPHAD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atomization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AM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phase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ID)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never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been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closed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end-to-end.</w:t>
      </w:r>
    </w:p>
    <w:p>
      <w:pPr>
        <w:autoSpaceDN w:val="0"/>
        <w:autoSpaceDE w:val="0"/>
        <w:widowControl/>
        <w:spacing w:line="200" w:lineRule="exact" w:before="104" w:after="0"/>
        <w:ind w:left="3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Idea</w:t>
      </w:r>
    </w:p>
    <w:p>
      <w:pPr>
        <w:autoSpaceDN w:val="0"/>
        <w:autoSpaceDE w:val="0"/>
        <w:widowControl/>
        <w:spacing w:line="240" w:lineRule="exact" w:before="42" w:after="0"/>
        <w:ind w:left="38" w:right="22" w:hanging="8"/>
        <w:jc w:val="both"/>
      </w:pP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4-yr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DMREF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project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using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single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joint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pKGFN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BOFN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acquisition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over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constrained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Al-MPEA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design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space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(Al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+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 xml:space="preserve">dilute 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Mn/Cr/Zr/Si/Fe,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≤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 xml:space="preserve">6 active solute elements, with the remaining critical-materials-relevant elements held at zero unless evidence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supports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activation),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CALPHAD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multi-fidelity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nodes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ono10" w:hAnsi="LMMono10" w:eastAsia="LMMono10"/>
          <w:b w:val="0"/>
          <w:i w:val="0"/>
          <w:color w:val="000000"/>
          <w:sz w:val="20"/>
        </w:rPr>
        <w:t>pycalphad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TC-Python/TCAL10,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Thermo-Calc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Module)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parallel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partial-evaluation/context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nodes.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+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LPBF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serve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experimental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validation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tier;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their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parameters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are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nuisance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variables,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design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targets.</w:t>
      </w:r>
      <w:r>
        <w:rPr>
          <w:rFonts w:ascii="LMRoman10" w:hAnsi="LMRoman10" w:eastAsia="LMRoman10"/>
          <w:b/>
          <w:i w:val="0"/>
          <w:color w:val="000000"/>
          <w:sz w:val="20"/>
        </w:rPr>
        <w:t>Hypothesis: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rapid-solidification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phase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fields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accessible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via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+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LPBF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dilute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Al-Mn-Cr-Zr-Si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space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contain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metastable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strengthening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phases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absent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current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CALPHAD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databases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that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predicted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closed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BOFN–CALPHAD–experiment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loop.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scientific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deliverable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measured,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openly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published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correction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Al-MPEA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phase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diagram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regime,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BOFN–CALPHAD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loop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methodological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tool.</w:t>
      </w:r>
    </w:p>
    <w:p>
      <w:pPr>
        <w:autoSpaceDN w:val="0"/>
        <w:autoSpaceDE w:val="0"/>
        <w:widowControl/>
        <w:spacing w:line="198" w:lineRule="exact" w:before="40" w:after="0"/>
        <w:ind w:left="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Composition/process/property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records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deposited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Materials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Data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Facility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cradle-to-coupon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provenance.</w:t>
      </w:r>
    </w:p>
    <w:p>
      <w:pPr>
        <w:autoSpaceDN w:val="0"/>
        <w:autoSpaceDE w:val="0"/>
        <w:widowControl/>
        <w:spacing w:line="200" w:lineRule="exact" w:before="104" w:after="0"/>
        <w:ind w:left="3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Why</w:t>
      </w:r>
      <w:r>
        <w:rPr>
          <w:rFonts w:ascii="LMRoman10" w:hAnsi="LMRoman10" w:eastAsia="LMRoman10"/>
          <w:b/>
          <w:i w:val="0"/>
          <w:color w:val="000000"/>
          <w:sz w:val="20"/>
        </w:rPr>
        <w:t>DMREF</w:t>
      </w:r>
      <w:r>
        <w:rPr>
          <w:rFonts w:ascii="LMRoman10" w:hAnsi="LMRoman10" w:eastAsia="LMRoman10"/>
          <w:b/>
          <w:i w:val="0"/>
          <w:color w:val="000000"/>
          <w:sz w:val="20"/>
        </w:rPr>
        <w:t>(MGI</w:t>
      </w:r>
      <w:r>
        <w:rPr>
          <w:rFonts w:ascii="LMRoman10" w:hAnsi="LMRoman10" w:eastAsia="LMRoman10"/>
          <w:b/>
          <w:i w:val="0"/>
          <w:color w:val="000000"/>
          <w:sz w:val="20"/>
        </w:rPr>
        <w:t>fit,</w:t>
      </w:r>
      <w:r>
        <w:rPr>
          <w:rFonts w:ascii="LMRoman10" w:hAnsi="LMRoman10" w:eastAsia="LMRoman10"/>
          <w:b/>
          <w:i w:val="0"/>
          <w:color w:val="000000"/>
          <w:sz w:val="20"/>
        </w:rPr>
        <w:t>multi-PI</w:t>
      </w:r>
      <w:r>
        <w:rPr>
          <w:rFonts w:ascii="LMRoman10" w:hAnsi="LMRoman10" w:eastAsia="LMRoman10"/>
          <w:b/>
          <w:i w:val="0"/>
          <w:color w:val="000000"/>
          <w:sz w:val="20"/>
        </w:rPr>
        <w:t>structure)</w:t>
      </w:r>
    </w:p>
    <w:p>
      <w:pPr>
        <w:autoSpaceDN w:val="0"/>
        <w:tabs>
          <w:tab w:pos="26" w:val="left"/>
          <w:tab w:pos="38" w:val="left"/>
          <w:tab w:pos="8854" w:val="left"/>
        </w:tabs>
        <w:autoSpaceDE w:val="0"/>
        <w:widowControl/>
        <w:spacing w:line="238" w:lineRule="exact" w:before="44" w:after="0"/>
        <w:ind w:left="4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MGI</w:t>
      </w:r>
      <w:r>
        <w:rPr>
          <w:rFonts w:ascii="LMRoman10" w:hAnsi="LMRoman10" w:eastAsia="LMRoman10"/>
          <w:b w:val="0"/>
          <w:i/>
          <w:color w:val="000000"/>
          <w:sz w:val="20"/>
        </w:rPr>
        <w:t>alignment: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closed-loop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computation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+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experiment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+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open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data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targeting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fundamental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thermodynamics,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parameter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tuning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known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alloy.</w:t>
      </w:r>
      <w:r>
        <w:rPr>
          <w:rFonts w:ascii="LMRoman10" w:hAnsi="LMRoman10" w:eastAsia="LMRoman10"/>
          <w:b w:val="0"/>
          <w:i/>
          <w:color w:val="000000"/>
          <w:sz w:val="20"/>
        </w:rPr>
        <w:t>Multi-PI</w:t>
      </w:r>
      <w:r>
        <w:rPr>
          <w:rFonts w:ascii="LMRoman10" w:hAnsi="LMRoman10" w:eastAsia="LMRoman10"/>
          <w:b w:val="0"/>
          <w:i/>
          <w:color w:val="000000"/>
          <w:sz w:val="20"/>
        </w:rPr>
        <w:t>structure</w:t>
      </w:r>
      <w:r>
        <w:rPr>
          <w:rFonts w:ascii="LMRoman10" w:hAnsi="LMRoman10" w:eastAsia="LMRoman10"/>
          <w:b w:val="0"/>
          <w:i/>
          <w:color w:val="000000"/>
          <w:sz w:val="20"/>
        </w:rPr>
        <w:t>(NSF-fundable):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BYU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(Baird,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lead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BOFN,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CALPHAD,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phase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ID,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tensile). </w:t>
      </w:r>
      <w:r>
        <w:rPr>
          <w:rFonts w:ascii="LMRoman10" w:hAnsi="LMRoman10" w:eastAsia="LMRoman10"/>
          <w:b w:val="0"/>
          <w:i/>
          <w:color w:val="000000"/>
          <w:sz w:val="20"/>
        </w:rPr>
        <w:t>Unfunded</w:t>
      </w:r>
      <w:r>
        <w:rPr>
          <w:rFonts w:ascii="LMRoman10" w:hAnsi="LMRoman10" w:eastAsia="LMRoman10"/>
          <w:b w:val="0"/>
          <w:i/>
          <w:color w:val="000000"/>
          <w:sz w:val="20"/>
        </w:rPr>
        <w:t>U.S.</w:t>
      </w:r>
      <w:r>
        <w:rPr>
          <w:rFonts w:ascii="LMRoman10" w:hAnsi="LMRoman10" w:eastAsia="LMRoman10"/>
          <w:b w:val="0"/>
          <w:i/>
          <w:color w:val="000000"/>
          <w:sz w:val="20"/>
        </w:rPr>
        <w:t>collaborator: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Utah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(Spear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lab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no-cost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LPBF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coupon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access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via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established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MOU;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subaward). </w:t>
      </w:r>
      <w:r>
        <w:rPr>
          <w:w w:val="98.62470626831055"/>
          <w:rFonts w:ascii="LMRoman10" w:hAnsi="LMRoman10" w:eastAsia="LMRoman10"/>
          <w:b w:val="0"/>
          <w:i/>
          <w:color w:val="000000"/>
          <w:sz w:val="20"/>
        </w:rPr>
        <w:t>Unfunded international collaborator: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 xml:space="preserve">U. Toronto (J. Hattrick-Simpers, Acceleration Consortium — autonomous-experimentation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methods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cross-validation;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supported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through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separate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NSERC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funds,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via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NSF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subaward). </w:t>
      </w:r>
      <w:r>
        <w:tab/>
      </w:r>
      <w:r>
        <w:rPr>
          <w:rFonts w:ascii="LMRoman10" w:hAnsi="LMRoman10" w:eastAsia="LMRoman10"/>
          <w:b w:val="0"/>
          <w:i/>
          <w:color w:val="000000"/>
          <w:sz w:val="20"/>
        </w:rPr>
        <w:t>Unfunded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national-lab </w:t>
      </w:r>
      <w:r>
        <w:rPr>
          <w:rFonts w:ascii="LMRoman10" w:hAnsi="LMRoman10" w:eastAsia="LMRoman10"/>
          <w:b w:val="0"/>
          <w:i/>
          <w:color w:val="000000"/>
          <w:sz w:val="20"/>
        </w:rPr>
        <w:t>collaborator: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CMI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Hub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Ames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(existing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letter;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supply-risk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context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only;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per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DMREF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rules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Ames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brings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its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own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DOE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funding).</w:t>
      </w:r>
      <w:r>
        <w:rPr>
          <w:rFonts w:ascii="LMRoman10" w:hAnsi="LMRoman10" w:eastAsia="LMRoman10"/>
          <w:b w:val="0"/>
          <w:i/>
          <w:color w:val="000000"/>
          <w:sz w:val="20"/>
        </w:rPr>
        <w:t>Industrial</w:t>
      </w:r>
      <w:r>
        <w:rPr>
          <w:rFonts w:ascii="LMRoman10" w:hAnsi="LMRoman10" w:eastAsia="LMRoman10"/>
          <w:b w:val="0"/>
          <w:i/>
          <w:color w:val="000000"/>
          <w:sz w:val="20"/>
        </w:rPr>
        <w:t>collaborator: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Thermo-Calc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(CALPHAD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database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access).</w:t>
      </w:r>
    </w:p>
    <w:p>
      <w:pPr>
        <w:autoSpaceDN w:val="0"/>
        <w:autoSpaceDE w:val="0"/>
        <w:widowControl/>
        <w:spacing w:line="200" w:lineRule="exact" w:before="104" w:after="0"/>
        <w:ind w:left="3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Preliminary</w:t>
      </w:r>
      <w:r>
        <w:rPr>
          <w:rFonts w:ascii="LMRoman10" w:hAnsi="LMRoman10" w:eastAsia="LMRoman10"/>
          <w:b/>
          <w:i w:val="0"/>
          <w:color w:val="000000"/>
          <w:sz w:val="20"/>
        </w:rPr>
        <w:t>results</w:t>
      </w:r>
      <w:r>
        <w:rPr>
          <w:rFonts w:ascii="LMRoman10" w:hAnsi="LMRoman10" w:eastAsia="LMRoman10"/>
          <w:b/>
          <w:i w:val="0"/>
          <w:color w:val="000000"/>
          <w:sz w:val="20"/>
        </w:rPr>
        <w:t>(FLAIME</w:t>
      </w:r>
      <w:r>
        <w:rPr>
          <w:rFonts w:ascii="LMRoman10" w:hAnsi="LMRoman10" w:eastAsia="LMRoman10"/>
          <w:b/>
          <w:i w:val="0"/>
          <w:color w:val="000000"/>
          <w:sz w:val="20"/>
        </w:rPr>
        <w:t>pipeline,</w:t>
      </w:r>
      <w:r>
        <w:rPr>
          <w:rFonts w:ascii="LMRoman10" w:hAnsi="LMRoman10" w:eastAsia="LMRoman10"/>
          <w:b/>
          <w:i w:val="0"/>
          <w:color w:val="000000"/>
          <w:sz w:val="20"/>
        </w:rPr>
        <w:t>BYU,</w:t>
      </w:r>
      <w:r>
        <w:rPr>
          <w:rFonts w:ascii="LMRoman10" w:hAnsi="LMRoman10" w:eastAsia="LMRoman10"/>
          <w:b/>
          <w:i w:val="0"/>
          <w:color w:val="000000"/>
          <w:sz w:val="20"/>
        </w:rPr>
        <w:t>Apr</w:t>
      </w:r>
      <w:r>
        <w:rPr>
          <w:rFonts w:ascii="LMRoman10" w:hAnsi="LMRoman10" w:eastAsia="LMRoman10"/>
          <w:b/>
          <w:i w:val="0"/>
          <w:color w:val="000000"/>
          <w:sz w:val="20"/>
        </w:rPr>
        <w:t>2026)</w:t>
      </w:r>
      <w:r>
        <w:rPr>
          <w:rFonts w:ascii="LMRoman10" w:hAnsi="LMRoman10" w:eastAsia="LMRoman10"/>
          <w:b/>
          <w:i w:val="0"/>
          <w:color w:val="000000"/>
          <w:sz w:val="20"/>
        </w:rPr>
        <w:t>and</w:t>
      </w:r>
      <w:r>
        <w:rPr>
          <w:rFonts w:ascii="LMRoman10" w:hAnsi="LMRoman10" w:eastAsia="LMRoman10"/>
          <w:b/>
          <w:i w:val="0"/>
          <w:color w:val="000000"/>
          <w:sz w:val="20"/>
        </w:rPr>
        <w:t>Y1</w:t>
      </w:r>
      <w:r>
        <w:rPr>
          <w:rFonts w:ascii="LMRoman10" w:hAnsi="LMRoman10" w:eastAsia="LMRoman10"/>
          <w:b/>
          <w:i w:val="0"/>
          <w:color w:val="000000"/>
          <w:sz w:val="20"/>
        </w:rPr>
        <w:t>scientific</w:t>
      </w:r>
      <w:r>
        <w:rPr>
          <w:rFonts w:ascii="LMRoman10" w:hAnsi="LMRoman10" w:eastAsia="LMRoman10"/>
          <w:b/>
          <w:i w:val="0"/>
          <w:color w:val="000000"/>
          <w:sz w:val="20"/>
        </w:rPr>
        <w:t>milestone</w:t>
      </w:r>
    </w:p>
    <w:p>
      <w:pPr>
        <w:autoSpaceDN w:val="0"/>
        <w:tabs>
          <w:tab w:pos="30" w:val="left"/>
          <w:tab w:pos="38" w:val="left"/>
        </w:tabs>
        <w:autoSpaceDE w:val="0"/>
        <w:widowControl/>
        <w:spacing w:line="240" w:lineRule="exact" w:before="42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AMAZEMET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rePOWDER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atomizer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installed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operational;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composition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modification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AlSi10Mg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+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wire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+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Si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feed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confirmed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SEM/EDS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wire-to-powder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pathway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working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form).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AlSi10Mg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LPBF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tensile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coupon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printed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Utah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(Spear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lab);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elevated-temperature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tensile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data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standard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specimen.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Working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pKGFN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BOFN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implementation;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Thermo-Calc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Module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simulations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FLAIME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compositions;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CALPHAD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jobs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BYU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HPC. </w:t>
      </w:r>
      <w:r>
        <w:rPr>
          <w:w w:val="98.72529029846191"/>
          <w:rFonts w:ascii="LMRoman10" w:hAnsi="LMRoman10" w:eastAsia="LMRoman10"/>
          <w:b w:val="0"/>
          <w:i/>
          <w:color w:val="000000"/>
          <w:sz w:val="20"/>
        </w:rPr>
        <w:t>Y1</w:t>
      </w:r>
      <w:r>
        <w:rPr>
          <w:w w:val="98.72529029846191"/>
          <w:rFonts w:ascii="LMRoman10" w:hAnsi="LMRoman10" w:eastAsia="LMRoman10"/>
          <w:b w:val="0"/>
          <w:i/>
          <w:color w:val="000000"/>
          <w:sz w:val="20"/>
        </w:rPr>
        <w:t>scientific</w:t>
      </w:r>
      <w:r>
        <w:rPr>
          <w:w w:val="98.72529029846191"/>
          <w:rFonts w:ascii="LMRoman10" w:hAnsi="LMRoman10" w:eastAsia="LMRoman10"/>
          <w:b w:val="0"/>
          <w:i/>
          <w:color w:val="000000"/>
          <w:sz w:val="20"/>
        </w:rPr>
        <w:t>milestone</w:t>
      </w:r>
      <w:r>
        <w:rPr>
          <w:w w:val="98.72529029846191"/>
          <w:rFonts w:ascii="LMRoman10" w:hAnsi="LMRoman10" w:eastAsia="LMRoman10"/>
          <w:b w:val="0"/>
          <w:i/>
          <w:color w:val="000000"/>
          <w:sz w:val="20"/>
        </w:rPr>
        <w:t>(the</w:t>
      </w:r>
      <w:r>
        <w:rPr>
          <w:w w:val="98.72529029846191"/>
          <w:rFonts w:ascii="LMRoman10" w:hAnsi="LMRoman10" w:eastAsia="LMRoman10"/>
          <w:b w:val="0"/>
          <w:i/>
          <w:color w:val="000000"/>
          <w:sz w:val="20"/>
        </w:rPr>
        <w:t>prediction-validation</w:t>
      </w:r>
      <w:r>
        <w:rPr>
          <w:w w:val="98.72529029846191"/>
          <w:rFonts w:ascii="LMRoman10" w:hAnsi="LMRoman10" w:eastAsia="LMRoman10"/>
          <w:b w:val="0"/>
          <w:i/>
          <w:color w:val="000000"/>
          <w:sz w:val="20"/>
        </w:rPr>
        <w:t>example</w:t>
      </w:r>
      <w:r>
        <w:rPr>
          <w:w w:val="98.72529029846191"/>
          <w:rFonts w:ascii="LMRoman10" w:hAnsi="LMRoman10" w:eastAsia="LMRoman10"/>
          <w:b w:val="0"/>
          <w:i/>
          <w:color w:val="000000"/>
          <w:sz w:val="20"/>
        </w:rPr>
        <w:t>DMREF</w:t>
      </w:r>
      <w:r>
        <w:rPr>
          <w:w w:val="98.72529029846191"/>
          <w:rFonts w:ascii="LMRoman10" w:hAnsi="LMRoman10" w:eastAsia="LMRoman10"/>
          <w:b w:val="0"/>
          <w:i/>
          <w:color w:val="000000"/>
          <w:sz w:val="20"/>
        </w:rPr>
        <w:t>reviewers</w:t>
      </w:r>
      <w:r>
        <w:rPr>
          <w:w w:val="98.72529029846191"/>
          <w:rFonts w:ascii="LMRoman10" w:hAnsi="LMRoman10" w:eastAsia="LMRoman10"/>
          <w:b w:val="0"/>
          <w:i/>
          <w:color w:val="000000"/>
          <w:sz w:val="20"/>
        </w:rPr>
        <w:t>should</w:t>
      </w:r>
      <w:r>
        <w:rPr>
          <w:w w:val="98.72529029846191"/>
          <w:rFonts w:ascii="LMRoman10" w:hAnsi="LMRoman10" w:eastAsia="LMRoman10"/>
          <w:b w:val="0"/>
          <w:i/>
          <w:color w:val="000000"/>
          <w:sz w:val="20"/>
        </w:rPr>
        <w:t>expect):</w:t>
      </w:r>
      <w:r>
        <w:rPr>
          <w:w w:val="98.72529029846191"/>
          <w:rFonts w:ascii="LMRoman10" w:hAnsi="LMRoman10" w:eastAsia="LMRoman10"/>
          <w:b w:val="0"/>
          <w:i w:val="0"/>
          <w:color w:val="000000"/>
          <w:sz w:val="20"/>
        </w:rPr>
        <w:t>one</w:t>
      </w:r>
      <w:r>
        <w:rPr>
          <w:w w:val="98.72529029846191"/>
          <w:rFonts w:ascii="LMRoman10" w:hAnsi="LMRoman10" w:eastAsia="LMRoman10"/>
          <w:b w:val="0"/>
          <w:i w:val="0"/>
          <w:color w:val="000000"/>
          <w:sz w:val="20"/>
        </w:rPr>
        <w:t>closed-loop</w:t>
      </w:r>
      <w:r>
        <w:rPr>
          <w:w w:val="98.72529029846191"/>
          <w:rFonts w:ascii="LMRoman10" w:hAnsi="LMRoman10" w:eastAsia="LMRoman10"/>
          <w:b w:val="0"/>
          <w:i w:val="0"/>
          <w:color w:val="000000"/>
          <w:sz w:val="20"/>
        </w:rPr>
        <w:t>case</w:t>
      </w:r>
      <w:r>
        <w:rPr>
          <w:w w:val="98.72529029846191"/>
          <w:rFonts w:ascii="LMRoman10" w:hAnsi="LMRoman10" w:eastAsia="LMRoman10"/>
          <w:b w:val="0"/>
          <w:i w:val="0"/>
          <w:color w:val="000000"/>
          <w:sz w:val="20"/>
        </w:rPr>
        <w:t>in</w:t>
      </w:r>
      <w:r>
        <w:rPr>
          <w:w w:val="98.72529029846191"/>
          <w:rFonts w:ascii="LMRoman10" w:hAnsi="LMRoman10" w:eastAsia="LMRoman10"/>
          <w:b w:val="0"/>
          <w:i w:val="0"/>
          <w:color w:val="000000"/>
          <w:sz w:val="20"/>
        </w:rPr>
        <w:t>which</w:t>
      </w:r>
      <w:r>
        <w:rPr>
          <w:w w:val="98.72529029846191"/>
          <w:rFonts w:ascii="LMRoman10" w:hAnsi="LMRoman10" w:eastAsia="LMRoman10"/>
          <w:b w:val="0"/>
          <w:i w:val="0"/>
          <w:color w:val="000000"/>
          <w:sz w:val="20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BOFN–CALPHAD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posterior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predicts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metastable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phase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defined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Al-Mn-Cr-Zr-Si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window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public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Al-database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equilibrium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assessment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ranks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differently,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SEM/TEM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phase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+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LPBF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coupon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confirm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refute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prediction.</w:t>
      </w:r>
    </w:p>
    <w:p>
      <w:pPr>
        <w:autoSpaceDN w:val="0"/>
        <w:autoSpaceDE w:val="0"/>
        <w:widowControl/>
        <w:spacing w:line="198" w:lineRule="exact" w:before="104" w:after="0"/>
        <w:ind w:left="3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Scope</w:t>
      </w:r>
      <w:r>
        <w:rPr>
          <w:rFonts w:ascii="LMRoman10" w:hAnsi="LMRoman10" w:eastAsia="LMRoman10"/>
          <w:b/>
          <w:i w:val="0"/>
          <w:color w:val="000000"/>
          <w:sz w:val="20"/>
        </w:rPr>
        <w:t>separation</w:t>
      </w:r>
      <w:r>
        <w:rPr>
          <w:rFonts w:ascii="LMRoman10" w:hAnsi="LMRoman10" w:eastAsia="LMRoman10"/>
          <w:b/>
          <w:i w:val="0"/>
          <w:color w:val="000000"/>
          <w:sz w:val="20"/>
        </w:rPr>
        <w:t>from</w:t>
      </w:r>
      <w:r>
        <w:rPr>
          <w:rFonts w:ascii="LMRoman10" w:hAnsi="LMRoman10" w:eastAsia="LMRoman10"/>
          <w:b/>
          <w:i w:val="0"/>
          <w:color w:val="000000"/>
          <w:sz w:val="20"/>
        </w:rPr>
        <w:t>pending</w:t>
      </w:r>
      <w:r>
        <w:rPr>
          <w:rFonts w:ascii="LMRoman10" w:hAnsi="LMRoman10" w:eastAsia="LMRoman10"/>
          <w:b/>
          <w:i w:val="0"/>
          <w:color w:val="000000"/>
          <w:sz w:val="20"/>
        </w:rPr>
        <w:t>DOE</w:t>
      </w:r>
      <w:r>
        <w:rPr>
          <w:rFonts w:ascii="LMRoman10" w:hAnsi="LMRoman10" w:eastAsia="LMRoman10"/>
          <w:b/>
          <w:i w:val="0"/>
          <w:color w:val="000000"/>
          <w:sz w:val="20"/>
        </w:rPr>
        <w:t>Genesis</w:t>
      </w:r>
      <w:r>
        <w:rPr>
          <w:rFonts w:ascii="LMRoman10" w:hAnsi="LMRoman10" w:eastAsia="LMRoman10"/>
          <w:b/>
          <w:i w:val="0"/>
          <w:color w:val="000000"/>
          <w:sz w:val="20"/>
        </w:rPr>
        <w:t>Mission</w:t>
      </w:r>
      <w:r>
        <w:rPr>
          <w:rFonts w:ascii="LMRoman10" w:hAnsi="LMRoman10" w:eastAsia="LMRoman10"/>
          <w:b/>
          <w:i w:val="0"/>
          <w:color w:val="000000"/>
          <w:sz w:val="20"/>
        </w:rPr>
        <w:t>Topic</w:t>
      </w:r>
      <w:r>
        <w:rPr>
          <w:rFonts w:ascii="LMRoman10" w:hAnsi="LMRoman10" w:eastAsia="LMRoman10"/>
          <w:b/>
          <w:i w:val="0"/>
          <w:color w:val="000000"/>
          <w:sz w:val="20"/>
        </w:rPr>
        <w:t>3B</w:t>
      </w:r>
    </w:p>
    <w:p>
      <w:pPr>
        <w:autoSpaceDN w:val="0"/>
        <w:tabs>
          <w:tab w:pos="8210" w:val="left"/>
        </w:tabs>
        <w:autoSpaceDE w:val="0"/>
        <w:widowControl/>
        <w:spacing w:line="240" w:lineRule="exact" w:before="42" w:after="0"/>
        <w:ind w:left="2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efforts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separated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task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deliverable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level,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just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narrative. </w:t>
      </w:r>
      <w:r>
        <w:tab/>
      </w:r>
      <w:r>
        <w:rPr>
          <w:rFonts w:ascii="LMRoman10" w:hAnsi="LMRoman10" w:eastAsia="LMRoman10"/>
          <w:b w:val="0"/>
          <w:i/>
          <w:color w:val="000000"/>
          <w:sz w:val="20"/>
        </w:rPr>
        <w:t>Genesis</w:t>
      </w:r>
      <w:r>
        <w:rPr>
          <w:rFonts w:ascii="LMRoman10" w:hAnsi="LMRoman10" w:eastAsia="LMRoman10"/>
          <w:b w:val="0"/>
          <w:i/>
          <w:color w:val="000000"/>
          <w:sz w:val="20"/>
        </w:rPr>
        <w:t>tasks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(DOE-funded): 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hardware/software integration of an autonomous LPBF-AM platform;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scheduler;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data fabric;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 xml:space="preserve">alloy-agnostic platform validation. </w:t>
      </w:r>
      <w:r>
        <w:rPr>
          <w:rFonts w:ascii="LMRoman10" w:hAnsi="LMRoman10" w:eastAsia="LMRoman10"/>
          <w:b w:val="0"/>
          <w:i/>
          <w:color w:val="000000"/>
          <w:sz w:val="20"/>
        </w:rPr>
        <w:t>DMREF</w:t>
      </w:r>
      <w:r>
        <w:rPr>
          <w:rFonts w:ascii="LMRoman10" w:hAnsi="LMRoman10" w:eastAsia="LMRoman10"/>
          <w:b w:val="0"/>
          <w:i/>
          <w:color w:val="000000"/>
          <w:sz w:val="20"/>
        </w:rPr>
        <w:t>tasks</w:t>
      </w:r>
      <w:r>
        <w:rPr>
          <w:rFonts w:ascii="LMRoman10" w:hAnsi="LMRoman10" w:eastAsia="LMRoman10"/>
          <w:b w:val="0"/>
          <w:i/>
          <w:color w:val="000000"/>
          <w:sz w:val="20"/>
        </w:rPr>
        <w:t>(NSF-funded):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(T1)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hypothesis-driven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CALPHAD-BOFN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study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non-equilibrium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phase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selection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dilute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Al-Mn-Cr-Zr-Si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space;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(T2)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thermodynamic-database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correction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regime;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(T3)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open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scientific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data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products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(MDF </w:t>
      </w:r>
      <w:r>
        <w:rPr>
          <w:w w:val="98.72529029846191"/>
          <w:rFonts w:ascii="LMRoman10" w:hAnsi="LMRoman10" w:eastAsia="LMRoman10"/>
          <w:b w:val="0"/>
          <w:i w:val="0"/>
          <w:color w:val="000000"/>
          <w:sz w:val="20"/>
        </w:rPr>
        <w:t>deposition,</w:t>
      </w:r>
      <w:r>
        <w:rPr>
          <w:w w:val="98.72529029846191"/>
          <w:rFonts w:ascii="LMRoman10" w:hAnsi="LMRoman10" w:eastAsia="LMRoman10"/>
          <w:b w:val="0"/>
          <w:i w:val="0"/>
          <w:color w:val="000000"/>
          <w:sz w:val="20"/>
        </w:rPr>
        <w:t>CALPHAD</w:t>
      </w:r>
      <w:r>
        <w:rPr>
          <w:w w:val="98.72529029846191"/>
          <w:rFonts w:ascii="LMRoman10" w:hAnsi="LMRoman10" w:eastAsia="LMRoman10"/>
          <w:b w:val="0"/>
          <w:i w:val="0"/>
          <w:color w:val="000000"/>
          <w:sz w:val="20"/>
        </w:rPr>
        <w:t>overlay</w:t>
      </w:r>
      <w:r>
        <w:rPr>
          <w:w w:val="98.72529029846191"/>
          <w:rFonts w:ascii="LMRoman10" w:hAnsi="LMRoman10" w:eastAsia="LMRoman10"/>
          <w:b w:val="0"/>
          <w:i w:val="0"/>
          <w:color w:val="000000"/>
          <w:sz w:val="20"/>
        </w:rPr>
        <w:t>files).</w:t>
      </w:r>
      <w:r>
        <w:rPr>
          <w:w w:val="98.72529029846191"/>
          <w:rFonts w:ascii="LMRoman10" w:hAnsi="LMRoman10" w:eastAsia="LMRoman10"/>
          <w:b w:val="0"/>
          <w:i w:val="0"/>
          <w:color w:val="000000"/>
          <w:sz w:val="20"/>
        </w:rPr>
        <w:t>Personnel</w:t>
      </w:r>
      <w:r>
        <w:rPr>
          <w:w w:val="98.72529029846191"/>
          <w:rFonts w:ascii="LMRoman10" w:hAnsi="LMRoman10" w:eastAsia="LMRoman10"/>
          <w:b w:val="0"/>
          <w:i w:val="0"/>
          <w:color w:val="000000"/>
          <w:sz w:val="20"/>
        </w:rPr>
        <w:t>effort,</w:t>
      </w:r>
      <w:r>
        <w:rPr>
          <w:w w:val="98.72529029846191"/>
          <w:rFonts w:ascii="LMRoman10" w:hAnsi="LMRoman10" w:eastAsia="LMRoman10"/>
          <w:b w:val="0"/>
          <w:i w:val="0"/>
          <w:color w:val="000000"/>
          <w:sz w:val="20"/>
        </w:rPr>
        <w:t>deliverables,</w:t>
      </w:r>
      <w:r>
        <w:rPr>
          <w:w w:val="98.72529029846191"/>
          <w:rFonts w:ascii="LMRoman10" w:hAnsi="LMRoman10" w:eastAsia="LMRoman10"/>
          <w:b w:val="0"/>
          <w:i w:val="0"/>
          <w:color w:val="000000"/>
          <w:sz w:val="20"/>
        </w:rPr>
        <w:t>and</w:t>
      </w:r>
      <w:r>
        <w:rPr>
          <w:w w:val="98.72529029846191"/>
          <w:rFonts w:ascii="LMRoman10" w:hAnsi="LMRoman10" w:eastAsia="LMRoman10"/>
          <w:b w:val="0"/>
          <w:i w:val="0"/>
          <w:color w:val="000000"/>
          <w:sz w:val="20"/>
        </w:rPr>
        <w:t>reporting</w:t>
      </w:r>
      <w:r>
        <w:rPr>
          <w:w w:val="98.72529029846191"/>
          <w:rFonts w:ascii="LMRoman10" w:hAnsi="LMRoman10" w:eastAsia="LMRoman10"/>
          <w:b w:val="0"/>
          <w:i w:val="0"/>
          <w:color w:val="000000"/>
          <w:sz w:val="20"/>
        </w:rPr>
        <w:t>artifacts</w:t>
      </w:r>
      <w:r>
        <w:rPr>
          <w:w w:val="98.72529029846191"/>
          <w:rFonts w:ascii="LMRoman10" w:hAnsi="LMRoman10" w:eastAsia="LMRoman10"/>
          <w:b w:val="0"/>
          <w:i w:val="0"/>
          <w:color w:val="000000"/>
          <w:sz w:val="20"/>
        </w:rPr>
        <w:t>are</w:t>
      </w:r>
      <w:r>
        <w:rPr>
          <w:w w:val="98.72529029846191"/>
          <w:rFonts w:ascii="LMRoman10" w:hAnsi="LMRoman10" w:eastAsia="LMRoman10"/>
          <w:b w:val="0"/>
          <w:i w:val="0"/>
          <w:color w:val="000000"/>
          <w:sz w:val="20"/>
        </w:rPr>
        <w:t>itemized</w:t>
      </w:r>
      <w:r>
        <w:rPr>
          <w:w w:val="98.72529029846191"/>
          <w:rFonts w:ascii="LMRoman10" w:hAnsi="LMRoman10" w:eastAsia="LMRoman10"/>
          <w:b w:val="0"/>
          <w:i w:val="0"/>
          <w:color w:val="000000"/>
          <w:sz w:val="20"/>
        </w:rPr>
        <w:t>separately;</w:t>
      </w:r>
      <w:r>
        <w:rPr>
          <w:w w:val="98.72529029846191"/>
          <w:rFonts w:ascii="LMRoman10" w:hAnsi="LMRoman10" w:eastAsia="LMRoman10"/>
          <w:b w:val="0"/>
          <w:i w:val="0"/>
          <w:color w:val="000000"/>
          <w:sz w:val="20"/>
        </w:rPr>
        <w:t>no</w:t>
      </w:r>
      <w:r>
        <w:rPr>
          <w:w w:val="98.72529029846191"/>
          <w:rFonts w:ascii="LMRoman10" w:hAnsi="LMRoman10" w:eastAsia="LMRoman10"/>
          <w:b w:val="0"/>
          <w:i w:val="0"/>
          <w:color w:val="000000"/>
          <w:sz w:val="20"/>
        </w:rPr>
        <w:t xml:space="preserve">budget 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line,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equipment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purchase,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or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scheduler-development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task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appears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in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both.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Current-and-pending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will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reflect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this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split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explicitly.</w:t>
      </w:r>
    </w:p>
    <w:p>
      <w:pPr>
        <w:autoSpaceDN w:val="0"/>
        <w:autoSpaceDE w:val="0"/>
        <w:widowControl/>
        <w:spacing w:line="200" w:lineRule="exact" w:before="104" w:after="0"/>
        <w:ind w:left="3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Request</w:t>
      </w:r>
    </w:p>
    <w:p>
      <w:pPr>
        <w:autoSpaceDN w:val="0"/>
        <w:autoSpaceDE w:val="0"/>
        <w:widowControl/>
        <w:spacing w:line="238" w:lineRule="exact" w:before="44" w:after="0"/>
        <w:ind w:left="38" w:right="0" w:hanging="8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brief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read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whether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concept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appears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potentially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responsive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DMREF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whether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short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scoping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call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would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useful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before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BYU’s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internal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limited-submission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process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Jan–Feb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2027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window.</w:t>
      </w:r>
    </w:p>
    <w:p>
      <w:pPr>
        <w:autoSpaceDN w:val="0"/>
        <w:autoSpaceDE w:val="0"/>
        <w:widowControl/>
        <w:spacing w:line="192" w:lineRule="exact" w:before="82" w:after="0"/>
        <w:ind w:left="28" w:right="0" w:firstLine="0"/>
        <w:jc w:val="left"/>
      </w:pPr>
      <w:r>
        <w:rPr>
          <w:rFonts w:ascii="LMRoman9" w:hAnsi="LMRoman9" w:eastAsia="LMRoman9"/>
          <w:b w:val="0"/>
          <w:i/>
          <w:color w:val="000000"/>
          <w:sz w:val="18"/>
        </w:rPr>
        <w:t>Repository</w:t>
      </w:r>
      <w:r>
        <w:rPr>
          <w:rFonts w:ascii="LMRoman9" w:hAnsi="LMRoman9" w:eastAsia="LMRoman9"/>
          <w:b w:val="0"/>
          <w:i/>
          <w:color w:val="000000"/>
          <w:sz w:val="18"/>
        </w:rPr>
        <w:t>and</w:t>
      </w:r>
      <w:r>
        <w:rPr>
          <w:rFonts w:ascii="LMRoman9" w:hAnsi="LMRoman9" w:eastAsia="LMRoman9"/>
          <w:b w:val="0"/>
          <w:i/>
          <w:color w:val="000000"/>
          <w:sz w:val="18"/>
        </w:rPr>
        <w:t>full</w:t>
      </w:r>
      <w:r>
        <w:rPr>
          <w:rFonts w:ascii="LMRoman9" w:hAnsi="LMRoman9" w:eastAsia="LMRoman9"/>
          <w:b w:val="0"/>
          <w:i/>
          <w:color w:val="000000"/>
          <w:sz w:val="18"/>
        </w:rPr>
        <w:t>vision:</w:t>
      </w:r>
      <w:r>
        <w:rPr>
          <w:rFonts w:ascii="LMMono9" w:hAnsi="LMMono9" w:eastAsia="LMMono9"/>
          <w:b w:val="0"/>
          <w:i w:val="0"/>
          <w:color w:val="0000FF"/>
          <w:sz w:val="18"/>
        </w:rPr>
        <w:hyperlink r:id="rId9" w:history="1">
          <w:r>
            <w:rPr>
              <w:rStyle w:val="Hyperlink"/>
            </w:rPr>
            <w:t>https://github.com/vertical-cloud-lab</w:t>
          </w:r>
        </w:hyperlink>
      </w:r>
      <w:r>
        <w:rPr>
          <w:rFonts w:ascii="LMRoman9" w:hAnsi="LMRoman9" w:eastAsia="LMRoman9"/>
          <w:b w:val="0"/>
          <w:i w:val="0"/>
          <w:color w:val="000000"/>
          <w:sz w:val="18"/>
        </w:rPr>
        <w:t>.</w:t>
      </w:r>
    </w:p>
    <w:sectPr w:rsidR="00FC693F" w:rsidRPr="0006063C" w:rsidSect="00034616">
      <w:pgSz w:w="12240" w:h="15840"/>
      <w:pgMar w:top="382" w:right="656" w:bottom="488" w:left="68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vertical-cloud-lab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