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1DA9" w14:textId="77777777" w:rsidR="00AB344E" w:rsidRDefault="00000000">
      <w:pPr>
        <w:pStyle w:val="Title"/>
      </w:pPr>
      <w:r>
        <w:t>One-Page Executive Summary — RAG‑Driven Intune Application Packaging Automation (Pilot)</w:t>
      </w:r>
    </w:p>
    <w:p w14:paraId="0F5FAE12" w14:textId="77777777" w:rsidR="00AB344E" w:rsidRDefault="00000000">
      <w:pPr>
        <w:pStyle w:val="Heading1"/>
      </w:pPr>
      <w:r>
        <w:t>Objective</w:t>
      </w:r>
    </w:p>
    <w:p w14:paraId="404DD7E7" w14:textId="62A27284" w:rsidR="00AB344E" w:rsidRDefault="00000000">
      <w:r>
        <w:t xml:space="preserve">Build </w:t>
      </w:r>
      <w:proofErr w:type="gramStart"/>
      <w:r>
        <w:t>a controlled</w:t>
      </w:r>
      <w:proofErr w:type="gramEnd"/>
      <w:r>
        <w:t xml:space="preserve">, auditable automation that generates standardized Intune Win32 deployment packages (install/uninstall scripts + commands </w:t>
      </w:r>
      <w:proofErr w:type="gramStart"/>
      <w:r>
        <w:t>+ .intunewin</w:t>
      </w:r>
      <w:proofErr w:type="gramEnd"/>
      <w:r>
        <w:t>) by referencing the existing PowerShell packaging library and enforcing standards through deterministic validation gates—not freeform AI.</w:t>
      </w:r>
    </w:p>
    <w:p w14:paraId="056084AD" w14:textId="1AED6DB5" w:rsidR="00AB344E" w:rsidRDefault="00000000">
      <w:pPr>
        <w:pStyle w:val="Heading1"/>
      </w:pPr>
      <w:r>
        <w:t>What We’re Building</w:t>
      </w:r>
    </w:p>
    <w:p w14:paraId="62CE8676" w14:textId="2F60CEB3" w:rsidR="00AB344E" w:rsidRDefault="00000000">
      <w:r>
        <w:rPr>
          <w:b/>
        </w:rPr>
        <w:t>A workflow that takes a</w:t>
      </w:r>
      <w:r w:rsidR="00E47BB5">
        <w:rPr>
          <w:b/>
        </w:rPr>
        <w:t>n application packaging</w:t>
      </w:r>
      <w:r>
        <w:rPr>
          <w:b/>
        </w:rPr>
        <w:t xml:space="preserve"> request (prompt/spec), retrieves internal best‑practice patterns from </w:t>
      </w:r>
      <w:r w:rsidR="002D0598">
        <w:rPr>
          <w:b/>
        </w:rPr>
        <w:t>our current library of packages</w:t>
      </w:r>
      <w:r>
        <w:rPr>
          <w:b/>
        </w:rPr>
        <w:t>, then produces:</w:t>
      </w:r>
    </w:p>
    <w:p w14:paraId="28093DC0" w14:textId="7CEC5850" w:rsidR="00AB344E" w:rsidRDefault="00000000">
      <w:pPr>
        <w:pStyle w:val="ListBullet"/>
      </w:pPr>
      <w:r>
        <w:t>Spec</w:t>
      </w:r>
      <w:r w:rsidR="000462D0">
        <w:t>ification</w:t>
      </w:r>
      <w:r>
        <w:t xml:space="preserve"> JSON (single source of truth)</w:t>
      </w:r>
    </w:p>
    <w:p w14:paraId="0592C346" w14:textId="77777777" w:rsidR="00AB344E" w:rsidRDefault="00000000">
      <w:pPr>
        <w:pStyle w:val="ListBullet"/>
      </w:pPr>
      <w:r>
        <w:t>Versioned install/uninstall scripts and install/uninstall commands (per naming convention)</w:t>
      </w:r>
    </w:p>
    <w:p w14:paraId="6A5A03B5" w14:textId="77777777" w:rsidR="00AB344E" w:rsidRDefault="00000000">
      <w:pPr>
        <w:pStyle w:val="ListBullet"/>
      </w:pPr>
      <w:r>
        <w:t>Preflight validation gate that blocks non‑compliant packages</w:t>
      </w:r>
    </w:p>
    <w:p w14:paraId="1D0BE028" w14:textId="63CCEDAC" w:rsidR="00AB344E" w:rsidRDefault="00000000" w:rsidP="00C76625">
      <w:pPr>
        <w:pStyle w:val="ListBullet"/>
      </w:pPr>
      <w:proofErr w:type="gramStart"/>
      <w:r>
        <w:t>.intunewin</w:t>
      </w:r>
      <w:proofErr w:type="gramEnd"/>
      <w:r>
        <w:t xml:space="preserve"> package using IntuneWinAppUtil.exe with a clean staging structure</w:t>
      </w:r>
    </w:p>
    <w:p w14:paraId="6BA317C6" w14:textId="77777777" w:rsidR="00AB344E" w:rsidRDefault="00000000">
      <w:pPr>
        <w:pStyle w:val="Heading1"/>
      </w:pPr>
      <w:r>
        <w:t>Why This Matters</w:t>
      </w:r>
    </w:p>
    <w:p w14:paraId="6AD3FE70" w14:textId="77777777" w:rsidR="00AB344E" w:rsidRDefault="00000000">
      <w:r>
        <w:t>Consistency &amp; speed: reduces manual packaging variance and shortens time‑to‑deploy for Win32 apps.</w:t>
      </w:r>
    </w:p>
    <w:p w14:paraId="61D50419" w14:textId="77777777" w:rsidR="00AB344E" w:rsidRDefault="00000000">
      <w:r>
        <w:t>Governance by design: automation is bounded by schema + validation rules (“policy as code”), not model trust.</w:t>
      </w:r>
    </w:p>
    <w:p w14:paraId="440B2533" w14:textId="77777777" w:rsidR="00AB344E" w:rsidRDefault="00000000">
      <w:r>
        <w:t>Auditability: every package is tied to a spec and validation output, creating repeatable evidence.</w:t>
      </w:r>
    </w:p>
    <w:p w14:paraId="3C3DF2BF" w14:textId="6CE963FB" w:rsidR="00AB344E" w:rsidRDefault="00000000">
      <w:r>
        <w:t xml:space="preserve">Flexibility: stable handoff contracts (e.g., </w:t>
      </w:r>
      <w:proofErr w:type="gramStart"/>
      <w:r>
        <w:t>chunks.jsonl</w:t>
      </w:r>
      <w:proofErr w:type="gramEnd"/>
      <w:r>
        <w:t>) enable swapping vector stores/providers without rework.</w:t>
      </w:r>
    </w:p>
    <w:p w14:paraId="2F965DFB" w14:textId="77777777" w:rsidR="00AB344E" w:rsidRDefault="00000000">
      <w:pPr>
        <w:pStyle w:val="Heading1"/>
      </w:pPr>
      <w:r>
        <w:t>What We Already Have (Pilot‑Ready Assets)</w:t>
      </w:r>
    </w:p>
    <w:p w14:paraId="36A042CC" w14:textId="77777777" w:rsidR="00AB344E" w:rsidRDefault="00000000">
      <w:r>
        <w:t>Requirements &amp; dependency framework (resources, steps, flags).</w:t>
      </w:r>
    </w:p>
    <w:p w14:paraId="3D2F5311" w14:textId="77777777" w:rsidR="00AB344E" w:rsidRDefault="00000000">
      <w:r>
        <w:t>DP/AP task list with deliverables and “Code Required” tracking.</w:t>
      </w:r>
    </w:p>
    <w:p w14:paraId="5B928D8A" w14:textId="77777777" w:rsidR="00AB344E" w:rsidRDefault="00000000">
      <w:r>
        <w:lastRenderedPageBreak/>
        <w:t>JSON enforcement rules (critical compliance checks).</w:t>
      </w:r>
    </w:p>
    <w:p w14:paraId="204CC339" w14:textId="77777777" w:rsidR="00AB344E" w:rsidRDefault="00000000">
      <w:r>
        <w:t>Example JSON spec (baseline format and naming).</w:t>
      </w:r>
    </w:p>
    <w:p w14:paraId="3BEA1E40" w14:textId="77777777" w:rsidR="00AB344E" w:rsidRDefault="00000000">
      <w:r>
        <w:t>PowerShell ingestion script (file share → chunked corpus outputs).</w:t>
      </w:r>
    </w:p>
    <w:p w14:paraId="0A9BEE8D" w14:textId="4E98863D" w:rsidR="00AB344E" w:rsidRDefault="00000000">
      <w:r>
        <w:t>PowerShell preflight validator (blocks non‑compliant specs/packages).</w:t>
      </w:r>
    </w:p>
    <w:p w14:paraId="1B1B460E" w14:textId="77777777" w:rsidR="00AB344E" w:rsidRDefault="00000000">
      <w:pPr>
        <w:pStyle w:val="Heading1"/>
      </w:pPr>
      <w:r>
        <w:t>Non‑Negotiable Controls (Built‑In Governance)</w:t>
      </w:r>
    </w:p>
    <w:p w14:paraId="005B4EB9" w14:textId="77777777" w:rsidR="00AB344E" w:rsidRDefault="00000000">
      <w:r>
        <w:t>Versioned script naming + command alignment enforced via Rules 1–5 (</w:t>
      </w:r>
      <w:proofErr w:type="spellStart"/>
      <w:r>
        <w:t>setupFile</w:t>
      </w:r>
      <w:proofErr w:type="spellEnd"/>
      <w:r>
        <w:t>/script/command consistency).</w:t>
      </w:r>
    </w:p>
    <w:p w14:paraId="49E7B532" w14:textId="77777777" w:rsidR="00AB344E" w:rsidRDefault="00000000">
      <w:r>
        <w:t>Local payload model (installer staged in Source; no runtime download).</w:t>
      </w:r>
    </w:p>
    <w:p w14:paraId="19963559" w14:textId="7AA0EF05" w:rsidR="00AB344E" w:rsidRDefault="00000000">
      <w:r>
        <w:t>Preflight validator is the go/no‑go gate prior to packaging and testing.</w:t>
      </w:r>
    </w:p>
    <w:p w14:paraId="328943B1" w14:textId="77777777" w:rsidR="00AB344E" w:rsidRDefault="00000000">
      <w:pPr>
        <w:pStyle w:val="Heading1"/>
      </w:pPr>
      <w:r>
        <w:t>Pilot Approach (Flexibility First — Easy to Pivot)</w:t>
      </w:r>
    </w:p>
    <w:p w14:paraId="56F6A528" w14:textId="77777777" w:rsidR="00AB344E" w:rsidRDefault="00000000">
      <w:r>
        <w:rPr>
          <w:b/>
        </w:rPr>
        <w:t>Pilot Success Criteria (minimum viable):</w:t>
      </w:r>
    </w:p>
    <w:p w14:paraId="4F2AD0CA" w14:textId="1A933C57" w:rsidR="00AB344E" w:rsidRDefault="00000000">
      <w:pPr>
        <w:pStyle w:val="ListNumber"/>
      </w:pPr>
      <w:r>
        <w:t xml:space="preserve">Produce clean </w:t>
      </w:r>
      <w:proofErr w:type="spellStart"/>
      <w:proofErr w:type="gramStart"/>
      <w:r>
        <w:t>chunks.jsonl</w:t>
      </w:r>
      <w:proofErr w:type="spellEnd"/>
      <w:proofErr w:type="gramEnd"/>
      <w:r>
        <w:t xml:space="preserve"> corpus output (stable contract).</w:t>
      </w:r>
    </w:p>
    <w:p w14:paraId="3898A662" w14:textId="6DC0B8AC" w:rsidR="00AB344E" w:rsidRDefault="00000000">
      <w:pPr>
        <w:pStyle w:val="ListNumber"/>
      </w:pPr>
      <w:r>
        <w:t xml:space="preserve">Populate </w:t>
      </w:r>
      <w:proofErr w:type="spellStart"/>
      <w:r>
        <w:t>pgvector</w:t>
      </w:r>
      <w:proofErr w:type="spellEnd"/>
      <w:r>
        <w:t xml:space="preserve"> and retrieve relevant internal chunks for a test query.</w:t>
      </w:r>
    </w:p>
    <w:p w14:paraId="5333BEA3" w14:textId="34A72692" w:rsidR="00AB344E" w:rsidRDefault="00000000">
      <w:pPr>
        <w:pStyle w:val="ListNumber"/>
      </w:pPr>
      <w:r>
        <w:t xml:space="preserve">Generate a spec + </w:t>
      </w:r>
      <w:proofErr w:type="gramStart"/>
      <w:r>
        <w:t>scripts</w:t>
      </w:r>
      <w:proofErr w:type="gramEnd"/>
      <w:r>
        <w:t xml:space="preserve"> that pass preflight validation.</w:t>
      </w:r>
    </w:p>
    <w:p w14:paraId="4CDB37C9" w14:textId="29C7C0D7" w:rsidR="00AB344E" w:rsidRDefault="00000000" w:rsidP="00C76625">
      <w:pPr>
        <w:pStyle w:val="ListNumber"/>
      </w:pPr>
      <w:r>
        <w:t xml:space="preserve">Package successfully </w:t>
      </w:r>
      <w:proofErr w:type="gramStart"/>
      <w:r>
        <w:t>to .</w:t>
      </w:r>
      <w:proofErr w:type="spellStart"/>
      <w:r>
        <w:t>intunewin</w:t>
      </w:r>
      <w:proofErr w:type="spellEnd"/>
      <w:proofErr w:type="gramEnd"/>
      <w:r>
        <w:t xml:space="preserve"> and deploy to dev/pilot ring.</w:t>
      </w:r>
    </w:p>
    <w:p w14:paraId="10F805B2" w14:textId="77777777" w:rsidR="00AB344E" w:rsidRDefault="00000000">
      <w:r>
        <w:rPr>
          <w:b/>
        </w:rPr>
        <w:t>Pivot Triggers (explicit):</w:t>
      </w:r>
    </w:p>
    <w:p w14:paraId="15FF48D2" w14:textId="77777777" w:rsidR="00AB344E" w:rsidRDefault="00000000">
      <w:pPr>
        <w:pStyle w:val="ListBullet"/>
      </w:pPr>
      <w:r>
        <w:t>If pgvector ops/performance/security overhead is too high → pivot vector store to Azure AI Search (contract stays).</w:t>
      </w:r>
    </w:p>
    <w:p w14:paraId="7D995AE1" w14:textId="77777777" w:rsidR="00AB344E" w:rsidRDefault="00000000">
      <w:pPr>
        <w:pStyle w:val="ListBullet"/>
      </w:pPr>
      <w:r>
        <w:t>If embedding provider access/cost/quotas constrain indexing → swap provider behind the same embedding interface.</w:t>
      </w:r>
    </w:p>
    <w:p w14:paraId="656C5173" w14:textId="5D65831B" w:rsidR="00AB344E" w:rsidRDefault="00000000" w:rsidP="00C76625">
      <w:pPr>
        <w:pStyle w:val="ListBullet"/>
      </w:pPr>
      <w:r>
        <w:t>If corpus chunk quality is weak → adjust ingestion/chunking before investing further downstream.</w:t>
      </w:r>
    </w:p>
    <w:p w14:paraId="077DA1A4" w14:textId="77777777" w:rsidR="00AB344E" w:rsidRDefault="00000000">
      <w:pPr>
        <w:pStyle w:val="Heading1"/>
      </w:pPr>
      <w:r>
        <w:t>Near‑Term Next Step (Recommended)</w:t>
      </w:r>
    </w:p>
    <w:p w14:paraId="408FFFAA" w14:textId="1958CBD3" w:rsidR="00AB344E" w:rsidRDefault="00000000">
      <w:r>
        <w:t>Execute the Data Plane pilot milestone: complete DP tasks up through DP‑05 “Produce chunks.jsonl” and validate chunk quality. This provides the fastest viability signal and preserves flexibility before committing to downstream infrastructure.</w:t>
      </w:r>
    </w:p>
    <w:p w14:paraId="6F4FECB4" w14:textId="77777777" w:rsidR="00AB344E" w:rsidRDefault="00000000">
      <w:pPr>
        <w:pStyle w:val="Heading1"/>
      </w:pPr>
      <w:r>
        <w:t>Key Stakeholders / Ownership (High Level)</w:t>
      </w:r>
    </w:p>
    <w:p w14:paraId="6838AE53" w14:textId="77777777" w:rsidR="00AB344E" w:rsidRDefault="00000000">
      <w:r>
        <w:t>Endpoint Engineering: standards, templates, validator gate ownership.</w:t>
      </w:r>
    </w:p>
    <w:p w14:paraId="61848695" w14:textId="77777777" w:rsidR="00AB344E" w:rsidRDefault="00000000">
      <w:r>
        <w:t>Platform/Windows Server: build host readiness and job reliability.</w:t>
      </w:r>
    </w:p>
    <w:p w14:paraId="342BF991" w14:textId="77777777" w:rsidR="00AB344E" w:rsidRDefault="00000000">
      <w:r>
        <w:lastRenderedPageBreak/>
        <w:t>IAM/Security: service account scope, secrets handling, approvals.</w:t>
      </w:r>
    </w:p>
    <w:p w14:paraId="1611F7AF" w14:textId="77777777" w:rsidR="00AB344E" w:rsidRDefault="00000000">
      <w:r>
        <w:t>DB/Platform: pgvector provisioning and operations (pilot).</w:t>
      </w:r>
    </w:p>
    <w:p w14:paraId="230A078A" w14:textId="7E365CEE" w:rsidR="00AB344E" w:rsidRDefault="00000000">
      <w:r>
        <w:t>Intune Admins: dev/pilot ring deployment and validation.</w:t>
      </w:r>
    </w:p>
    <w:p w14:paraId="52CFFAEB" w14:textId="77777777" w:rsidR="00AB344E" w:rsidRDefault="00000000">
      <w:pPr>
        <w:pStyle w:val="Heading1"/>
      </w:pPr>
      <w:r>
        <w:t>Decisions Needed to Proceed</w:t>
      </w:r>
    </w:p>
    <w:p w14:paraId="0FD9F5A5" w14:textId="1DC158DF" w:rsidR="00AB344E" w:rsidRDefault="00000000" w:rsidP="00E5378D">
      <w:pPr>
        <w:pStyle w:val="ListNumber"/>
        <w:numPr>
          <w:ilvl w:val="0"/>
          <w:numId w:val="10"/>
        </w:numPr>
      </w:pPr>
      <w:r>
        <w:t xml:space="preserve">Where will </w:t>
      </w:r>
      <w:proofErr w:type="spellStart"/>
      <w:r>
        <w:t>pgvector</w:t>
      </w:r>
      <w:proofErr w:type="spellEnd"/>
      <w:r>
        <w:t xml:space="preserve"> Postgres live </w:t>
      </w:r>
      <w:proofErr w:type="gramStart"/>
      <w:r>
        <w:t>(on‑prem</w:t>
      </w:r>
      <w:proofErr w:type="gramEnd"/>
      <w:r>
        <w:t xml:space="preserve"> vs cloud) and who owns it operationally?</w:t>
      </w:r>
    </w:p>
    <w:p w14:paraId="37B1807A" w14:textId="5B70A4D0" w:rsidR="00AB344E" w:rsidRDefault="00000000" w:rsidP="00E5378D">
      <w:pPr>
        <w:pStyle w:val="ListNumber"/>
        <w:numPr>
          <w:ilvl w:val="0"/>
          <w:numId w:val="10"/>
        </w:numPr>
      </w:pPr>
      <w:r>
        <w:t>Which embedding provider will be used for the pilot and what are the access/quotas?</w:t>
      </w:r>
    </w:p>
    <w:p w14:paraId="2F9A9160" w14:textId="5C8FC594" w:rsidR="00AB344E" w:rsidRDefault="00000000" w:rsidP="00E5378D">
      <w:pPr>
        <w:pStyle w:val="ListNumber"/>
        <w:numPr>
          <w:ilvl w:val="0"/>
          <w:numId w:val="10"/>
        </w:numPr>
      </w:pPr>
      <w:r>
        <w:t xml:space="preserve">Confirm pilot execution mode: Intune dev tenant preferred; </w:t>
      </w:r>
      <w:proofErr w:type="gramStart"/>
      <w:r>
        <w:t>otherwise</w:t>
      </w:r>
      <w:proofErr w:type="gramEnd"/>
      <w:r>
        <w:t xml:space="preserve"> a pilot group in the production tenant.</w:t>
      </w:r>
    </w:p>
    <w:p w14:paraId="57C7ED89" w14:textId="77777777" w:rsidR="00AB344E" w:rsidRDefault="00AB344E"/>
    <w:sectPr w:rsidR="00AB3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4B6CF7"/>
    <w:multiLevelType w:val="hybridMultilevel"/>
    <w:tmpl w:val="00BA38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492186">
    <w:abstractNumId w:val="8"/>
  </w:num>
  <w:num w:numId="2" w16cid:durableId="1458795719">
    <w:abstractNumId w:val="6"/>
  </w:num>
  <w:num w:numId="3" w16cid:durableId="773591992">
    <w:abstractNumId w:val="5"/>
  </w:num>
  <w:num w:numId="4" w16cid:durableId="334500857">
    <w:abstractNumId w:val="4"/>
  </w:num>
  <w:num w:numId="5" w16cid:durableId="428282075">
    <w:abstractNumId w:val="7"/>
  </w:num>
  <w:num w:numId="6" w16cid:durableId="2140688841">
    <w:abstractNumId w:val="3"/>
  </w:num>
  <w:num w:numId="7" w16cid:durableId="2096634881">
    <w:abstractNumId w:val="2"/>
  </w:num>
  <w:num w:numId="8" w16cid:durableId="1663116258">
    <w:abstractNumId w:val="1"/>
  </w:num>
  <w:num w:numId="9" w16cid:durableId="1452476032">
    <w:abstractNumId w:val="0"/>
  </w:num>
  <w:num w:numId="10" w16cid:durableId="724525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2D0"/>
    <w:rsid w:val="0006063C"/>
    <w:rsid w:val="0015074B"/>
    <w:rsid w:val="0029639D"/>
    <w:rsid w:val="002D0598"/>
    <w:rsid w:val="00326F90"/>
    <w:rsid w:val="00363163"/>
    <w:rsid w:val="005133C2"/>
    <w:rsid w:val="00551102"/>
    <w:rsid w:val="00553A15"/>
    <w:rsid w:val="006772EB"/>
    <w:rsid w:val="00746954"/>
    <w:rsid w:val="008A1D46"/>
    <w:rsid w:val="00AA1D8D"/>
    <w:rsid w:val="00AB344E"/>
    <w:rsid w:val="00B47730"/>
    <w:rsid w:val="00C76625"/>
    <w:rsid w:val="00CB0664"/>
    <w:rsid w:val="00E47BB5"/>
    <w:rsid w:val="00E53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DA5EB"/>
  <w14:defaultImageDpi w14:val="300"/>
  <w15:docId w15:val="{A5540E66-947A-48E0-B103-034D7462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507</Words>
  <Characters>3130</Characters>
  <Application>Microsoft Office Word</Application>
  <DocSecurity>0</DocSecurity>
  <Lines>184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Miller</cp:lastModifiedBy>
  <cp:revision>12</cp:revision>
  <dcterms:created xsi:type="dcterms:W3CDTF">2026-03-06T17:29:00Z</dcterms:created>
  <dcterms:modified xsi:type="dcterms:W3CDTF">2026-03-06T20:51:00Z</dcterms:modified>
  <cp:category/>
</cp:coreProperties>
</file>