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12CC" w14:textId="77777777" w:rsidR="00422AEF" w:rsidRDefault="00000000">
      <w:pPr>
        <w:pStyle w:val="Title"/>
      </w:pPr>
      <w:r>
        <w:t>RAG-Driven Intune App Packaging Automation – Project Requirements Outline</w:t>
      </w:r>
    </w:p>
    <w:p w14:paraId="4920F25A" w14:textId="77777777" w:rsidR="00422AEF" w:rsidRDefault="00000000">
      <w:pPr>
        <w:pStyle w:val="Heading1"/>
      </w:pPr>
      <w:r>
        <w:t>0. Project Goal and Scope</w:t>
      </w:r>
    </w:p>
    <w:p w14:paraId="0FFE4329" w14:textId="77777777" w:rsidR="00422AEF" w:rsidRDefault="00000000">
      <w:pPr>
        <w:spacing w:after="240"/>
      </w:pPr>
      <w:r>
        <w:t>This document defines all resources, dependencies, configuration steps, and coding requirements needed to build an internal RAG-driven automation for Intune Win32 app packaging. The outline is designed to be used as a project tracking artifact.</w:t>
      </w:r>
    </w:p>
    <w:p w14:paraId="286334EB" w14:textId="77777777" w:rsidR="00422AEF" w:rsidRDefault="00000000">
      <w:pPr>
        <w:pStyle w:val="Heading1"/>
      </w:pPr>
      <w:r>
        <w:t>1. Windows Build Host</w:t>
      </w:r>
    </w:p>
    <w:p w14:paraId="00F1D79E" w14:textId="77777777" w:rsidR="00422AEF" w:rsidRDefault="00000000">
      <w:pPr>
        <w:spacing w:after="240"/>
      </w:pPr>
      <w:r>
        <w:t>Purpose: Executes ingestion, embedding, script generation, and IntuneWinAppUtil packaging.</w:t>
      </w:r>
      <w:r>
        <w:br/>
      </w:r>
      <w:r>
        <w:br/>
        <w:t>Resources Required:</w:t>
      </w:r>
      <w:r>
        <w:br/>
        <w:t>- Windows Server 2019/2022</w:t>
      </w:r>
      <w:r>
        <w:br/>
        <w:t>- PowerShell 5.1 (required), PowerShell 7 (optional)</w:t>
      </w:r>
      <w:r>
        <w:br/>
        <w:t>- IntuneWinAppUtil.exe</w:t>
      </w:r>
      <w:r>
        <w:br/>
        <w:t>- .NET Framework 4.7.2</w:t>
      </w:r>
      <w:r>
        <w:br/>
      </w:r>
      <w:r>
        <w:br/>
        <w:t>Setup Steps:</w:t>
      </w:r>
      <w:r>
        <w:br/>
        <w:t>1. Provision VM and join domain</w:t>
      </w:r>
      <w:r>
        <w:br/>
        <w:t>2. Install tooling</w:t>
      </w:r>
      <w:r>
        <w:br/>
        <w:t>3. Validate network access</w:t>
      </w:r>
      <w:r>
        <w:br/>
      </w:r>
      <w:r>
        <w:br/>
        <w:t>Context Flags: [INFRA], [CONFIG], [OPS]</w:t>
      </w:r>
    </w:p>
    <w:p w14:paraId="58E97D5F" w14:textId="77777777" w:rsidR="00422AEF" w:rsidRDefault="00000000">
      <w:pPr>
        <w:pStyle w:val="Heading1"/>
      </w:pPr>
      <w:r>
        <w:t>2. Service Account and Security</w:t>
      </w:r>
    </w:p>
    <w:p w14:paraId="107B8F77" w14:textId="77777777" w:rsidR="00422AEF" w:rsidRDefault="00000000">
      <w:pPr>
        <w:spacing w:after="240"/>
      </w:pPr>
      <w:r>
        <w:t>Purpose: Identity used by automation.</w:t>
      </w:r>
      <w:r>
        <w:br/>
      </w:r>
      <w:r>
        <w:br/>
        <w:t>Resources Required:</w:t>
      </w:r>
      <w:r>
        <w:br/>
        <w:t>- Domain service account</w:t>
      </w:r>
      <w:r>
        <w:br/>
        <w:t>- File share permissions</w:t>
      </w:r>
      <w:r>
        <w:br/>
        <w:t>- PostgreSQL credentials</w:t>
      </w:r>
      <w:r>
        <w:br/>
      </w:r>
      <w:r>
        <w:br/>
        <w:t>Setup Steps:</w:t>
      </w:r>
      <w:r>
        <w:br/>
        <w:t>1. Create service account</w:t>
      </w:r>
      <w:r>
        <w:br/>
        <w:t>2. Grant read access to script library</w:t>
      </w:r>
      <w:r>
        <w:br/>
        <w:t>3. Grant DB permissions</w:t>
      </w:r>
      <w:r>
        <w:br/>
        <w:t>4. Secure secrets storage</w:t>
      </w:r>
      <w:r>
        <w:br/>
      </w:r>
      <w:r>
        <w:br/>
        <w:t>Context Flags: [SEC], [CONFIG]</w:t>
      </w:r>
    </w:p>
    <w:p w14:paraId="6F3B8106" w14:textId="77777777" w:rsidR="00422AEF" w:rsidRDefault="00000000">
      <w:pPr>
        <w:pStyle w:val="Heading1"/>
      </w:pPr>
      <w:r>
        <w:t>3. PostgreSQL + pgvector</w:t>
      </w:r>
    </w:p>
    <w:p w14:paraId="58D1B73E" w14:textId="77777777" w:rsidR="00422AEF" w:rsidRDefault="00000000">
      <w:pPr>
        <w:spacing w:after="240"/>
      </w:pPr>
      <w:r>
        <w:t>Purpose: Vector database for RAG retrieval.</w:t>
      </w:r>
      <w:r>
        <w:br/>
      </w:r>
      <w:r>
        <w:br/>
        <w:t>Resources Required:</w:t>
      </w:r>
      <w:r>
        <w:br/>
        <w:t>- PostgreSQL 14+</w:t>
      </w:r>
      <w:r>
        <w:br/>
        <w:t>- pgvector extension</w:t>
      </w:r>
      <w:r>
        <w:br/>
      </w:r>
      <w:r>
        <w:br/>
        <w:t>Setup Steps:</w:t>
      </w:r>
      <w:r>
        <w:br/>
        <w:t>1. Provision database</w:t>
      </w:r>
      <w:r>
        <w:br/>
        <w:t>2. Enable pgvector</w:t>
      </w:r>
      <w:r>
        <w:br/>
        <w:t>3. Create rag_chunks table</w:t>
      </w:r>
      <w:r>
        <w:br/>
        <w:t>4. Configure firewall and TLS</w:t>
      </w:r>
      <w:r>
        <w:br/>
      </w:r>
      <w:r>
        <w:br/>
        <w:t>Context Flags: [INFRA], [CONFIG], [SEC]</w:t>
      </w:r>
    </w:p>
    <w:p w14:paraId="006FAD4E" w14:textId="77777777" w:rsidR="00422AEF" w:rsidRDefault="00000000">
      <w:pPr>
        <w:pStyle w:val="Heading1"/>
      </w:pPr>
      <w:r>
        <w:t>4. Embedding Provider</w:t>
      </w:r>
    </w:p>
    <w:p w14:paraId="57582C67" w14:textId="77777777" w:rsidR="00422AEF" w:rsidRDefault="00000000">
      <w:pPr>
        <w:spacing w:after="240"/>
      </w:pPr>
      <w:r>
        <w:t>Purpose: Generate embeddings for RAG.</w:t>
      </w:r>
      <w:r>
        <w:br/>
      </w:r>
      <w:r>
        <w:br/>
        <w:t>Resources Required:</w:t>
      </w:r>
      <w:r>
        <w:br/>
        <w:t>- Azure OpenAI or equivalent</w:t>
      </w:r>
      <w:r>
        <w:br/>
        <w:t>- Embedding deployment</w:t>
      </w:r>
      <w:r>
        <w:br/>
      </w:r>
      <w:r>
        <w:br/>
        <w:t>Setup Steps:</w:t>
      </w:r>
      <w:r>
        <w:br/>
        <w:t>1. Provision embedding model</w:t>
      </w:r>
      <w:r>
        <w:br/>
        <w:t>2. Capture embedding dimension</w:t>
      </w:r>
      <w:r>
        <w:br/>
        <w:t>3. Secure API keys</w:t>
      </w:r>
      <w:r>
        <w:br/>
      </w:r>
      <w:r>
        <w:br/>
        <w:t>Context Flags: [CONFIG], [SEC]</w:t>
      </w:r>
    </w:p>
    <w:p w14:paraId="6CAC458E" w14:textId="77777777" w:rsidR="00422AEF" w:rsidRDefault="00000000">
      <w:pPr>
        <w:pStyle w:val="Heading1"/>
      </w:pPr>
      <w:r>
        <w:t>5. Script Library (Corpus)</w:t>
      </w:r>
    </w:p>
    <w:p w14:paraId="27F55199" w14:textId="77777777" w:rsidR="00422AEF" w:rsidRDefault="00000000">
      <w:pPr>
        <w:spacing w:after="240"/>
      </w:pPr>
      <w:r>
        <w:t>Purpose: Source-of-truth for retrieval.</w:t>
      </w:r>
      <w:r>
        <w:br/>
      </w:r>
      <w:r>
        <w:br/>
        <w:t>Resources Required:</w:t>
      </w:r>
      <w:r>
        <w:br/>
        <w:t>- File share library</w:t>
      </w:r>
      <w:r>
        <w:br/>
      </w:r>
      <w:r>
        <w:br/>
        <w:t>Setup Steps:</w:t>
      </w:r>
      <w:r>
        <w:br/>
        <w:t>1. Define include/exclude paths</w:t>
      </w:r>
      <w:r>
        <w:br/>
        <w:t>2. Add standards documentation</w:t>
      </w:r>
      <w:r>
        <w:br/>
      </w:r>
      <w:r>
        <w:br/>
        <w:t>Context Flags: [CONFIG], [OPS]</w:t>
      </w:r>
    </w:p>
    <w:p w14:paraId="09481B8C" w14:textId="77777777" w:rsidR="00422AEF" w:rsidRDefault="00000000">
      <w:pPr>
        <w:pStyle w:val="Heading1"/>
      </w:pPr>
      <w:r>
        <w:t>6. Spec Schema and Validation</w:t>
      </w:r>
    </w:p>
    <w:p w14:paraId="2E558FD8" w14:textId="77777777" w:rsidR="00422AEF" w:rsidRDefault="00000000">
      <w:pPr>
        <w:spacing w:after="240"/>
      </w:pPr>
      <w:r>
        <w:t>Purpose: Deterministic generation and enforcement.</w:t>
      </w:r>
      <w:r>
        <w:br/>
      </w:r>
      <w:r>
        <w:br/>
        <w:t>Resources Required:</w:t>
      </w:r>
      <w:r>
        <w:br/>
        <w:t>- JSON Schema</w:t>
      </w:r>
      <w:r>
        <w:br/>
        <w:t>- Preflight validator script</w:t>
      </w:r>
      <w:r>
        <w:br/>
      </w:r>
      <w:r>
        <w:br/>
        <w:t>Setup Steps:</w:t>
      </w:r>
      <w:r>
        <w:br/>
        <w:t>1. Version schema</w:t>
      </w:r>
      <w:r>
        <w:br/>
        <w:t>2. Deploy validator</w:t>
      </w:r>
      <w:r>
        <w:br/>
        <w:t>3. Enforce naming and policy rules</w:t>
      </w:r>
      <w:r>
        <w:br/>
      </w:r>
      <w:r>
        <w:br/>
        <w:t>Context Flags: [CODE], [TEST]</w:t>
      </w:r>
    </w:p>
    <w:p w14:paraId="237C1DF9" w14:textId="77777777" w:rsidR="00422AEF" w:rsidRDefault="00000000">
      <w:pPr>
        <w:pStyle w:val="Heading1"/>
      </w:pPr>
      <w:r>
        <w:t>7. RAG Ingestion Pipeline</w:t>
      </w:r>
    </w:p>
    <w:p w14:paraId="6B969E64" w14:textId="77777777" w:rsidR="00422AEF" w:rsidRDefault="00000000">
      <w:pPr>
        <w:spacing w:after="240"/>
      </w:pPr>
      <w:r>
        <w:t>Purpose: Chunk and index corpus.</w:t>
      </w:r>
      <w:r>
        <w:br/>
      </w:r>
      <w:r>
        <w:br/>
        <w:t>Resources Required:</w:t>
      </w:r>
      <w:r>
        <w:br/>
        <w:t>- Ingestion PowerShell script</w:t>
      </w:r>
      <w:r>
        <w:br/>
      </w:r>
      <w:r>
        <w:br/>
        <w:t>Setup Steps:</w:t>
      </w:r>
      <w:r>
        <w:br/>
        <w:t>1. Run initial ingestion</w:t>
      </w:r>
      <w:r>
        <w:br/>
        <w:t>2. Validate chunks.jsonl output</w:t>
      </w:r>
      <w:r>
        <w:br/>
        <w:t>3. Schedule incremental runs</w:t>
      </w:r>
      <w:r>
        <w:br/>
      </w:r>
      <w:r>
        <w:br/>
        <w:t>Context Flags: [CODE], [OPS]</w:t>
      </w:r>
    </w:p>
    <w:p w14:paraId="0C47405E" w14:textId="77777777" w:rsidR="00422AEF" w:rsidRDefault="00000000">
      <w:pPr>
        <w:pStyle w:val="Heading1"/>
      </w:pPr>
      <w:r>
        <w:t>8. Embedding Write Pipeline</w:t>
      </w:r>
    </w:p>
    <w:p w14:paraId="247D0821" w14:textId="77777777" w:rsidR="00422AEF" w:rsidRDefault="00000000">
      <w:pPr>
        <w:spacing w:after="240"/>
      </w:pPr>
      <w:r>
        <w:t>Purpose: Write embeddings to pgvector.</w:t>
      </w:r>
      <w:r>
        <w:br/>
      </w:r>
      <w:r>
        <w:br/>
        <w:t>Resources Required:</w:t>
      </w:r>
      <w:r>
        <w:br/>
        <w:t>- Embedding write PowerShell script</w:t>
      </w:r>
      <w:r>
        <w:br/>
        <w:t>- Npgsql library</w:t>
      </w:r>
      <w:r>
        <w:br/>
      </w:r>
      <w:r>
        <w:br/>
        <w:t>Setup Steps:</w:t>
      </w:r>
      <w:r>
        <w:br/>
        <w:t>1. Install Npgsql</w:t>
      </w:r>
      <w:r>
        <w:br/>
        <w:t>2. Run backfill load</w:t>
      </w:r>
      <w:r>
        <w:br/>
        <w:t>3. Enable incremental updates</w:t>
      </w:r>
      <w:r>
        <w:br/>
      </w:r>
      <w:r>
        <w:br/>
        <w:t>Context Flags: [CODE], [TEST]</w:t>
      </w:r>
    </w:p>
    <w:p w14:paraId="6BAD9362" w14:textId="77777777" w:rsidR="00422AEF" w:rsidRDefault="00000000">
      <w:pPr>
        <w:pStyle w:val="Heading1"/>
      </w:pPr>
      <w:r>
        <w:t>9. Retrieval Module</w:t>
      </w:r>
    </w:p>
    <w:p w14:paraId="7CFBF5AF" w14:textId="77777777" w:rsidR="00422AEF" w:rsidRDefault="00000000">
      <w:pPr>
        <w:spacing w:after="240"/>
      </w:pPr>
      <w:r>
        <w:t>Purpose: Fetch relevant context for generation.</w:t>
      </w:r>
      <w:r>
        <w:br/>
      </w:r>
      <w:r>
        <w:br/>
        <w:t>Resources Required:</w:t>
      </w:r>
      <w:r>
        <w:br/>
        <w:t>- Retrieval script/module</w:t>
      </w:r>
      <w:r>
        <w:br/>
      </w:r>
      <w:r>
        <w:br/>
        <w:t>Setup Steps:</w:t>
      </w:r>
      <w:r>
        <w:br/>
        <w:t>1. Embed query</w:t>
      </w:r>
      <w:r>
        <w:br/>
        <w:t>2. Run pgvector similarity search</w:t>
      </w:r>
      <w:r>
        <w:br/>
        <w:t>3. Return top-K chunks</w:t>
      </w:r>
      <w:r>
        <w:br/>
      </w:r>
      <w:r>
        <w:br/>
        <w:t>Context Flags: [CODE]</w:t>
      </w:r>
    </w:p>
    <w:p w14:paraId="690D27BE" w14:textId="77777777" w:rsidR="00422AEF" w:rsidRDefault="00000000">
      <w:pPr>
        <w:pStyle w:val="Heading1"/>
      </w:pPr>
      <w:r>
        <w:t>10. Generation Orchestrator</w:t>
      </w:r>
    </w:p>
    <w:p w14:paraId="38BA96E4" w14:textId="77777777" w:rsidR="00422AEF" w:rsidRDefault="00000000">
      <w:pPr>
        <w:spacing w:after="240"/>
      </w:pPr>
      <w:r>
        <w:t>Purpose: Prompt → Spec → Scripts.</w:t>
      </w:r>
      <w:r>
        <w:br/>
      </w:r>
      <w:r>
        <w:br/>
        <w:t>Resources Required:</w:t>
      </w:r>
      <w:r>
        <w:br/>
        <w:t>- LLM provider</w:t>
      </w:r>
      <w:r>
        <w:br/>
        <w:t>- Prompt templates</w:t>
      </w:r>
      <w:r>
        <w:br/>
      </w:r>
      <w:r>
        <w:br/>
        <w:t>Setup Steps:</w:t>
      </w:r>
      <w:r>
        <w:br/>
        <w:t>1. Implement spec generation</w:t>
      </w:r>
      <w:r>
        <w:br/>
        <w:t>2. Validate spec</w:t>
      </w:r>
      <w:r>
        <w:br/>
        <w:t>3. Generate scripts</w:t>
      </w:r>
      <w:r>
        <w:br/>
      </w:r>
      <w:r>
        <w:br/>
        <w:t>Context Flags: [CODE], [TEST]</w:t>
      </w:r>
    </w:p>
    <w:p w14:paraId="693B6DC3" w14:textId="77777777" w:rsidR="00422AEF" w:rsidRDefault="00000000">
      <w:pPr>
        <w:pStyle w:val="Heading1"/>
      </w:pPr>
      <w:r>
        <w:t>11. Packaging (.intunewin)</w:t>
      </w:r>
    </w:p>
    <w:p w14:paraId="27EEAFE0" w14:textId="77777777" w:rsidR="00422AEF" w:rsidRDefault="00000000">
      <w:pPr>
        <w:spacing w:after="240"/>
      </w:pPr>
      <w:r>
        <w:t>Purpose: Create deployable Intune artifacts.</w:t>
      </w:r>
      <w:r>
        <w:br/>
      </w:r>
      <w:r>
        <w:br/>
        <w:t>Resources Required:</w:t>
      </w:r>
      <w:r>
        <w:br/>
        <w:t>- IntuneWinAppUtil.exe</w:t>
      </w:r>
      <w:r>
        <w:br/>
      </w:r>
      <w:r>
        <w:br/>
        <w:t>Setup Steps:</w:t>
      </w:r>
      <w:r>
        <w:br/>
        <w:t>1. Stage Source/Output folders</w:t>
      </w:r>
      <w:r>
        <w:br/>
        <w:t>2. Run IntuneWinAppUtil</w:t>
      </w:r>
      <w:r>
        <w:br/>
        <w:t>3. Validate artifact</w:t>
      </w:r>
      <w:r>
        <w:br/>
      </w:r>
      <w:r>
        <w:br/>
        <w:t>Context Flags: [CONFIG], [TEST]</w:t>
      </w:r>
    </w:p>
    <w:p w14:paraId="0ADDFCA5" w14:textId="77777777" w:rsidR="00422AEF" w:rsidRDefault="00000000">
      <w:pPr>
        <w:pStyle w:val="Heading1"/>
      </w:pPr>
      <w:r>
        <w:t>12. Intune Testing</w:t>
      </w:r>
    </w:p>
    <w:p w14:paraId="0131F85F" w14:textId="77777777" w:rsidR="00422AEF" w:rsidRDefault="00000000">
      <w:pPr>
        <w:spacing w:after="240"/>
      </w:pPr>
      <w:r>
        <w:t>Purpose: Validate deployments.</w:t>
      </w:r>
      <w:r>
        <w:br/>
      </w:r>
      <w:r>
        <w:br/>
        <w:t>Resources Required:</w:t>
      </w:r>
      <w:r>
        <w:br/>
        <w:t>- Intune dev tenant or pilot group</w:t>
      </w:r>
      <w:r>
        <w:br/>
      </w:r>
      <w:r>
        <w:br/>
        <w:t>Setup Steps:</w:t>
      </w:r>
      <w:r>
        <w:br/>
        <w:t>1. Assign app</w:t>
      </w:r>
      <w:r>
        <w:br/>
        <w:t>2. Monitor install</w:t>
      </w:r>
      <w:r>
        <w:br/>
        <w:t>3. Review IME logs</w:t>
      </w:r>
      <w:r>
        <w:br/>
      </w:r>
      <w:r>
        <w:br/>
        <w:t>Context Flags: [TEST], [OPS]</w:t>
      </w:r>
    </w:p>
    <w:p w14:paraId="7512115A" w14:textId="77777777" w:rsidR="00422AEF" w:rsidRDefault="00000000">
      <w:pPr>
        <w:pStyle w:val="Heading1"/>
      </w:pPr>
      <w:r>
        <w:t>13. Operations and Runbooks</w:t>
      </w:r>
    </w:p>
    <w:p w14:paraId="5130966B" w14:textId="77777777" w:rsidR="00422AEF" w:rsidRDefault="00000000">
      <w:pPr>
        <w:spacing w:after="240"/>
      </w:pPr>
      <w:r>
        <w:t>Purpose: Support and scale solution.</w:t>
      </w:r>
      <w:r>
        <w:br/>
      </w:r>
      <w:r>
        <w:br/>
        <w:t>Resources Required:</w:t>
      </w:r>
      <w:r>
        <w:br/>
        <w:t>- Documentation</w:t>
      </w:r>
      <w:r>
        <w:br/>
      </w:r>
      <w:r>
        <w:br/>
        <w:t>Setup Steps:</w:t>
      </w:r>
      <w:r>
        <w:br/>
        <w:t>1. Write troubleshooting guide</w:t>
      </w:r>
      <w:r>
        <w:br/>
        <w:t>2. Define promotion workflow</w:t>
      </w:r>
      <w:r>
        <w:br/>
      </w:r>
      <w:r>
        <w:br/>
        <w:t>Context Flags: [DOC], [OPS]</w:t>
      </w:r>
    </w:p>
    <w:p w14:paraId="50075B77" w14:textId="77777777" w:rsidR="00422AEF" w:rsidRDefault="00000000">
      <w:r>
        <w:br w:type="page"/>
      </w:r>
    </w:p>
    <w:p w14:paraId="454CC0D8" w14:textId="77777777" w:rsidR="00422AEF" w:rsidRDefault="00000000">
      <w:pPr>
        <w:pStyle w:val="Heading1"/>
      </w:pPr>
      <w:r>
        <w:t>Dependency Diagram</w:t>
      </w:r>
    </w:p>
    <w:p w14:paraId="2C8EE56D" w14:textId="77777777" w:rsidR="00422AEF" w:rsidRDefault="00000000">
      <w:pPr>
        <w:spacing w:after="240"/>
      </w:pPr>
      <w:r>
        <w:t>This diagram summarizes the key prerequisites and execution flow across resources. Use it to identify blockers and plan sequencing.</w:t>
      </w:r>
    </w:p>
    <w:p w14:paraId="010460F7" w14:textId="77777777" w:rsidR="00422AEF" w:rsidRDefault="00000000">
      <w:pPr>
        <w:jc w:val="center"/>
      </w:pPr>
      <w:r>
        <w:rPr>
          <w:noProof/>
        </w:rPr>
        <w:drawing>
          <wp:inline distT="0" distB="0" distL="0" distR="0" wp14:anchorId="369ED0D9" wp14:editId="05BEDF17">
            <wp:extent cx="6217920" cy="35199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dependency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9975" w14:textId="77777777" w:rsidR="00422AEF" w:rsidRDefault="00000000">
      <w:r>
        <w:br w:type="page"/>
      </w:r>
    </w:p>
    <w:p w14:paraId="04F3DA0D" w14:textId="77777777" w:rsidR="00422AEF" w:rsidRDefault="00000000">
      <w:pPr>
        <w:pStyle w:val="Heading1"/>
      </w:pPr>
      <w:r>
        <w:t>Dependency Diagram (Full)</w:t>
      </w:r>
    </w:p>
    <w:p w14:paraId="1A00DAB6" w14:textId="77777777" w:rsidR="00422AEF" w:rsidRDefault="00000000">
      <w:pPr>
        <w:spacing w:after="240"/>
      </w:pPr>
      <w:r>
        <w:t>Updated diagram with expanded canvas to prevent cropping. Use this version for presentations and project tracking.</w:t>
      </w:r>
    </w:p>
    <w:p w14:paraId="2DD339DE" w14:textId="77777777" w:rsidR="00422AEF" w:rsidRDefault="00000000">
      <w:pPr>
        <w:jc w:val="center"/>
      </w:pPr>
      <w:r>
        <w:rPr>
          <w:noProof/>
        </w:rPr>
        <w:drawing>
          <wp:inline distT="0" distB="0" distL="0" distR="0" wp14:anchorId="0681290F" wp14:editId="2410E4AA">
            <wp:extent cx="6583680" cy="3865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dependency_diagram_fu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6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CF42" w14:textId="77777777" w:rsidR="00422AEF" w:rsidRDefault="00000000">
      <w:r>
        <w:br w:type="page"/>
      </w:r>
    </w:p>
    <w:p w14:paraId="459ECB64" w14:textId="77777777" w:rsidR="00422AEF" w:rsidRDefault="00000000">
      <w:pPr>
        <w:pStyle w:val="Heading1"/>
      </w:pPr>
      <w:r>
        <w:t>Dependency Diagrams (Split View)</w:t>
      </w:r>
    </w:p>
    <w:p w14:paraId="77ED8431" w14:textId="77777777" w:rsidR="00422AEF" w:rsidRDefault="00000000">
      <w:r>
        <w:t>The original dependency diagram has been split into two parts for readability: (1) Data Plane / Indexing and (2) App Plane / Generation &amp; Delivery.</w:t>
      </w:r>
    </w:p>
    <w:p w14:paraId="6DF5519F" w14:textId="77777777" w:rsidR="00422AEF" w:rsidRDefault="00000000">
      <w:pPr>
        <w:pStyle w:val="Heading2"/>
      </w:pPr>
      <w:r>
        <w:t>Part 1: Data Plane / Indexing</w:t>
      </w:r>
    </w:p>
    <w:p w14:paraId="77492A7C" w14:textId="77777777" w:rsidR="00422AEF" w:rsidRDefault="00000000">
      <w:pPr>
        <w:spacing w:after="160"/>
      </w:pPr>
      <w:r>
        <w:t>Focus: File share corpus ingestion, embedding generation, and writing vectors into pgvector.</w:t>
      </w:r>
    </w:p>
    <w:p w14:paraId="4CEFBC46" w14:textId="77777777" w:rsidR="00422AEF" w:rsidRDefault="00000000">
      <w:pPr>
        <w:jc w:val="center"/>
      </w:pPr>
      <w:r>
        <w:rPr>
          <w:noProof/>
        </w:rPr>
        <w:drawing>
          <wp:inline distT="0" distB="0" distL="0" distR="0" wp14:anchorId="37211AC9" wp14:editId="0C0D605F">
            <wp:extent cx="6583680" cy="35318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dependency_diagram_datapla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3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B28E" w14:textId="77777777" w:rsidR="00422AEF" w:rsidRDefault="00000000">
      <w:pPr>
        <w:pStyle w:val="Heading2"/>
      </w:pPr>
      <w:r>
        <w:t>Part 2: App Plane / Generation, Packaging, Testing</w:t>
      </w:r>
    </w:p>
    <w:p w14:paraId="15CCC55C" w14:textId="77777777" w:rsidR="00422AEF" w:rsidRDefault="00000000">
      <w:pPr>
        <w:spacing w:after="160"/>
      </w:pPr>
      <w:r>
        <w:t>Focus: Retrieval for RAG, spec/script generation, validation gates, packaging, and Intune dev/pilot testing.</w:t>
      </w:r>
    </w:p>
    <w:p w14:paraId="6BBC10BE" w14:textId="77777777" w:rsidR="00422AEF" w:rsidRDefault="00000000">
      <w:pPr>
        <w:jc w:val="center"/>
      </w:pPr>
      <w:r>
        <w:rPr>
          <w:noProof/>
        </w:rPr>
        <w:drawing>
          <wp:inline distT="0" distB="0" distL="0" distR="0" wp14:anchorId="7836DDB2" wp14:editId="6BE3F6EA">
            <wp:extent cx="6583680" cy="35318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dependency_diagram_apppla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3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3D50" w14:textId="77777777" w:rsidR="00422AEF" w:rsidRDefault="00000000">
      <w:r>
        <w:br w:type="page"/>
      </w:r>
    </w:p>
    <w:p w14:paraId="7DCBFC4D" w14:textId="77777777" w:rsidR="00422AEF" w:rsidRDefault="00000000">
      <w:pPr>
        <w:pStyle w:val="Heading1"/>
      </w:pPr>
      <w:r>
        <w:t>Dependency Diagrams (Cleaned)</w:t>
      </w:r>
    </w:p>
    <w:p w14:paraId="159B18CD" w14:textId="77777777" w:rsidR="00422AEF" w:rsidRDefault="00000000">
      <w:r>
        <w:t>These diagrams replace the earlier versions and ensure all arrows originate from visible resources. They are split into (1) Data Plane / Indexing and (2) App Plane / Generation &amp; Delivery.</w:t>
      </w:r>
    </w:p>
    <w:p w14:paraId="7A1329A4" w14:textId="77777777" w:rsidR="00422AEF" w:rsidRDefault="00000000">
      <w:pPr>
        <w:pStyle w:val="Heading2"/>
      </w:pPr>
      <w:r>
        <w:t>Part 1: Data Plane / Indexing (Clean)</w:t>
      </w:r>
    </w:p>
    <w:p w14:paraId="4C31691F" w14:textId="77777777" w:rsidR="00422AEF" w:rsidRDefault="00000000">
      <w:pPr>
        <w:jc w:val="center"/>
      </w:pPr>
      <w:r>
        <w:rPr>
          <w:noProof/>
        </w:rPr>
        <w:drawing>
          <wp:inline distT="0" distB="0" distL="0" distR="0" wp14:anchorId="23845596" wp14:editId="26D42898">
            <wp:extent cx="6583680" cy="37062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dep_dataplane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9D82" w14:textId="77777777" w:rsidR="00422AEF" w:rsidRDefault="00000000">
      <w:pPr>
        <w:pStyle w:val="Heading2"/>
      </w:pPr>
      <w:r>
        <w:t>Part 2: App Plane / Generation &amp; Delivery (Clean)</w:t>
      </w:r>
    </w:p>
    <w:p w14:paraId="2C995680" w14:textId="77777777" w:rsidR="00422AEF" w:rsidRDefault="00000000">
      <w:pPr>
        <w:jc w:val="center"/>
      </w:pPr>
      <w:r>
        <w:rPr>
          <w:noProof/>
        </w:rPr>
        <w:drawing>
          <wp:inline distT="0" distB="0" distL="0" distR="0" wp14:anchorId="3426258A" wp14:editId="367ADC33">
            <wp:extent cx="6583680" cy="37062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dep_appplane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30EA" w14:textId="77777777" w:rsidR="00422AEF" w:rsidRDefault="00000000">
      <w:r>
        <w:br w:type="page"/>
      </w:r>
    </w:p>
    <w:p w14:paraId="16992E44" w14:textId="77777777" w:rsidR="00422AEF" w:rsidRDefault="00000000">
      <w:pPr>
        <w:pStyle w:val="Heading1"/>
      </w:pPr>
      <w:r>
        <w:t>Dependency Diagrams (Labeled)</w:t>
      </w:r>
    </w:p>
    <w:p w14:paraId="0D90B575" w14:textId="77777777" w:rsidR="00422AEF" w:rsidRDefault="00000000">
      <w:r>
        <w:t>These labeled diagrams clarify exactly what each dependency represents (credentials, network routes, outputs, and gating conditions).</w:t>
      </w:r>
    </w:p>
    <w:p w14:paraId="038DF950" w14:textId="77777777" w:rsidR="00422AEF" w:rsidRDefault="00000000">
      <w:pPr>
        <w:pStyle w:val="Heading2"/>
      </w:pPr>
      <w:r>
        <w:t>Part 1: Data Plane / Indexing (Labeled)</w:t>
      </w:r>
    </w:p>
    <w:p w14:paraId="78A22130" w14:textId="77777777" w:rsidR="00422AEF" w:rsidRDefault="00000000">
      <w:pPr>
        <w:spacing w:after="120"/>
      </w:pPr>
      <w:r>
        <w:t>Use this to track prerequisites for ingestion and embedding writes into pgvector.</w:t>
      </w:r>
    </w:p>
    <w:p w14:paraId="7EE0384D" w14:textId="77777777" w:rsidR="00422AEF" w:rsidRDefault="00000000">
      <w:pPr>
        <w:jc w:val="center"/>
      </w:pPr>
      <w:r>
        <w:rPr>
          <w:noProof/>
        </w:rPr>
        <w:drawing>
          <wp:inline distT="0" distB="0" distL="0" distR="0" wp14:anchorId="225E6BCB" wp14:editId="1B5A075E">
            <wp:extent cx="6583680" cy="37266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dep_dataplane_labe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2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EA90" w14:textId="77777777" w:rsidR="00422AEF" w:rsidRDefault="00000000">
      <w:pPr>
        <w:pStyle w:val="Heading2"/>
      </w:pPr>
      <w:r>
        <w:t>Part 2: App Plane / Generation &amp; Delivery (Labeled)</w:t>
      </w:r>
    </w:p>
    <w:p w14:paraId="081F9B9D" w14:textId="77777777" w:rsidR="00422AEF" w:rsidRDefault="00000000">
      <w:pPr>
        <w:spacing w:after="120"/>
      </w:pPr>
      <w:r>
        <w:t>Use this to track runtime dependencies from retrieval through packaging and testing.</w:t>
      </w:r>
    </w:p>
    <w:p w14:paraId="3FA18EE8" w14:textId="77777777" w:rsidR="00422AEF" w:rsidRDefault="00000000">
      <w:pPr>
        <w:jc w:val="center"/>
      </w:pPr>
      <w:r>
        <w:rPr>
          <w:noProof/>
        </w:rPr>
        <w:drawing>
          <wp:inline distT="0" distB="0" distL="0" distR="0" wp14:anchorId="67D95299" wp14:editId="1742B34B">
            <wp:extent cx="6583680" cy="37266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dep_appplane_labe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2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2EF4" w14:textId="77777777" w:rsidR="00422AEF" w:rsidRDefault="00000000">
      <w:r>
        <w:br w:type="page"/>
      </w:r>
    </w:p>
    <w:p w14:paraId="39BA03DC" w14:textId="77777777" w:rsidR="00422AEF" w:rsidRDefault="00000000">
      <w:pPr>
        <w:pStyle w:val="Heading1"/>
      </w:pPr>
      <w:r>
        <w:t>Dependency Diagrams (Action-Verb Labels)</w:t>
      </w:r>
    </w:p>
    <w:p w14:paraId="3032D1C2" w14:textId="77777777" w:rsidR="00422AEF" w:rsidRDefault="00000000">
      <w:r>
        <w:t>These diagrams replace the earlier label wording with action verbs, so each arrow reads like a task (e.g., "Grant", "Schedule", "Generate", "Run", "Deploy").</w:t>
      </w:r>
    </w:p>
    <w:p w14:paraId="28A5DA37" w14:textId="77777777" w:rsidR="00422AEF" w:rsidRDefault="00000000">
      <w:pPr>
        <w:pStyle w:val="Heading2"/>
      </w:pPr>
      <w:r>
        <w:t>Part 1: Data Plane / Indexing (Action Labels)</w:t>
      </w:r>
    </w:p>
    <w:p w14:paraId="7DB1488B" w14:textId="77777777" w:rsidR="00422AEF" w:rsidRDefault="00000000">
      <w:pPr>
        <w:spacing w:after="120"/>
      </w:pPr>
      <w:r>
        <w:t>Use this to track tasks required to build and refresh the RAG index in pgvector.</w:t>
      </w:r>
    </w:p>
    <w:p w14:paraId="1538F12A" w14:textId="77777777" w:rsidR="00422AEF" w:rsidRDefault="00000000">
      <w:pPr>
        <w:jc w:val="center"/>
      </w:pPr>
      <w:r>
        <w:rPr>
          <w:noProof/>
        </w:rPr>
        <w:drawing>
          <wp:inline distT="0" distB="0" distL="0" distR="0" wp14:anchorId="74E4F373" wp14:editId="0E5C6D41">
            <wp:extent cx="6583680" cy="37266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dep_dataplane_a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2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84B1" w14:textId="77777777" w:rsidR="00422AEF" w:rsidRDefault="00000000">
      <w:pPr>
        <w:pStyle w:val="Heading2"/>
      </w:pPr>
      <w:r>
        <w:t>Part 2: App Plane / Generation &amp; Delivery (Action Labels)</w:t>
      </w:r>
    </w:p>
    <w:p w14:paraId="44574920" w14:textId="77777777" w:rsidR="00422AEF" w:rsidRDefault="00000000">
      <w:pPr>
        <w:spacing w:after="120"/>
      </w:pPr>
      <w:r>
        <w:t>Use this to track runtime tasks from retrieval through packaging and Intune testing.</w:t>
      </w:r>
    </w:p>
    <w:p w14:paraId="639D2DC2" w14:textId="77777777" w:rsidR="00422AEF" w:rsidRDefault="00000000">
      <w:pPr>
        <w:jc w:val="center"/>
      </w:pPr>
      <w:r>
        <w:rPr>
          <w:noProof/>
        </w:rPr>
        <w:drawing>
          <wp:inline distT="0" distB="0" distL="0" distR="0" wp14:anchorId="0AD80E70" wp14:editId="1DAE9E87">
            <wp:extent cx="6583680" cy="37266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dep_appplane_a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2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A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49262">
    <w:abstractNumId w:val="8"/>
  </w:num>
  <w:num w:numId="2" w16cid:durableId="1201168238">
    <w:abstractNumId w:val="6"/>
  </w:num>
  <w:num w:numId="3" w16cid:durableId="1111633760">
    <w:abstractNumId w:val="5"/>
  </w:num>
  <w:num w:numId="4" w16cid:durableId="1577127631">
    <w:abstractNumId w:val="4"/>
  </w:num>
  <w:num w:numId="5" w16cid:durableId="786242747">
    <w:abstractNumId w:val="7"/>
  </w:num>
  <w:num w:numId="6" w16cid:durableId="522287427">
    <w:abstractNumId w:val="3"/>
  </w:num>
  <w:num w:numId="7" w16cid:durableId="614871324">
    <w:abstractNumId w:val="2"/>
  </w:num>
  <w:num w:numId="8" w16cid:durableId="1291324340">
    <w:abstractNumId w:val="1"/>
  </w:num>
  <w:num w:numId="9" w16cid:durableId="39482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385"/>
    <w:rsid w:val="0029639D"/>
    <w:rsid w:val="00326F90"/>
    <w:rsid w:val="00422AEF"/>
    <w:rsid w:val="00766776"/>
    <w:rsid w:val="007B0B0F"/>
    <w:rsid w:val="00AA1D8D"/>
    <w:rsid w:val="00B47730"/>
    <w:rsid w:val="00BE59A8"/>
    <w:rsid w:val="00CB0664"/>
    <w:rsid w:val="00F10A77"/>
    <w:rsid w:val="00FC693F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F1AE845-C4B4-4D30-9BEB-2CE7F36C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809</Words>
  <Characters>4856</Characters>
  <Application>Microsoft Office Word</Application>
  <DocSecurity>0</DocSecurity>
  <Lines>231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Miller</cp:lastModifiedBy>
  <cp:revision>4</cp:revision>
  <dcterms:created xsi:type="dcterms:W3CDTF">2013-12-23T23:15:00Z</dcterms:created>
  <dcterms:modified xsi:type="dcterms:W3CDTF">2026-04-07T18:04:00Z</dcterms:modified>
  <cp:category/>
</cp:coreProperties>
</file>