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C42D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FULL FORMULA BREAKDOWN (CORE ENGINE)</w:t>
      </w:r>
    </w:p>
    <w:p w14:paraId="285D2A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Now this is your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real competitive advantage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clarity + automation.</w:t>
      </w:r>
    </w:p>
    <w:p w14:paraId="192C403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81D9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1️</w:t>
      </w:r>
      <w:r>
        <w:rPr>
          <w:rFonts w:ascii="Tahoma" w:hAnsi="Tahoma" w:eastAsia="Times New Roman" w:cs="Tahoma"/>
          <w:b/>
          <w:bCs/>
          <w:sz w:val="36"/>
          <w:szCs w:val="36"/>
        </w:rPr>
        <w:t>⃣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  Expense Discipline Score</w:t>
      </w:r>
    </w:p>
    <w:p w14:paraId="3984697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Segoe UI Emoji" w:hAnsi="Segoe UI Emoji" w:eastAsia="Times New Roman" w:cs="Segoe UI Emoji"/>
          <w:b/>
          <w:bCs/>
          <w:sz w:val="27"/>
          <w:szCs w:val="27"/>
        </w:rPr>
        <w:t>📊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 Formula:</w:t>
      </w:r>
    </w:p>
    <w:p w14:paraId="27CE2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Variance % = (Actual Expenses - Budgeted Expenses) / Budgeted Expenses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Score: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0–5%       → 90–100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5–10%      → 70–89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10–20%     → 50–69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20%+       → 0–49</w:t>
      </w:r>
    </w:p>
    <w:p w14:paraId="362ACFC5">
      <w:pPr>
        <w:spacing w:before="100" w:beforeAutospacing="1" w:after="100" w:afterAutospacing="1" w:line="240" w:lineRule="auto"/>
        <w:outlineLvl w:val="2"/>
        <w:rPr>
          <w:rFonts w:ascii="Segoe UI Emoji" w:hAnsi="Segoe UI Emoji" w:eastAsia="Times New Roman" w:cs="Segoe UI Emoji"/>
          <w:b/>
          <w:bCs/>
          <w:sz w:val="27"/>
          <w:szCs w:val="27"/>
        </w:rPr>
      </w:pPr>
    </w:p>
    <w:p w14:paraId="2A89952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Segoe UI Emoji" w:hAnsi="Segoe UI Emoji" w:eastAsia="Times New Roman" w:cs="Segoe UI Emoji"/>
          <w:b/>
          <w:bCs/>
          <w:sz w:val="27"/>
          <w:szCs w:val="27"/>
        </w:rPr>
        <w:t>🎯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 Exact Formula:</w:t>
      </w:r>
    </w:p>
    <w:p w14:paraId="7B2BD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Score = 100 - (Variance % × 4)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(Min = 0, Max = 100)</w:t>
      </w:r>
    </w:p>
    <w:p w14:paraId="5B0E681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D03D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2️</w:t>
      </w:r>
      <w:r>
        <w:rPr>
          <w:rFonts w:ascii="Tahoma" w:hAnsi="Tahoma" w:eastAsia="Times New Roman" w:cs="Tahoma"/>
          <w:b/>
          <w:bCs/>
          <w:sz w:val="36"/>
          <w:szCs w:val="36"/>
        </w:rPr>
        <w:t>⃣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  Tax Compliance Health</w:t>
      </w:r>
    </w:p>
    <w:p w14:paraId="3848364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Inputs:</w:t>
      </w:r>
    </w:p>
    <w:p w14:paraId="45562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GST delays </w:t>
      </w:r>
    </w:p>
    <w:p w14:paraId="14289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TDS delays </w:t>
      </w:r>
    </w:p>
    <w:p w14:paraId="74835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Notices </w:t>
      </w:r>
    </w:p>
    <w:p w14:paraId="6DC32E1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Formula:</w:t>
      </w:r>
    </w:p>
    <w:p w14:paraId="73CC0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Score = 100 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- (GST Delay Days × 2)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- (TDS Delay Days × 2)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- (Penalty × 10)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- (Notice × 15)</w:t>
      </w:r>
    </w:p>
    <w:p w14:paraId="766B73A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1354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3️</w:t>
      </w:r>
      <w:r>
        <w:rPr>
          <w:rFonts w:ascii="Tahoma" w:hAnsi="Tahoma" w:eastAsia="Times New Roman" w:cs="Tahoma"/>
          <w:b/>
          <w:bCs/>
          <w:sz w:val="36"/>
          <w:szCs w:val="36"/>
        </w:rPr>
        <w:t>⃣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  Cashflow Stability</w:t>
      </w:r>
    </w:p>
    <w:p w14:paraId="47A5834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Inputs:</w:t>
      </w:r>
    </w:p>
    <w:p w14:paraId="33AA84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Net Cashflow </w:t>
      </w:r>
    </w:p>
    <w:p w14:paraId="2FBB3A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Receivable Days </w:t>
      </w:r>
    </w:p>
    <w:p w14:paraId="3CC664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Payable Days </w:t>
      </w:r>
    </w:p>
    <w:p w14:paraId="21FDD2B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Formula:</w:t>
      </w:r>
    </w:p>
    <w:p w14:paraId="2189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Receivable Score = (Industry Days / Actual Days) × 100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Cash Buffer Score = (Cash Reserve / Monthly Expense) × 100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Final Score = (Receivable Score × 0.6) + (Cash Buffer Score × 0.4)</w:t>
      </w:r>
    </w:p>
    <w:p w14:paraId="2FDDCB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DDD39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4️</w:t>
      </w:r>
      <w:r>
        <w:rPr>
          <w:rFonts w:ascii="Tahoma" w:hAnsi="Tahoma" w:eastAsia="Times New Roman" w:cs="Tahoma"/>
          <w:b/>
          <w:bCs/>
          <w:sz w:val="36"/>
          <w:szCs w:val="36"/>
        </w:rPr>
        <w:t>⃣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  GST Filing Accuracy</w:t>
      </w:r>
    </w:p>
    <w:p w14:paraId="5B0B686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Formula:</w:t>
      </w:r>
    </w:p>
    <w:p w14:paraId="5FB20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Accuracy % = (Correct Invoices / Total Invoices) × 100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Score = Accuracy %</w:t>
      </w:r>
    </w:p>
    <w:p w14:paraId="4AE9C44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C1D6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5️</w:t>
      </w:r>
      <w:r>
        <w:rPr>
          <w:rFonts w:ascii="Tahoma" w:hAnsi="Tahoma" w:eastAsia="Times New Roman" w:cs="Tahoma"/>
          <w:b/>
          <w:bCs/>
          <w:sz w:val="36"/>
          <w:szCs w:val="36"/>
        </w:rPr>
        <w:t xml:space="preserve">⃣ 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Payroll Consistency</w:t>
      </w:r>
    </w:p>
    <w:p w14:paraId="229FEB8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Inputs:</w:t>
      </w:r>
    </w:p>
    <w:p w14:paraId="6C1C6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Salary delays </w:t>
      </w:r>
    </w:p>
    <w:p w14:paraId="19AEC7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Errors </w:t>
      </w:r>
    </w:p>
    <w:p w14:paraId="612246B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Formula:</w:t>
      </w:r>
    </w:p>
    <w:p w14:paraId="7AFFF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Score = 100 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- (Delayed Payments × 5)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- (Payroll Errors × 2)</w:t>
      </w:r>
    </w:p>
    <w:p w14:paraId="482132F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CB59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6️</w:t>
      </w:r>
      <w:r>
        <w:rPr>
          <w:rFonts w:ascii="Tahoma" w:hAnsi="Tahoma" w:eastAsia="Times New Roman" w:cs="Tahoma"/>
          <w:b/>
          <w:bCs/>
          <w:sz w:val="36"/>
          <w:szCs w:val="36"/>
        </w:rPr>
        <w:t>⃣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 Debt-Risk Management</w:t>
      </w:r>
    </w:p>
    <w:p w14:paraId="48BF8B3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Key Metric: DSCR (Debt Service Coverage Ratio)</w:t>
      </w:r>
    </w:p>
    <w:p w14:paraId="774BC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DSCR = Net Operating Income / EMI</w:t>
      </w:r>
    </w:p>
    <w:p w14:paraId="30AFB3A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Score Mapping:</w:t>
      </w:r>
    </w:p>
    <w:p w14:paraId="5F8AD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&gt;3     → 90–100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2–3    → 70–89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1–2    → 50–69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&lt;1     → 0–49</w:t>
      </w:r>
    </w:p>
    <w:p w14:paraId="6D5B034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9104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7️</w:t>
      </w:r>
      <w:r>
        <w:rPr>
          <w:rFonts w:ascii="Tahoma" w:hAnsi="Tahoma" w:eastAsia="Times New Roman" w:cs="Tahoma"/>
          <w:b/>
          <w:bCs/>
          <w:sz w:val="36"/>
          <w:szCs w:val="36"/>
        </w:rPr>
        <w:t>⃣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Profit Leakage Control</w:t>
      </w:r>
    </w:p>
    <w:p w14:paraId="261380F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Formula:</w:t>
      </w:r>
    </w:p>
    <w:p w14:paraId="55483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Leakage % = (Leakage Amount / Revenue) × 100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Score: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&lt;1%      → 90–100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1–2%     → 70–89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2–4%     → 50–69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4%+      → 0–49</w:t>
      </w:r>
    </w:p>
    <w:p w14:paraId="4FA6D69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26F8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Segoe UI Emoji" w:hAnsi="Segoe UI Emoji" w:eastAsia="Times New Roman" w:cs="Segoe UI Emoji"/>
          <w:b/>
          <w:bCs/>
          <w:kern w:val="36"/>
          <w:sz w:val="48"/>
          <w:szCs w:val="48"/>
        </w:rPr>
        <w:t>🟣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 xml:space="preserve"> FINAL BHS FORMULA</w:t>
      </w:r>
    </w:p>
    <w:p w14:paraId="7CFCD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BHS = Σ (Metric Score × Weight)</w:t>
      </w:r>
    </w:p>
    <w:p w14:paraId="0A00DE3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Example:</w:t>
      </w:r>
    </w:p>
    <w:p w14:paraId="5E593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BHS = 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(Expense × 20%) +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(Tax × 15%) +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(Cashflow × 20%) +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(GST × 10%) +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(Payroll × 10%) +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(Debt × 15%) +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(Leakage × 10%)</w:t>
      </w:r>
    </w:p>
    <w:p w14:paraId="1F925C4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A6E0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Segoe UI Emoji" w:hAnsi="Segoe UI Emoji" w:eastAsia="Times New Roman" w:cs="Segoe UI Emoji"/>
          <w:b/>
          <w:bCs/>
          <w:kern w:val="36"/>
          <w:sz w:val="48"/>
          <w:szCs w:val="48"/>
        </w:rPr>
        <w:t>🚀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 xml:space="preserve"> WHAT MAKES THIS POWERFUL (YOUR POSITIONING)</w:t>
      </w:r>
    </w:p>
    <w:p w14:paraId="588AD2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is NOT accounting.</w:t>
      </w:r>
    </w:p>
    <w:p w14:paraId="60CA177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is: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</w:rPr>
        <w:t>👉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Business Credit Score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</w:rPr>
        <w:t>👉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Financial Health Engine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</w:rPr>
        <w:t>👉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Decision Intelligence System</w:t>
      </w:r>
    </w:p>
    <w:p w14:paraId="6169FC5A"/>
    <w:p w14:paraId="6E54B059"/>
    <w:p w14:paraId="31B056E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DOCUMENTS REQUIRED FOR BHS</w:t>
      </w:r>
    </w:p>
    <w:p w14:paraId="5503B9D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Segoe UI Emoji" w:hAnsi="Segoe UI Emoji" w:eastAsia="Times New Roman" w:cs="Segoe UI Emoji"/>
          <w:b/>
          <w:bCs/>
          <w:sz w:val="36"/>
          <w:szCs w:val="36"/>
        </w:rPr>
        <w:t>🟣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1. GST &amp; TAX DOCUMENTS</w:t>
      </w:r>
    </w:p>
    <w:p w14:paraId="0AFD04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help measure: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</w:rPr>
        <w:t>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Tax compliance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</w:rPr>
        <w:t>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Filing accuracy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</w:rPr>
        <w:t>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Risk exposure</w:t>
      </w:r>
    </w:p>
    <w:p w14:paraId="279936B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Required:</w:t>
      </w:r>
    </w:p>
    <w:p w14:paraId="3BD3C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GSTR-1 </w:t>
      </w:r>
    </w:p>
    <w:p w14:paraId="46B3D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GSTR-3B </w:t>
      </w:r>
    </w:p>
    <w:p w14:paraId="7CB9D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GST Portal Summary </w:t>
      </w:r>
    </w:p>
    <w:p w14:paraId="00E7C0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TDS Returns </w:t>
      </w:r>
    </w:p>
    <w:p w14:paraId="55C98C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Income Tax Return (ITR) </w:t>
      </w:r>
    </w:p>
    <w:p w14:paraId="301C7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GST Notices (if any) </w:t>
      </w:r>
    </w:p>
    <w:p w14:paraId="505BB60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295E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Segoe UI Emoji" w:hAnsi="Segoe UI Emoji" w:eastAsia="Times New Roman" w:cs="Segoe UI Emoji"/>
          <w:b/>
          <w:bCs/>
          <w:sz w:val="36"/>
          <w:szCs w:val="36"/>
        </w:rPr>
        <w:t>🟦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2. BANK &amp; FINANCIAL DOCUMENTS</w:t>
      </w:r>
    </w:p>
    <w:p w14:paraId="061EF3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help analyze: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</w:rPr>
        <w:t>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Cashflow stability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</w:rPr>
        <w:t>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Banking behavior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</w:rPr>
        <w:t>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Financial discipline</w:t>
      </w:r>
    </w:p>
    <w:p w14:paraId="6C7FA4F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Required:</w:t>
      </w:r>
    </w:p>
    <w:p w14:paraId="77E91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 Statements (Last 6–12 Months) </w:t>
      </w:r>
    </w:p>
    <w:p w14:paraId="44164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OD/CC Account Statements </w:t>
      </w:r>
    </w:p>
    <w:p w14:paraId="25137F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Loan Statements </w:t>
      </w:r>
    </w:p>
    <w:p w14:paraId="780D6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Credit Card Statements (if business-related) </w:t>
      </w:r>
    </w:p>
    <w:p w14:paraId="3507291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0131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Segoe UI Emoji" w:hAnsi="Segoe UI Emoji" w:eastAsia="Times New Roman" w:cs="Segoe UI Emoji"/>
          <w:b/>
          <w:bCs/>
          <w:sz w:val="36"/>
          <w:szCs w:val="36"/>
        </w:rPr>
        <w:t>🟩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3. ACCOUNTING RECORDS</w:t>
      </w:r>
    </w:p>
    <w:p w14:paraId="59A890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are the core documents for BHS.</w:t>
      </w:r>
    </w:p>
    <w:p w14:paraId="32C8CF1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Required:</w:t>
      </w:r>
    </w:p>
    <w:p w14:paraId="5CBD50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Profit &amp; Loss Statement </w:t>
      </w:r>
    </w:p>
    <w:p w14:paraId="65B564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Balance Sheet </w:t>
      </w:r>
    </w:p>
    <w:p w14:paraId="7AD127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Trial Balance </w:t>
      </w:r>
    </w:p>
    <w:p w14:paraId="44F4B8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General Ledger </w:t>
      </w:r>
    </w:p>
    <w:p w14:paraId="7B451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Cash Flow Statement </w:t>
      </w:r>
    </w:p>
    <w:p w14:paraId="24EFEA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Expense Reports </w:t>
      </w:r>
    </w:p>
    <w:p w14:paraId="22F15D0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A39D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Segoe UI Emoji" w:hAnsi="Segoe UI Emoji" w:eastAsia="Times New Roman" w:cs="Segoe UI Emoji"/>
          <w:b/>
          <w:bCs/>
          <w:sz w:val="36"/>
          <w:szCs w:val="36"/>
        </w:rPr>
        <w:t>🟨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4. SALES &amp; PURCHASE DOCUMENTS</w:t>
      </w:r>
    </w:p>
    <w:p w14:paraId="71D8FF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help detect: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</w:rPr>
        <w:t>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Revenue consistency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</w:rPr>
        <w:t>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Profit leakages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</w:rPr>
        <w:t>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Fake or duplicate expenses</w:t>
      </w:r>
    </w:p>
    <w:p w14:paraId="2CC29C5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Required:</w:t>
      </w:r>
    </w:p>
    <w:p w14:paraId="40F5AA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Sales Invoices </w:t>
      </w:r>
    </w:p>
    <w:p w14:paraId="2B95F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Purchase Bills </w:t>
      </w:r>
    </w:p>
    <w:p w14:paraId="32683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Credit Notes </w:t>
      </w:r>
    </w:p>
    <w:p w14:paraId="639A1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Debit Notes </w:t>
      </w:r>
    </w:p>
    <w:p w14:paraId="295CFA1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3584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Segoe UI Emoji" w:hAnsi="Segoe UI Emoji" w:eastAsia="Times New Roman" w:cs="Segoe UI Emoji"/>
          <w:b/>
          <w:bCs/>
          <w:sz w:val="36"/>
          <w:szCs w:val="36"/>
        </w:rPr>
        <w:t>🟥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5. PAYROLL DOCUMENTS</w:t>
      </w:r>
    </w:p>
    <w:p w14:paraId="088DF1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help measure: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</w:rPr>
        <w:t>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Payroll consistency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</w:rPr>
        <w:t>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Employee payment discipline</w:t>
      </w:r>
    </w:p>
    <w:p w14:paraId="487ABD7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Required:</w:t>
      </w:r>
    </w:p>
    <w:p w14:paraId="27C38F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Salary Register </w:t>
      </w:r>
    </w:p>
    <w:p w14:paraId="14687C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Payroll Summary </w:t>
      </w:r>
    </w:p>
    <w:p w14:paraId="07787D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PF Returns </w:t>
      </w:r>
    </w:p>
    <w:p w14:paraId="34862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ESI Returns </w:t>
      </w:r>
    </w:p>
    <w:p w14:paraId="1A0DD7D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D5F5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Segoe UI Emoji" w:hAnsi="Segoe UI Emoji" w:eastAsia="Times New Roman" w:cs="Segoe UI Emoji"/>
          <w:b/>
          <w:bCs/>
          <w:sz w:val="36"/>
          <w:szCs w:val="36"/>
        </w:rPr>
        <w:t>🟪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6. DEBT &amp; LIABILITY DOCUMENTS</w:t>
      </w:r>
    </w:p>
    <w:p w14:paraId="21DF74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help analyze: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</w:rPr>
        <w:t>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Debt risk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</w:rPr>
        <w:t>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EMI capability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Segoe UI Emoji" w:hAnsi="Segoe UI Emoji" w:eastAsia="Times New Roman" w:cs="Segoe UI Emoji"/>
          <w:sz w:val="24"/>
          <w:szCs w:val="24"/>
        </w:rPr>
        <w:t>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Financial pressure</w:t>
      </w:r>
    </w:p>
    <w:p w14:paraId="14837CE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Required:</w:t>
      </w:r>
    </w:p>
    <w:p w14:paraId="135B7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Loan Agreements </w:t>
      </w:r>
    </w:p>
    <w:p w14:paraId="3847E1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EMI Schedule </w:t>
      </w:r>
    </w:p>
    <w:p w14:paraId="38AC21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Outstanding Debt Summary </w:t>
      </w:r>
    </w:p>
    <w:p w14:paraId="3E986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Vendor Payable Aging Report </w:t>
      </w:r>
    </w:p>
    <w:p w14:paraId="7743064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54136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Segoe UI Emoji" w:hAnsi="Segoe UI Emoji" w:eastAsia="Times New Roman" w:cs="Segoe UI Emoji"/>
          <w:b/>
          <w:bCs/>
          <w:sz w:val="36"/>
          <w:szCs w:val="36"/>
        </w:rPr>
        <w:t>🟫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7. OPTIONAL SUPPORTING DOCUMENTS</w:t>
      </w:r>
    </w:p>
    <w:p w14:paraId="71783E6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improve BHS accuracy.</w:t>
      </w:r>
    </w:p>
    <w:p w14:paraId="2CFE471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Optional:</w:t>
      </w:r>
    </w:p>
    <w:p w14:paraId="31FAF3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CA/Auditor Reports </w:t>
      </w:r>
    </w:p>
    <w:p w14:paraId="03672E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Rent Agreements </w:t>
      </w:r>
    </w:p>
    <w:p w14:paraId="28606B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Inventory Reports </w:t>
      </w:r>
    </w:p>
    <w:p w14:paraId="15FF14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Business Registration Documents </w:t>
      </w:r>
    </w:p>
    <w:p w14:paraId="75C31A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ROC Filings (for companies) </w:t>
      </w:r>
    </w:p>
    <w:p w14:paraId="58E992D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B3B30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Segoe UI Emoji" w:hAnsi="Segoe UI Emoji" w:eastAsia="Times New Roman" w:cs="Segoe UI Emoji"/>
          <w:b/>
          <w:bCs/>
          <w:kern w:val="36"/>
          <w:sz w:val="48"/>
          <w:szCs w:val="48"/>
        </w:rPr>
        <w:t>⚙️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 xml:space="preserve"> HOW VERTOFI USES THESE DOCUMENTS</w:t>
      </w:r>
    </w:p>
    <w:p w14:paraId="7FEF702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6C3D95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 1 — Upload Documents</w:t>
      </w:r>
    </w:p>
    <w:p w14:paraId="4274EA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Business uploads files securely.</w:t>
      </w:r>
    </w:p>
    <w:p w14:paraId="1A53C2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1A5D72F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 2 — Data Extraction</w:t>
      </w:r>
    </w:p>
    <w:p w14:paraId="0E0FA86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Vertofi extracts:</w:t>
      </w:r>
    </w:p>
    <w:p w14:paraId="09BD10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Revenue </w:t>
      </w:r>
    </w:p>
    <w:p w14:paraId="352AF8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Expenses </w:t>
      </w:r>
    </w:p>
    <w:p w14:paraId="4C954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GST data </w:t>
      </w:r>
    </w:p>
    <w:p w14:paraId="152F9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Cashflow </w:t>
      </w:r>
    </w:p>
    <w:p w14:paraId="5DC651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Debt </w:t>
      </w:r>
    </w:p>
    <w:p w14:paraId="1C405D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Payroll </w:t>
      </w:r>
    </w:p>
    <w:p w14:paraId="6C4D61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6FAA5CA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 3 — AI + Rule Engine Analysis</w:t>
      </w:r>
    </w:p>
    <w:p w14:paraId="75B175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100+ checks run automatically:</w:t>
      </w:r>
    </w:p>
    <w:p w14:paraId="33ECA2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Expense anomalies </w:t>
      </w:r>
    </w:p>
    <w:p w14:paraId="18277D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Tax delays </w:t>
      </w:r>
    </w:p>
    <w:p w14:paraId="3E0302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Cashflow risks </w:t>
      </w:r>
    </w:p>
    <w:p w14:paraId="147875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Leakage detection </w:t>
      </w:r>
    </w:p>
    <w:p w14:paraId="6C46960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6AF68F3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 4 — BHS Score Generated</w:t>
      </w:r>
    </w:p>
    <w:p w14:paraId="0FE20B6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Final score:</w:t>
      </w:r>
    </w:p>
    <w:p w14:paraId="6DDB3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0–100 Business Health Score</w:t>
      </w:r>
    </w:p>
    <w:p w14:paraId="0CFC3F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↓</w:t>
      </w:r>
    </w:p>
    <w:p w14:paraId="4413A20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 5 — Insights &amp; Actions</w:t>
      </w:r>
    </w:p>
    <w:p w14:paraId="403B418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3C4DBC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“Receivables are too slow” </w:t>
      </w:r>
    </w:p>
    <w:p w14:paraId="0D3AAA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“Expenses above safe limit” </w:t>
      </w:r>
    </w:p>
    <w:p w14:paraId="1EBC26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“Profit leakage detected” </w:t>
      </w:r>
    </w:p>
    <w:p w14:paraId="331380F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88F2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Segoe UI Emoji" w:hAnsi="Segoe UI Emoji" w:eastAsia="Times New Roman" w:cs="Segoe UI Emoji"/>
          <w:b/>
          <w:bCs/>
          <w:kern w:val="36"/>
          <w:sz w:val="48"/>
          <w:szCs w:val="48"/>
        </w:rPr>
        <w:t>🔥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 xml:space="preserve"> MOST IMPORTANT THING</w:t>
      </w:r>
    </w:p>
    <w:p w14:paraId="10A7AC5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 should make BHS:</w:t>
      </w:r>
    </w:p>
    <w:p w14:paraId="0B8A9CA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Segoe UI Emoji" w:hAnsi="Segoe UI Emoji" w:eastAsia="Times New Roman" w:cs="Segoe UI Emoji"/>
          <w:b/>
          <w:bCs/>
          <w:sz w:val="27"/>
          <w:szCs w:val="27"/>
        </w:rPr>
        <w:t>❌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 NOT document collection</w:t>
      </w:r>
    </w:p>
    <w:p w14:paraId="5FA7BA5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Segoe UI Emoji" w:hAnsi="Segoe UI Emoji" w:eastAsia="Times New Roman" w:cs="Segoe UI Emoji"/>
          <w:b/>
          <w:bCs/>
          <w:sz w:val="27"/>
          <w:szCs w:val="27"/>
        </w:rPr>
        <w:t>✅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 A financial intelligence process</w:t>
      </w:r>
    </w:p>
    <w:p w14:paraId="40A433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So instead of saying:</w:t>
      </w:r>
    </w:p>
    <w:p w14:paraId="765E99A2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“Upload files”</w:t>
      </w:r>
    </w:p>
    <w:p w14:paraId="2638C16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Say:</w:t>
      </w:r>
    </w:p>
    <w:p w14:paraId="6A5F84DF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“Connect your financial ecosystem”</w:t>
      </w:r>
    </w:p>
    <w:p w14:paraId="6D7948A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0EC51">
      <w:pPr>
        <w:spacing w:before="100" w:beforeAutospacing="1" w:after="100" w:afterAutospacing="1" w:line="240" w:lineRule="auto"/>
        <w:outlineLvl w:val="0"/>
        <w:rPr>
          <w:rFonts w:ascii="Segoe UI Emoji" w:hAnsi="Segoe UI Emoji" w:eastAsia="Times New Roman" w:cs="Segoe UI Emoji"/>
          <w:b/>
          <w:bCs/>
          <w:kern w:val="36"/>
          <w:sz w:val="48"/>
          <w:szCs w:val="48"/>
        </w:rPr>
      </w:pPr>
    </w:p>
    <w:p w14:paraId="080490A5">
      <w:pPr>
        <w:spacing w:before="100" w:beforeAutospacing="1" w:after="100" w:afterAutospacing="1" w:line="240" w:lineRule="auto"/>
        <w:outlineLvl w:val="0"/>
        <w:rPr>
          <w:rFonts w:ascii="Segoe UI Emoji" w:hAnsi="Segoe UI Emoji" w:eastAsia="Times New Roman" w:cs="Segoe UI Emoji"/>
          <w:b/>
          <w:bCs/>
          <w:kern w:val="36"/>
          <w:sz w:val="48"/>
          <w:szCs w:val="48"/>
        </w:rPr>
      </w:pPr>
    </w:p>
    <w:p w14:paraId="60E5599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Segoe UI Emoji" w:hAnsi="Segoe UI Emoji" w:eastAsia="Times New Roman" w:cs="Segoe UI Emoji"/>
          <w:b/>
          <w:bCs/>
          <w:kern w:val="36"/>
          <w:sz w:val="48"/>
          <w:szCs w:val="48"/>
        </w:rPr>
        <w:t>🎯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 xml:space="preserve"> BEST USER EXPERIENCE FOR VERTOFI</w:t>
      </w:r>
    </w:p>
    <w:p w14:paraId="59AA690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Instead of manual uploads, eventually allow: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5"/>
        <w:gridCol w:w="2248"/>
      </w:tblGrid>
      <w:tr w14:paraId="6A17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98CA2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</w:tcPr>
          <w:p w14:paraId="23435B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14:paraId="4BFBE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DACD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GST API</w:t>
            </w:r>
          </w:p>
        </w:tc>
        <w:tc>
          <w:tcPr>
            <w:tcW w:w="0" w:type="auto"/>
            <w:vAlign w:val="center"/>
          </w:tcPr>
          <w:p w14:paraId="290550D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Tax analysis</w:t>
            </w:r>
          </w:p>
        </w:tc>
      </w:tr>
      <w:tr w14:paraId="4ACDE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C893B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Bank API</w:t>
            </w:r>
          </w:p>
        </w:tc>
        <w:tc>
          <w:tcPr>
            <w:tcW w:w="0" w:type="auto"/>
            <w:vAlign w:val="center"/>
          </w:tcPr>
          <w:p w14:paraId="1BD80F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Cashflow</w:t>
            </w:r>
          </w:p>
        </w:tc>
      </w:tr>
      <w:tr w14:paraId="7C905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CDCB5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Tally/Zoho</w:t>
            </w:r>
          </w:p>
        </w:tc>
        <w:tc>
          <w:tcPr>
            <w:tcW w:w="0" w:type="auto"/>
            <w:vAlign w:val="center"/>
          </w:tcPr>
          <w:p w14:paraId="69FF273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Accounting</w:t>
            </w:r>
          </w:p>
        </w:tc>
      </w:tr>
      <w:tr w14:paraId="35286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2338A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Payroll Software</w:t>
            </w:r>
          </w:p>
        </w:tc>
        <w:tc>
          <w:tcPr>
            <w:tcW w:w="0" w:type="auto"/>
            <w:vAlign w:val="center"/>
          </w:tcPr>
          <w:p w14:paraId="67409F3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Employee consistency</w:t>
            </w:r>
          </w:p>
        </w:tc>
      </w:tr>
    </w:tbl>
    <w:p w14:paraId="6AFD98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👉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This becomes a real fintech intelligence platform.</w:t>
      </w:r>
    </w:p>
    <w:p w14:paraId="1DD5E74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67A0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Segoe UI Emoji" w:hAnsi="Segoe UI Emoji" w:eastAsia="Times New Roman" w:cs="Segoe UI Emoji"/>
          <w:b/>
          <w:bCs/>
          <w:kern w:val="36"/>
          <w:sz w:val="48"/>
          <w:szCs w:val="48"/>
        </w:rPr>
        <w:t>🟣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 xml:space="preserve"> Recommended Minimum Documents (For Fast BHS)</w:t>
      </w:r>
    </w:p>
    <w:p w14:paraId="2353C2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user wants quick scoring:</w:t>
      </w:r>
    </w:p>
    <w:p w14:paraId="5F5A44B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Minimum:</w:t>
      </w:r>
    </w:p>
    <w:p w14:paraId="250A85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6 months bank statement </w:t>
      </w:r>
    </w:p>
    <w:p w14:paraId="1FBC16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GST returns </w:t>
      </w:r>
    </w:p>
    <w:p w14:paraId="0DBA6D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P&amp;L statement </w:t>
      </w:r>
    </w:p>
    <w:p w14:paraId="43FF0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Balance sheet </w:t>
      </w:r>
    </w:p>
    <w:p w14:paraId="294576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Sales summary </w:t>
      </w:r>
    </w:p>
    <w:p w14:paraId="68ED83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👉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Enough to generate a basic BHS.</w:t>
      </w:r>
    </w:p>
    <w:p w14:paraId="50BCE05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55406"/>
    <w:multiLevelType w:val="multilevel"/>
    <w:tmpl w:val="03C554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E746C5"/>
    <w:multiLevelType w:val="multilevel"/>
    <w:tmpl w:val="07E746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5342FB9"/>
    <w:multiLevelType w:val="multilevel"/>
    <w:tmpl w:val="15342F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D9E759A"/>
    <w:multiLevelType w:val="multilevel"/>
    <w:tmpl w:val="1D9E75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E612ED7"/>
    <w:multiLevelType w:val="multilevel"/>
    <w:tmpl w:val="1E612E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26F0FDB"/>
    <w:multiLevelType w:val="multilevel"/>
    <w:tmpl w:val="326F0F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7626A5C"/>
    <w:multiLevelType w:val="multilevel"/>
    <w:tmpl w:val="37626A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3512EF0"/>
    <w:multiLevelType w:val="multilevel"/>
    <w:tmpl w:val="43512E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8A47F77"/>
    <w:multiLevelType w:val="multilevel"/>
    <w:tmpl w:val="48A47F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E1D7E12"/>
    <w:multiLevelType w:val="multilevel"/>
    <w:tmpl w:val="4E1D7E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F1955E3"/>
    <w:multiLevelType w:val="multilevel"/>
    <w:tmpl w:val="6F1955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36C4F9E"/>
    <w:multiLevelType w:val="multilevel"/>
    <w:tmpl w:val="736C4F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5447ADD"/>
    <w:multiLevelType w:val="multilevel"/>
    <w:tmpl w:val="75447A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DB43AD8"/>
    <w:multiLevelType w:val="multilevel"/>
    <w:tmpl w:val="7DB43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12"/>
  </w:num>
  <w:num w:numId="5">
    <w:abstractNumId w:val="7"/>
  </w:num>
  <w:num w:numId="6">
    <w:abstractNumId w:val="6"/>
  </w:num>
  <w:num w:numId="7">
    <w:abstractNumId w:val="11"/>
  </w:num>
  <w:num w:numId="8">
    <w:abstractNumId w:val="2"/>
  </w:num>
  <w:num w:numId="9">
    <w:abstractNumId w:val="4"/>
  </w:num>
  <w:num w:numId="10">
    <w:abstractNumId w:val="9"/>
  </w:num>
  <w:num w:numId="11">
    <w:abstractNumId w:val="1"/>
  </w:num>
  <w:num w:numId="12">
    <w:abstractNumId w:val="8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FA8"/>
    <w:rsid w:val="00321EEA"/>
    <w:rsid w:val="00612E99"/>
    <w:rsid w:val="00BA2FA8"/>
    <w:rsid w:val="49BA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4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2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4">
    <w:name w:val="HTML Preformatted Char"/>
    <w:basedOn w:val="5"/>
    <w:link w:val="8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5">
    <w:name w:val="text-xs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1716</Words>
  <Characters>9782</Characters>
  <Lines>81</Lines>
  <Paragraphs>22</Paragraphs>
  <TotalTime>9</TotalTime>
  <ScaleCrop>false</ScaleCrop>
  <LinksUpToDate>false</LinksUpToDate>
  <CharactersWithSpaces>11476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2026-05-30T20:15:00Z</dcterms:created>
  <dc:creator>next</dc:creator>
  <cp:lastModifiedBy>Mahesh Mahi</cp:lastModifiedBy>
  <dcterms:modified xsi:type="dcterms:W3CDTF">2026-05-31T07:23:36Z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732B20FD3E4347DA97C1021DF148C28E_12</vt:lpwstr>
  </property>
</Properties>
</file>