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B5C0E" w14:textId="739015E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Small Business Financial Wellness Program</w:t>
      </w:r>
      <w:bookmarkStart w:id="0" w:name="_GoBack"/>
      <w:bookmarkEnd w:id="0"/>
    </w:p>
    <w:p w14:paraId="5C473CD5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“A fitness program for your business finances.”</w:t>
      </w:r>
    </w:p>
    <w:p w14:paraId="33F5969D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A structured, certification-based financial improvement system for MSMEs — just like a gym program, but for money.</w:t>
      </w:r>
    </w:p>
    <w:p w14:paraId="6F9FD9B4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4C1F268E">
          <v:rect id="_x0000_i1025" style="width:0;height:1.5pt" o:hralign="center" o:hrstd="t" o:hr="t" fillcolor="#a0a0a0" stroked="f"/>
        </w:pict>
      </w:r>
    </w:p>
    <w:p w14:paraId="626FB1F8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 of the Program</w:t>
      </w:r>
    </w:p>
    <w:p w14:paraId="720B605E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Most small businesses don’t have discipline, structure, or guidance in managing finances.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479F7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becomes their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trainer + accountability partner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>, helping them build long-term financial habits.</w:t>
      </w:r>
    </w:p>
    <w:p w14:paraId="397CD7DB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Outcome: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Stronger cashflow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Lower tax burden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Better expense control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Reduced risk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Confident financial decision-making</w:t>
      </w:r>
    </w:p>
    <w:p w14:paraId="0571C102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And at the end → they earn the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Financially Fit”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badge.</w:t>
      </w:r>
    </w:p>
    <w:p w14:paraId="78061209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6216F874">
          <v:rect id="_x0000_i1026" style="width:0;height:1.5pt" o:hralign="center" o:hrstd="t" o:hr="t" fillcolor="#a0a0a0" stroked="f"/>
        </w:pict>
      </w:r>
    </w:p>
    <w:p w14:paraId="1BEED8D6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Key Components of the Program</w:t>
      </w:r>
    </w:p>
    <w:p w14:paraId="35013D12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9F7">
        <w:rPr>
          <w:rFonts w:ascii="Times New Roman" w:eastAsia="Times New Roman" w:hAnsi="Times New Roman" w:cs="Times New Roman"/>
          <w:b/>
          <w:bCs/>
          <w:sz w:val="36"/>
          <w:szCs w:val="36"/>
        </w:rPr>
        <w:t>A) Monthly Finance Coaching Sessions</w:t>
      </w:r>
    </w:p>
    <w:p w14:paraId="0B909F47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A monthly 45-minute interactive coaching session covering:</w:t>
      </w:r>
    </w:p>
    <w:p w14:paraId="463B2210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1. Cash Flow Training</w:t>
      </w:r>
    </w:p>
    <w:p w14:paraId="65968D49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Understanding inflow/outflow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Cash buffer planning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Understanding seasons &amp; cycles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30-day cash discipline plan</w:t>
      </w:r>
    </w:p>
    <w:p w14:paraId="5BB722AD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2. Profitability Development</w:t>
      </w:r>
    </w:p>
    <w:p w14:paraId="1BBA3C0A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lastRenderedPageBreak/>
        <w:t>• Margin improvement exercises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Pricing guidance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Vendor optimization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Waste reduction practices</w:t>
      </w:r>
    </w:p>
    <w:p w14:paraId="529E0268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3. Compliance Fitness</w:t>
      </w:r>
    </w:p>
    <w:p w14:paraId="12CF2128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GST discipline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TDS accuracy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Filing hygiene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Documentation standards</w:t>
      </w:r>
    </w:p>
    <w:p w14:paraId="2F37B90C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26465AA6">
          <v:rect id="_x0000_i1027" style="width:0;height:1.5pt" o:hralign="center" o:hrstd="t" o:hr="t" fillcolor="#a0a0a0" stroked="f"/>
        </w:pict>
      </w:r>
    </w:p>
    <w:p w14:paraId="07C2E013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9F7">
        <w:rPr>
          <w:rFonts w:ascii="Times New Roman" w:eastAsia="Times New Roman" w:hAnsi="Times New Roman" w:cs="Times New Roman"/>
          <w:b/>
          <w:bCs/>
          <w:sz w:val="36"/>
          <w:szCs w:val="36"/>
        </w:rPr>
        <w:t>B) Tax Coaching (Quarterly Deep Dives)</w:t>
      </w:r>
    </w:p>
    <w:p w14:paraId="5A1ADCCB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A tax coach works like a personal trainer:</w:t>
      </w:r>
    </w:p>
    <w:p w14:paraId="539531CF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They teach:</w:t>
      </w:r>
    </w:p>
    <w:p w14:paraId="1DA4B8C7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How to legally reduce taxes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How to structure transactions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How to claim maximum ITC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How to avoid penalties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How to use tax deductions smartly</w:t>
      </w:r>
    </w:p>
    <w:p w14:paraId="53517752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They warn:</w:t>
      </w:r>
    </w:p>
    <w:p w14:paraId="775B5423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Common mistakes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Areas where the business is leaking tax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Predictive tax red flags (sync with your Tax Warning System)</w:t>
      </w:r>
    </w:p>
    <w:p w14:paraId="05B7AA45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This makes the business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tax-smart, not tax-scared.</w:t>
      </w:r>
    </w:p>
    <w:p w14:paraId="720BCDBD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74106A58">
          <v:rect id="_x0000_i1028" style="width:0;height:1.5pt" o:hralign="center" o:hrstd="t" o:hr="t" fillcolor="#a0a0a0" stroked="f"/>
        </w:pict>
      </w:r>
    </w:p>
    <w:p w14:paraId="49E0C019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9F7">
        <w:rPr>
          <w:rFonts w:ascii="Times New Roman" w:eastAsia="Times New Roman" w:hAnsi="Times New Roman" w:cs="Times New Roman"/>
          <w:b/>
          <w:bCs/>
          <w:sz w:val="36"/>
          <w:szCs w:val="36"/>
        </w:rPr>
        <w:t>C) Expense Discipline Program (Monthly Tracking + Habits)</w:t>
      </w:r>
    </w:p>
    <w:p w14:paraId="4E366369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This is the fitness element that MSMEs love:</w:t>
      </w:r>
    </w:p>
    <w:p w14:paraId="1790954E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sets:</w:t>
      </w:r>
    </w:p>
    <w:p w14:paraId="20BC82DE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lastRenderedPageBreak/>
        <w:t>• Monthly expense targets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Category-wise spending limits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Alerts for overspending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Subscription cleanup suggestions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Vendor comparison &amp; alternatives</w:t>
      </w:r>
    </w:p>
    <w:p w14:paraId="7AF53498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They receive:</w:t>
      </w:r>
    </w:p>
    <w:p w14:paraId="2BEFA308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“Expense Score” every month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Tips for improving discipline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Recommended actions</w:t>
      </w:r>
    </w:p>
    <w:p w14:paraId="234E2E78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This is identical to a “diet plan” in fitness → a “money diet plan.”</w:t>
      </w:r>
    </w:p>
    <w:p w14:paraId="09596CCA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34CC9C38">
          <v:rect id="_x0000_i1029" style="width:0;height:1.5pt" o:hralign="center" o:hrstd="t" o:hr="t" fillcolor="#a0a0a0" stroked="f"/>
        </w:pict>
      </w:r>
    </w:p>
    <w:p w14:paraId="46AF47E4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79F7">
        <w:rPr>
          <w:rFonts w:ascii="Times New Roman" w:eastAsia="Times New Roman" w:hAnsi="Times New Roman" w:cs="Times New Roman"/>
          <w:b/>
          <w:bCs/>
          <w:sz w:val="36"/>
          <w:szCs w:val="36"/>
        </w:rPr>
        <w:t>D) Investment &amp; Wealth Planning (Quarterly Goals)</w:t>
      </w:r>
    </w:p>
    <w:p w14:paraId="4D65CCBF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Designed for small business owners who otherwise never plan long-term.</w:t>
      </w:r>
    </w:p>
    <w:p w14:paraId="556C89D6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Includes:</w:t>
      </w:r>
    </w:p>
    <w:p w14:paraId="3FF0B766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Profit allocation strategy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Owner salary discipline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Emergency fund planning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Business expansion ROI planning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Retirement planning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Insurance coverage check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Loan optimization plan</w:t>
      </w:r>
    </w:p>
    <w:p w14:paraId="10B8AA09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You position </w:t>
      </w:r>
      <w:proofErr w:type="spellStart"/>
      <w:r w:rsidRPr="00D479F7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as their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CFO + wealth strategist.</w:t>
      </w:r>
    </w:p>
    <w:p w14:paraId="175FD6EA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2891D9B3">
          <v:rect id="_x0000_i1030" style="width:0;height:1.5pt" o:hralign="center" o:hrstd="t" o:hr="t" fillcolor="#a0a0a0" stroked="f"/>
        </w:pict>
      </w:r>
    </w:p>
    <w:p w14:paraId="52C498F6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Weekly Micro-Tasks (Financial Fitness Activities)</w:t>
      </w:r>
    </w:p>
    <w:p w14:paraId="5B2CF9EB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To keep clients engaged (like gym challenges):</w:t>
      </w:r>
    </w:p>
    <w:p w14:paraId="677CA36E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Upload vendor bills on time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Keep bank synced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Complete weekly checklist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Maintain 5-minute cash memo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Times New Roman" w:eastAsia="Times New Roman" w:hAnsi="Times New Roman" w:cs="Times New Roman"/>
          <w:sz w:val="24"/>
          <w:szCs w:val="24"/>
        </w:rPr>
        <w:lastRenderedPageBreak/>
        <w:t>• Avoid cash expenses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Review dashboard once a week</w:t>
      </w:r>
    </w:p>
    <w:p w14:paraId="3396A4DA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Each completed task increases their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Fitness Score.</w:t>
      </w:r>
    </w:p>
    <w:p w14:paraId="353F1CA2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7E597B32">
          <v:rect id="_x0000_i1031" style="width:0;height:1.5pt" o:hralign="center" o:hrstd="t" o:hr="t" fillcolor="#a0a0a0" stroked="f"/>
        </w:pict>
      </w:r>
    </w:p>
    <w:p w14:paraId="513A39BC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The “</w:t>
      </w:r>
      <w:proofErr w:type="spellStart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Certified Financially Fit” Badge</w:t>
      </w:r>
    </w:p>
    <w:p w14:paraId="41C5B4B1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This is the masterstroke.</w:t>
      </w:r>
    </w:p>
    <w:p w14:paraId="58B1CA82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At the end of 3 or 6 months, businesses get:</w:t>
      </w:r>
    </w:p>
    <w:p w14:paraId="37B2BFC2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Certification Requirements</w:t>
      </w:r>
    </w:p>
    <w:p w14:paraId="5F7349D8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3 months consistent filings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No GST/TDS defaults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Expense discipline score above threshold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Profitability improvement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Cashflow stability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Vendor compliance clean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Segoe UI Emoji" w:eastAsia="Times New Roman" w:hAnsi="Segoe UI Emoji" w:cs="Segoe UI Emoji"/>
          <w:sz w:val="24"/>
          <w:szCs w:val="24"/>
        </w:rPr>
        <w:t>✔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No major audit risks</w:t>
      </w:r>
    </w:p>
    <w:p w14:paraId="64E4D189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They receive:</w:t>
      </w:r>
    </w:p>
    <w:p w14:paraId="39476E74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• A digital badge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A framed certificate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A “Financial Fitness Report Card”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Eligibility for preferred loan partners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 xml:space="preserve">• Eligibility for special </w:t>
      </w:r>
      <w:proofErr w:type="spellStart"/>
      <w:r w:rsidRPr="00D479F7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benefits</w:t>
      </w:r>
    </w:p>
    <w:p w14:paraId="04653162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This badge becomes a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trust-builder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 for their clients, banks, and vendors.</w:t>
      </w:r>
    </w:p>
    <w:p w14:paraId="39243CE4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49D81ED4">
          <v:rect id="_x0000_i1032" style="width:0;height:1.5pt" o:hralign="center" o:hrstd="t" o:hr="t" fillcolor="#a0a0a0" stroked="f"/>
        </w:pict>
      </w:r>
    </w:p>
    <w:p w14:paraId="3E40CAD3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Add-On Tools (</w:t>
      </w:r>
      <w:proofErr w:type="spellStart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Exclusive)</w:t>
      </w:r>
    </w:p>
    <w:p w14:paraId="56B1CBE1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Financial Fitness Score Dashboard</w:t>
      </w:r>
    </w:p>
    <w:p w14:paraId="7DE75EA9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A monthly score based on: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Tax discipline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</w:r>
      <w:r w:rsidRPr="00D479F7">
        <w:rPr>
          <w:rFonts w:ascii="Times New Roman" w:eastAsia="Times New Roman" w:hAnsi="Times New Roman" w:cs="Times New Roman"/>
          <w:sz w:val="24"/>
          <w:szCs w:val="24"/>
        </w:rPr>
        <w:lastRenderedPageBreak/>
        <w:t>• Compliance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Cash flow strength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Expense hygiene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Documentation quality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Vendor risk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Profitability indicators</w:t>
      </w:r>
    </w:p>
    <w:p w14:paraId="30277720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Red-Flag Alerts</w:t>
      </w:r>
    </w:p>
    <w:p w14:paraId="7511D8AB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If financial health declines: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Overspending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Low cash reserve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GST mismatch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Vendor risk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Loan risk</w:t>
      </w:r>
    </w:p>
    <w:p w14:paraId="48B2145A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Monthly Financial Progress Report</w:t>
      </w:r>
    </w:p>
    <w:p w14:paraId="72C3A0D3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Like a fitness progress photo: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Graphs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Trends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Improvements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Issues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• Action plan</w:t>
      </w:r>
    </w:p>
    <w:p w14:paraId="55FDC094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032399FD">
          <v:rect id="_x0000_i1033" style="width:0;height:1.5pt" o:hralign="center" o:hrstd="t" o:hr="t" fillcolor="#a0a0a0" stroked="f"/>
        </w:pict>
      </w:r>
    </w:p>
    <w:p w14:paraId="02D1C669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Why This Product is Unique</w:t>
      </w:r>
    </w:p>
    <w:p w14:paraId="44B5590D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>No accountant in India offers coaching.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No CA firm gives a fitness score.</w:t>
      </w:r>
      <w:r w:rsidRPr="00D479F7">
        <w:rPr>
          <w:rFonts w:ascii="Times New Roman" w:eastAsia="Times New Roman" w:hAnsi="Times New Roman" w:cs="Times New Roman"/>
          <w:sz w:val="24"/>
          <w:szCs w:val="24"/>
        </w:rPr>
        <w:br/>
        <w:t>No bookkeeping service gives certification badges.</w:t>
      </w:r>
    </w:p>
    <w:p w14:paraId="7C261652" w14:textId="77777777" w:rsidR="00D479F7" w:rsidRPr="00D479F7" w:rsidRDefault="00D479F7" w:rsidP="00D479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t xml:space="preserve">This becomes </w:t>
      </w:r>
      <w:r w:rsidRPr="00D479F7">
        <w:rPr>
          <w:rFonts w:ascii="Times New Roman" w:eastAsia="Times New Roman" w:hAnsi="Times New Roman" w:cs="Times New Roman"/>
          <w:b/>
          <w:bCs/>
          <w:sz w:val="24"/>
          <w:szCs w:val="24"/>
        </w:rPr>
        <w:t>the first financial coaching program for MSMEs.</w:t>
      </w:r>
    </w:p>
    <w:p w14:paraId="5C334D63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07D732C4">
          <v:rect id="_x0000_i1034" style="width:0;height:1.5pt" o:hralign="center" o:hrstd="t" o:hr="t" fillcolor="#a0a0a0" stroked="f"/>
        </w:pict>
      </w:r>
    </w:p>
    <w:p w14:paraId="377229D6" w14:textId="77777777" w:rsidR="00D479F7" w:rsidRPr="00D479F7" w:rsidRDefault="00D479F7" w:rsidP="00D479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79F7">
        <w:rPr>
          <w:rFonts w:ascii="Times New Roman" w:eastAsia="Times New Roman" w:hAnsi="Times New Roman" w:cs="Times New Roman"/>
          <w:sz w:val="24"/>
          <w:szCs w:val="24"/>
        </w:rPr>
        <w:pict w14:anchorId="65C330FE">
          <v:rect id="_x0000_i1035" style="width:0;height:1.5pt" o:hralign="center" o:hrstd="t" o:hr="t" fillcolor="#a0a0a0" stroked="f"/>
        </w:pict>
      </w:r>
    </w:p>
    <w:p w14:paraId="0784CF37" w14:textId="77777777" w:rsid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18E1A33" w14:textId="77777777" w:rsid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31BBCBC9" w14:textId="0D0E1D7E" w:rsidR="00D479F7" w:rsidRPr="00D479F7" w:rsidRDefault="00D479F7" w:rsidP="00D479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</w:t>
      </w:r>
      <w:r w:rsidRPr="00D479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Big USP Messaging</w:t>
      </w:r>
    </w:p>
    <w:p w14:paraId="0C85BE15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“Just like a fitness trainer makes your body fit, </w:t>
      </w:r>
      <w:proofErr w:type="spellStart"/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Vertofi</w:t>
      </w:r>
      <w:proofErr w:type="spellEnd"/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makes your business finances fit.”</w:t>
      </w:r>
    </w:p>
    <w:p w14:paraId="01D9D9DD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“Reduce taxes. Improve profit. Increase cashflow. Stay compliant. Get certified.”</w:t>
      </w:r>
    </w:p>
    <w:p w14:paraId="1D87A989" w14:textId="77777777" w:rsidR="00D479F7" w:rsidRPr="00D479F7" w:rsidRDefault="00D479F7" w:rsidP="00D479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79F7">
        <w:rPr>
          <w:rFonts w:ascii="Times New Roman" w:eastAsia="Times New Roman" w:hAnsi="Times New Roman" w:cs="Times New Roman"/>
          <w:b/>
          <w:bCs/>
          <w:sz w:val="27"/>
          <w:szCs w:val="27"/>
        </w:rPr>
        <w:t>“We don’t just do accounting — we train your business to become financially stronger.”</w:t>
      </w:r>
    </w:p>
    <w:p w14:paraId="10DCBD75" w14:textId="77777777" w:rsidR="00736B1D" w:rsidRDefault="00736B1D"/>
    <w:sectPr w:rsidR="00736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8C"/>
    <w:rsid w:val="005B288C"/>
    <w:rsid w:val="00736B1D"/>
    <w:rsid w:val="00D4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B3BA"/>
  <w15:chartTrackingRefBased/>
  <w15:docId w15:val="{932E7B9E-04B0-477B-921E-7991BE75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79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479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79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479F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79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479F7"/>
    <w:rPr>
      <w:b/>
      <w:bCs/>
    </w:rPr>
  </w:style>
  <w:style w:type="character" w:styleId="Emphasis">
    <w:name w:val="Emphasis"/>
    <w:basedOn w:val="DefaultParagraphFont"/>
    <w:uiPriority w:val="20"/>
    <w:qFormat/>
    <w:rsid w:val="00D479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47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2026-05-30T20:46:00Z</dcterms:created>
  <dcterms:modified xsi:type="dcterms:W3CDTF">2026-05-30T20:47:00Z</dcterms:modified>
</cp:coreProperties>
</file>