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1 — SOLUTIONS AND ANSWER KEY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Cyber Threat Monitoring Level I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## TRAINER COPY ONLY </w:t>
      </w:r>
      <w:r>
        <w:rPr>
          <w:b/>
          <w:color w:val="2A3A4A"/>
          <w:sz w:val="21"/>
        </w:rPr>
        <w:t>Do not send this file to trainees.</w:t>
      </w:r>
      <w:r>
        <w:rPr>
          <w:color w:val="2A3A4A"/>
          <w:sz w:val="21"/>
        </w:rPr>
        <w:t xml:space="preserve"> It contains the answers to everything they are marked on today.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WHAT IS IN THIS 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six exercises, with model answers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Huddle drill — all four cards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Afternoon Tasks 5 and 6 — the marked ones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How to mark, and what a good answer looks like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1 — THE SIX EXERCISES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Complete Exercise Pack with Model Answers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Where each exercise sits in the hybrid 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Exercise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How it runs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 — Set Up Your Evidence Folder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Afternoon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Alone. Task 2 of the Self-Study Pack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 — Capture a Shift Handover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Morning, live</w:t>
            </w:r>
            <w:r>
              <w:rPr>
                <w:sz w:val="20"/>
              </w:rPr>
              <w:t xml:space="preserve"> — written up in the afternoon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Notes taken by ear on the call; the log is written up alone as Task 3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 — Read-Back Drill (Pairs)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Morning, live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Paired practice in breakout rooms, 8 minutes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 — Mark Up an SOP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Afternoon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Alone. Task 5 — </w:t>
            </w:r>
            <w:r>
              <w:rPr>
                <w:b/>
                <w:sz w:val="20"/>
              </w:rPr>
              <w:t>marked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 — Triage a Written Notice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Afternoon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Now individual, not a team activity.</w:t>
            </w:r>
            <w:r>
              <w:rPr>
                <w:sz w:val="20"/>
              </w:rPr>
              <w:t xml:space="preserve"> Task 6 — </w:t>
            </w:r>
            <w:r>
              <w:rPr>
                <w:b/>
                <w:sz w:val="20"/>
              </w:rPr>
              <w:t>marked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 — The Huddle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Morning, live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Teams run sequentially in the main room, 4 minutes each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The two marked exercises are 4 and 5.</w:t>
      </w:r>
      <w:r>
        <w:rPr>
          <w:color w:val="2A3A4A"/>
          <w:sz w:val="21"/>
        </w:rPr>
        <w:t xml:space="preserve"> Between them they are the whole of LO2. Everything else today is either observed live or is preparation.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Exercise 1: Set Up Your Evidence Folder</w:t>
      </w:r>
    </w:p>
    <w:p>
      <w:r>
        <w:rPr>
          <w:b/>
          <w:sz w:val="22"/>
        </w:rPr>
        <w:t>Objective:</w:t>
      </w:r>
      <w:r>
        <w:rPr>
          <w:sz w:val="22"/>
        </w:rPr>
        <w:t xml:space="preserve"> Create the folder structure you will use for all fifteen days. </w:t>
      </w:r>
      <w:r>
        <w:rPr>
          <w:b/>
          <w:sz w:val="22"/>
        </w:rPr>
        <w:t>Unit link:</w:t>
      </w:r>
      <w:r>
        <w:rPr>
          <w:sz w:val="22"/>
        </w:rPr>
        <w:t xml:space="preserve"> ICT311203 (previewed) — file management for evidence handling</w:t>
      </w:r>
    </w:p>
    <w:p>
      <w:pPr>
        <w:pStyle w:val="Heading4"/>
      </w:pPr>
      <w:r>
        <w:rPr>
          <w:b/>
          <w:color w:val="333333"/>
          <w:sz w:val="23"/>
        </w:rPr>
        <w:t>Instructions: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 xml:space="preserve">On your Desktop, create a folder called </w:t>
      </w:r>
      <w:r>
        <w:rPr>
          <w:rFonts w:ascii="Consolas" w:hAnsi="Consolas"/>
          <w:color w:val="A03020"/>
          <w:sz w:val="22"/>
        </w:rPr>
        <w:t>CTM_Level1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>Inside it, create these sub-folders:</w:t>
      </w:r>
    </w:p>
    <w:p>
      <w:pPr>
        <w:spacing w:after="60"/>
        <w:ind w:left="778"/>
      </w:pPr>
      <w:r>
        <w:rPr>
          <w:color w:val="666666"/>
          <w:sz w:val="20"/>
        </w:rPr>
        <w:t xml:space="preserve">○  </w:t>
      </w:r>
      <w:r>
        <w:rPr>
          <w:rFonts w:ascii="Consolas" w:hAnsi="Consolas"/>
          <w:color w:val="A03020"/>
          <w:sz w:val="21"/>
        </w:rPr>
        <w:t>Evidence</w:t>
      </w:r>
      <w:r>
        <w:rPr>
          <w:sz w:val="21"/>
        </w:rPr>
        <w:t xml:space="preserve"> — everything that goes into your portfolio</w:t>
      </w:r>
    </w:p>
    <w:p>
      <w:pPr>
        <w:spacing w:after="60"/>
        <w:ind w:left="778"/>
      </w:pPr>
      <w:r>
        <w:rPr>
          <w:color w:val="666666"/>
          <w:sz w:val="20"/>
        </w:rPr>
        <w:t xml:space="preserve">○  </w:t>
      </w:r>
      <w:r>
        <w:rPr>
          <w:rFonts w:ascii="Consolas" w:hAnsi="Consolas"/>
          <w:color w:val="A03020"/>
          <w:sz w:val="21"/>
        </w:rPr>
        <w:t>Worksheets</w:t>
      </w:r>
      <w:r>
        <w:rPr>
          <w:sz w:val="21"/>
        </w:rPr>
        <w:t xml:space="preserve"> — exercises in progress</w:t>
      </w:r>
    </w:p>
    <w:p>
      <w:pPr>
        <w:spacing w:after="60"/>
        <w:ind w:left="778"/>
      </w:pPr>
      <w:r>
        <w:rPr>
          <w:color w:val="666666"/>
          <w:sz w:val="20"/>
        </w:rPr>
        <w:t xml:space="preserve">○  </w:t>
      </w:r>
      <w:r>
        <w:rPr>
          <w:rFonts w:ascii="Consolas" w:hAnsi="Consolas"/>
          <w:color w:val="A03020"/>
          <w:sz w:val="21"/>
        </w:rPr>
        <w:t>Tools</w:t>
      </w:r>
      <w:r>
        <w:rPr>
          <w:sz w:val="21"/>
        </w:rPr>
        <w:t xml:space="preserve"> — portable tools you will collect from Day 4 onward</w:t>
      </w:r>
    </w:p>
    <w:p>
      <w:pPr>
        <w:spacing w:after="60"/>
        <w:ind w:left="778"/>
      </w:pPr>
      <w:r>
        <w:rPr>
          <w:color w:val="666666"/>
          <w:sz w:val="20"/>
        </w:rPr>
        <w:t xml:space="preserve">○  </w:t>
      </w:r>
      <w:r>
        <w:rPr>
          <w:rFonts w:ascii="Consolas" w:hAnsi="Consolas"/>
          <w:color w:val="A03020"/>
          <w:sz w:val="21"/>
        </w:rPr>
        <w:t>Scans</w:t>
      </w:r>
      <w:r>
        <w:rPr>
          <w:sz w:val="21"/>
        </w:rPr>
        <w:t xml:space="preserve"> — scan output from Days 11–14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 xml:space="preserve">Inside </w:t>
      </w:r>
      <w:r>
        <w:rPr>
          <w:rFonts w:ascii="Consolas" w:hAnsi="Consolas"/>
          <w:color w:val="A03020"/>
          <w:sz w:val="22"/>
        </w:rPr>
        <w:t>Evidence</w:t>
      </w:r>
      <w:r>
        <w:rPr>
          <w:sz w:val="22"/>
        </w:rPr>
        <w:t xml:space="preserve">, create </w:t>
      </w:r>
      <w:r>
        <w:rPr>
          <w:rFonts w:ascii="Consolas" w:hAnsi="Consolas"/>
          <w:color w:val="A03020"/>
          <w:sz w:val="22"/>
        </w:rPr>
        <w:t>Day_01</w:t>
      </w:r>
      <w:r>
        <w:rPr>
          <w:sz w:val="22"/>
        </w:rPr>
        <w:t xml:space="preserve"> through </w:t>
      </w:r>
      <w:r>
        <w:rPr>
          <w:rFonts w:ascii="Consolas" w:hAnsi="Consolas"/>
          <w:color w:val="A03020"/>
          <w:sz w:val="22"/>
        </w:rPr>
        <w:t>Day_15</w:t>
      </w:r>
    </w:p>
    <w:p>
      <w:pPr>
        <w:pStyle w:val="Heading4"/>
      </w:pPr>
      <w:r>
        <w:rPr>
          <w:b/>
          <w:color w:val="333333"/>
          <w:sz w:val="23"/>
        </w:rPr>
        <w:t>Solution (Step-by-Step):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Create the main folder:</w:t>
      </w:r>
    </w:p>
    <w:p>
      <w:pPr>
        <w:spacing w:after="60"/>
        <w:ind w:left="778"/>
      </w:pPr>
      <w:r>
        <w:rPr>
          <w:color w:val="666666"/>
          <w:sz w:val="20"/>
        </w:rPr>
        <w:t xml:space="preserve">○  </w:t>
      </w:r>
      <w:r>
        <w:rPr>
          <w:sz w:val="21"/>
        </w:rPr>
        <w:t>Right-click an empty area of the Desktop</w:t>
      </w:r>
    </w:p>
    <w:p>
      <w:pPr>
        <w:spacing w:after="60"/>
        <w:ind w:left="778"/>
      </w:pPr>
      <w:r>
        <w:rPr>
          <w:color w:val="666666"/>
          <w:sz w:val="20"/>
        </w:rPr>
        <w:t xml:space="preserve">○  </w:t>
      </w:r>
      <w:r>
        <w:rPr>
          <w:sz w:val="21"/>
        </w:rPr>
        <w:t xml:space="preserve">Hover over </w:t>
      </w:r>
      <w:r>
        <w:rPr>
          <w:b/>
          <w:sz w:val="21"/>
        </w:rPr>
        <w:t>New</w:t>
      </w:r>
      <w:r>
        <w:rPr>
          <w:sz w:val="21"/>
        </w:rPr>
        <w:t xml:space="preserve"> → click </w:t>
      </w:r>
      <w:r>
        <w:rPr>
          <w:b/>
          <w:sz w:val="21"/>
        </w:rPr>
        <w:t>Folder</w:t>
      </w:r>
    </w:p>
    <w:p>
      <w:pPr>
        <w:spacing w:after="60"/>
        <w:ind w:left="778"/>
      </w:pPr>
      <w:r>
        <w:rPr>
          <w:color w:val="666666"/>
          <w:sz w:val="20"/>
        </w:rPr>
        <w:t xml:space="preserve">○  </w:t>
      </w:r>
      <w:r>
        <w:rPr>
          <w:sz w:val="21"/>
        </w:rPr>
        <w:t xml:space="preserve">Type </w:t>
      </w:r>
      <w:r>
        <w:rPr>
          <w:rFonts w:ascii="Consolas" w:hAnsi="Consolas"/>
          <w:color w:val="A03020"/>
          <w:sz w:val="21"/>
        </w:rPr>
        <w:t>CTM_Level1</w:t>
      </w:r>
      <w:r>
        <w:rPr>
          <w:sz w:val="21"/>
        </w:rPr>
        <w:t xml:space="preserve"> → press </w:t>
      </w:r>
      <w:r>
        <w:rPr>
          <w:b/>
          <w:sz w:val="21"/>
        </w:rPr>
        <w:t>Enter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Create the four sub-folders:</w:t>
      </w:r>
    </w:p>
    <w:p>
      <w:pPr>
        <w:spacing w:after="60"/>
        <w:ind w:left="778"/>
      </w:pPr>
      <w:r>
        <w:rPr>
          <w:color w:val="666666"/>
          <w:sz w:val="20"/>
        </w:rPr>
        <w:t xml:space="preserve">○  </w:t>
      </w:r>
      <w:r>
        <w:rPr>
          <w:sz w:val="21"/>
        </w:rPr>
        <w:t xml:space="preserve">Double-click </w:t>
      </w:r>
      <w:r>
        <w:rPr>
          <w:rFonts w:ascii="Consolas" w:hAnsi="Consolas"/>
          <w:color w:val="A03020"/>
          <w:sz w:val="21"/>
        </w:rPr>
        <w:t>CTM_Level1</w:t>
      </w:r>
      <w:r>
        <w:rPr>
          <w:sz w:val="21"/>
        </w:rPr>
        <w:t xml:space="preserve"> to open it</w:t>
      </w:r>
    </w:p>
    <w:p>
      <w:pPr>
        <w:spacing w:after="60"/>
        <w:ind w:left="778"/>
      </w:pPr>
      <w:r>
        <w:rPr>
          <w:color w:val="666666"/>
          <w:sz w:val="20"/>
        </w:rPr>
        <w:t xml:space="preserve">○  </w:t>
      </w:r>
      <w:r>
        <w:rPr>
          <w:sz w:val="21"/>
        </w:rPr>
        <w:t xml:space="preserve">Right-click inside → </w:t>
      </w:r>
      <w:r>
        <w:rPr>
          <w:b/>
          <w:sz w:val="21"/>
        </w:rPr>
        <w:t>New</w:t>
      </w:r>
      <w:r>
        <w:rPr>
          <w:sz w:val="21"/>
        </w:rPr>
        <w:t xml:space="preserve"> → </w:t>
      </w:r>
      <w:r>
        <w:rPr>
          <w:b/>
          <w:sz w:val="21"/>
        </w:rPr>
        <w:t>Folder</w:t>
      </w:r>
      <w:r>
        <w:rPr>
          <w:sz w:val="21"/>
        </w:rPr>
        <w:t xml:space="preserve"> → type </w:t>
      </w:r>
      <w:r>
        <w:rPr>
          <w:rFonts w:ascii="Consolas" w:hAnsi="Consolas"/>
          <w:color w:val="A03020"/>
          <w:sz w:val="21"/>
        </w:rPr>
        <w:t>Evidence</w:t>
      </w:r>
      <w:r>
        <w:rPr>
          <w:sz w:val="21"/>
        </w:rPr>
        <w:t xml:space="preserve"> → </w:t>
      </w:r>
      <w:r>
        <w:rPr>
          <w:b/>
          <w:sz w:val="21"/>
        </w:rPr>
        <w:t>Enter</w:t>
      </w:r>
    </w:p>
    <w:p>
      <w:pPr>
        <w:spacing w:after="60"/>
        <w:ind w:left="778"/>
      </w:pPr>
      <w:r>
        <w:rPr>
          <w:color w:val="666666"/>
          <w:sz w:val="20"/>
        </w:rPr>
        <w:t xml:space="preserve">○  </w:t>
      </w:r>
      <w:r>
        <w:rPr>
          <w:sz w:val="21"/>
        </w:rPr>
        <w:t xml:space="preserve">Repeat for </w:t>
      </w:r>
      <w:r>
        <w:rPr>
          <w:rFonts w:ascii="Consolas" w:hAnsi="Consolas"/>
          <w:color w:val="A03020"/>
          <w:sz w:val="21"/>
        </w:rPr>
        <w:t>Worksheets</w:t>
      </w:r>
      <w:r>
        <w:rPr>
          <w:sz w:val="21"/>
        </w:rPr>
        <w:t xml:space="preserve">, </w:t>
      </w:r>
      <w:r>
        <w:rPr>
          <w:rFonts w:ascii="Consolas" w:hAnsi="Consolas"/>
          <w:color w:val="A03020"/>
          <w:sz w:val="21"/>
        </w:rPr>
        <w:t>Tools</w:t>
      </w:r>
      <w:r>
        <w:rPr>
          <w:sz w:val="21"/>
        </w:rPr>
        <w:t xml:space="preserve">, </w:t>
      </w:r>
      <w:r>
        <w:rPr>
          <w:rFonts w:ascii="Consolas" w:hAnsi="Consolas"/>
          <w:color w:val="A03020"/>
          <w:sz w:val="21"/>
        </w:rPr>
        <w:t>Scans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Create the fifteen day folders quickly:</w:t>
      </w:r>
    </w:p>
    <w:p>
      <w:pPr>
        <w:spacing w:after="60"/>
        <w:ind w:left="778"/>
      </w:pPr>
      <w:r>
        <w:rPr>
          <w:color w:val="666666"/>
          <w:sz w:val="20"/>
        </w:rPr>
        <w:t xml:space="preserve">○  </w:t>
      </w:r>
      <w:r>
        <w:rPr>
          <w:sz w:val="21"/>
        </w:rPr>
        <w:t xml:space="preserve">Double-click </w:t>
      </w:r>
      <w:r>
        <w:rPr>
          <w:rFonts w:ascii="Consolas" w:hAnsi="Consolas"/>
          <w:color w:val="A03020"/>
          <w:sz w:val="21"/>
        </w:rPr>
        <w:t>Evidence</w:t>
      </w:r>
    </w:p>
    <w:p>
      <w:pPr>
        <w:spacing w:after="60"/>
        <w:ind w:left="778"/>
      </w:pPr>
      <w:r>
        <w:rPr>
          <w:color w:val="666666"/>
          <w:sz w:val="20"/>
        </w:rPr>
        <w:t xml:space="preserve">○  </w:t>
      </w:r>
      <w:r>
        <w:rPr>
          <w:sz w:val="21"/>
        </w:rPr>
        <w:t xml:space="preserve">Right-click → </w:t>
      </w:r>
      <w:r>
        <w:rPr>
          <w:b/>
          <w:sz w:val="21"/>
        </w:rPr>
        <w:t>New</w:t>
      </w:r>
      <w:r>
        <w:rPr>
          <w:sz w:val="21"/>
        </w:rPr>
        <w:t xml:space="preserve"> → </w:t>
      </w:r>
      <w:r>
        <w:rPr>
          <w:b/>
          <w:sz w:val="21"/>
        </w:rPr>
        <w:t>Folder</w:t>
      </w:r>
      <w:r>
        <w:rPr>
          <w:sz w:val="21"/>
        </w:rPr>
        <w:t xml:space="preserve"> → type </w:t>
      </w:r>
      <w:r>
        <w:rPr>
          <w:rFonts w:ascii="Consolas" w:hAnsi="Consolas"/>
          <w:color w:val="A03020"/>
          <w:sz w:val="21"/>
        </w:rPr>
        <w:t>Day_01</w:t>
      </w:r>
      <w:r>
        <w:rPr>
          <w:sz w:val="21"/>
        </w:rPr>
        <w:t xml:space="preserve"> → </w:t>
      </w:r>
      <w:r>
        <w:rPr>
          <w:b/>
          <w:sz w:val="21"/>
        </w:rPr>
        <w:t>Enter</w:t>
      </w:r>
    </w:p>
    <w:p>
      <w:pPr>
        <w:spacing w:after="60"/>
        <w:ind w:left="778"/>
      </w:pPr>
      <w:r>
        <w:rPr>
          <w:color w:val="666666"/>
          <w:sz w:val="20"/>
        </w:rPr>
        <w:t xml:space="preserve">○  </w:t>
      </w:r>
      <w:r>
        <w:rPr>
          <w:sz w:val="21"/>
        </w:rPr>
        <w:t xml:space="preserve">Repeat through </w:t>
      </w:r>
      <w:r>
        <w:rPr>
          <w:rFonts w:ascii="Consolas" w:hAnsi="Consolas"/>
          <w:color w:val="A03020"/>
          <w:sz w:val="21"/>
        </w:rPr>
        <w:t>Day_15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Why `Day_01` and not `Day_1`?</w:t>
      </w:r>
      <w:r>
        <w:rPr>
          <w:color w:val="2A3A4A"/>
          <w:sz w:val="21"/>
        </w:rPr>
        <w:t xml:space="preserve"> Because Windows sorts text, not numbers. With a leading zero, </w:t>
      </w:r>
      <w:r>
        <w:rPr>
          <w:rFonts w:ascii="Consolas" w:hAnsi="Consolas"/>
          <w:color w:val="A03020"/>
          <w:sz w:val="21"/>
        </w:rPr>
        <w:t>Day_10</w:t>
      </w:r>
      <w:r>
        <w:rPr>
          <w:color w:val="2A3A4A"/>
          <w:sz w:val="21"/>
        </w:rPr>
        <w:t xml:space="preserve"> sorts after </w:t>
      </w:r>
      <w:r>
        <w:rPr>
          <w:rFonts w:ascii="Consolas" w:hAnsi="Consolas"/>
          <w:color w:val="A03020"/>
          <w:sz w:val="21"/>
        </w:rPr>
        <w:t>Day_09</w:t>
      </w:r>
      <w:r>
        <w:rPr>
          <w:color w:val="2A3A4A"/>
          <w:sz w:val="21"/>
        </w:rPr>
        <w:t xml:space="preserve"> where it belongs. Without it, </w:t>
      </w:r>
      <w:r>
        <w:rPr>
          <w:rFonts w:ascii="Consolas" w:hAnsi="Consolas"/>
          <w:color w:val="A03020"/>
          <w:sz w:val="21"/>
        </w:rPr>
        <w:t>Day_10</w:t>
      </w:r>
      <w:r>
        <w:rPr>
          <w:color w:val="2A3A4A"/>
          <w:sz w:val="21"/>
        </w:rPr>
        <w:t xml:space="preserve"> sorts before </w:t>
      </w:r>
      <w:r>
        <w:rPr>
          <w:rFonts w:ascii="Consolas" w:hAnsi="Consolas"/>
          <w:color w:val="A03020"/>
          <w:sz w:val="21"/>
        </w:rPr>
        <w:t>Day_2</w:t>
      </w:r>
      <w:r>
        <w:rPr>
          <w:color w:val="2A3A4A"/>
          <w:sz w:val="21"/>
        </w:rPr>
        <w:t>. Small habit, saves confusion for fifteen days.</w:t>
      </w:r>
    </w:p>
    <w:p>
      <w:r>
        <w:rPr>
          <w:b/>
          <w:sz w:val="22"/>
        </w:rPr>
        <w:t>Final structure: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Desktop/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└── CTM_Level1/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├── Evidence/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│     ├── Day_01/  ...  Day_15/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├── Worksheets/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├── Tools/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└── Scans/</w:t>
      </w:r>
    </w:p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Exercise 2: Capture a Shift Handover</w:t>
      </w:r>
    </w:p>
    <w:p>
      <w:r>
        <w:rPr>
          <w:b/>
          <w:sz w:val="22"/>
        </w:rPr>
        <w:t>Objective:</w:t>
      </w:r>
      <w:r>
        <w:rPr>
          <w:sz w:val="22"/>
        </w:rPr>
        <w:t xml:space="preserve"> Listen to a spoken briefing and record it accurately in the required format. </w:t>
      </w:r>
      <w:r>
        <w:rPr>
          <w:b/>
          <w:sz w:val="22"/>
        </w:rPr>
        <w:t>Unit link:</w:t>
      </w:r>
      <w:r>
        <w:rPr>
          <w:sz w:val="22"/>
        </w:rPr>
        <w:t xml:space="preserve"> 400311101 LO1 — PC 1.1, 1.2</w:t>
      </w:r>
    </w:p>
    <w:p>
      <w:pPr>
        <w:pStyle w:val="Heading4"/>
      </w:pPr>
      <w:r>
        <w:rPr>
          <w:b/>
          <w:color w:val="333333"/>
          <w:sz w:val="23"/>
        </w:rPr>
        <w:t>Instructions:</w:t>
      </w:r>
    </w:p>
    <w:p>
      <w:r>
        <w:rPr>
          <w:sz w:val="22"/>
        </w:rPr>
        <w:t xml:space="preserve">Your trainer will deliver a spoken shift handover </w:t>
      </w:r>
      <w:r>
        <w:rPr>
          <w:b/>
          <w:sz w:val="22"/>
        </w:rPr>
        <w:t>once</w:t>
      </w:r>
      <w:r>
        <w:rPr>
          <w:sz w:val="22"/>
        </w:rPr>
        <w:t>, at normal speed. Take notes on blank paper, then transfer them into the Shift Handover Log below.</w:t>
      </w:r>
    </w:p>
    <w:p>
      <w:pPr>
        <w:pStyle w:val="Heading4"/>
      </w:pPr>
      <w:r>
        <w:rPr>
          <w:b/>
          <w:color w:val="333333"/>
          <w:sz w:val="23"/>
        </w:rPr>
        <w:t>Shift Handover Log</w:t>
      </w:r>
    </w:p>
    <w:p>
      <w:r>
        <w:rPr>
          <w:b/>
          <w:sz w:val="22"/>
        </w:rPr>
        <w:t>Received by: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 xml:space="preserve"> </w:t>
      </w:r>
      <w:r>
        <w:rPr>
          <w:b/>
          <w:sz w:val="22"/>
        </w:rPr>
        <w:t>Date/Time: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 xml:space="preserve">_ **Handed over by:**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Open items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Escalated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Watch items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System status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Client notes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Questions I need to ask before I start: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Signature: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b/>
          <w:color w:val="333333"/>
          <w:sz w:val="23"/>
        </w:rPr>
        <w:t>Model Answer: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Open items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4471</w:t>
            </w:r>
            <w:r>
              <w:rPr>
                <w:sz w:val="20"/>
              </w:rPr>
              <w:t xml:space="preserve"> — PE infection, WKS-042. Defender quarantined; full scan not finished. Confirm before midnight.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4478</w:t>
            </w:r>
            <w:r>
              <w:rPr>
                <w:sz w:val="20"/>
              </w:rPr>
              <w:t xml:space="preserve"> — Phishing report, Finance. 3 users clicked. Credential entry </w:t>
            </w:r>
            <w:r>
              <w:rPr>
                <w:b/>
                <w:sz w:val="20"/>
              </w:rPr>
              <w:t>not confirmed</w:t>
            </w:r>
            <w:r>
              <w:rPr>
                <w:sz w:val="20"/>
              </w:rPr>
              <w:t xml:space="preserve"> — follow-up call required.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4482</w:t>
            </w:r>
            <w:r>
              <w:rPr>
                <w:sz w:val="20"/>
              </w:rPr>
              <w:t xml:space="preserve"> — Firewall alert storm from 203.0.113.45. Assessed as routine scanning noise, documented. May close if it does not recur.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Escalated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4469</w:t>
            </w:r>
            <w:r>
              <w:rPr>
                <w:sz w:val="20"/>
              </w:rPr>
              <w:t xml:space="preserve"> — EDR credential-dumping alert, Manila server. Sent to L2 ~20:00. </w:t>
            </w:r>
            <w:r>
              <w:rPr>
                <w:b/>
                <w:sz w:val="20"/>
              </w:rPr>
              <w:t>Ryan owns it. Do not touch.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Watch items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Cebu branch firewall dropping log feed intermittently since ~19:00. Not down. </w:t>
            </w:r>
            <w:r>
              <w:rPr>
                <w:b/>
                <w:sz w:val="20"/>
              </w:rPr>
              <w:t>If it stops completely, raise with IT immediately.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System status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Vulnerability scanner in maintenance until 06:00 — </w:t>
            </w:r>
            <w:r>
              <w:rPr>
                <w:b/>
                <w:sz w:val="20"/>
              </w:rPr>
              <w:t>no scans tonight</w:t>
            </w:r>
            <w:r>
              <w:rPr>
                <w:sz w:val="20"/>
              </w:rPr>
              <w:t>. All else green.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Client notes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Northwind called twice about Tuesday's report. </w:t>
            </w:r>
            <w:r>
              <w:rPr>
                <w:b/>
                <w:sz w:val="20"/>
              </w:rPr>
              <w:t>Do not promise a date.</w:t>
            </w:r>
            <w:r>
              <w:rPr>
                <w:sz w:val="20"/>
              </w:rPr>
              <w:t xml:space="preserve"> Log it and pass to day shift.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Good clarifying questions to have asked: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"Confirming the host on 4471 — WKS-042, four-two, not two-four?"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"For 4482, what counts as 'coming back' — same IP, or same alert type from any IP?"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"On the Cebu watch item, what is the threshold for 'stopped completely'? Fifteen minutes with no events? An hour?"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"For the Northwind note — do I log that in the ticket system or in the handover only?"</w:t>
      </w:r>
    </w:p>
    <w:p>
      <w:pPr>
        <w:pStyle w:val="Heading4"/>
      </w:pPr>
      <w:r>
        <w:rPr>
          <w:b/>
          <w:color w:val="333333"/>
          <w:sz w:val="23"/>
        </w:rPr>
        <w:t>Self-Check Scoring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Item captured correctly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Points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All three open ticket numbers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IP address 203.0.113.45 exactly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escalated ticket </w:t>
            </w:r>
            <w:r>
              <w:rPr>
                <w:b/>
                <w:sz w:val="20"/>
              </w:rPr>
              <w:t>and</w:t>
            </w:r>
            <w:r>
              <w:rPr>
                <w:sz w:val="20"/>
              </w:rPr>
              <w:t xml:space="preserve"> the instruction not to touch it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Cebu watch item </w:t>
            </w:r>
            <w:r>
              <w:rPr>
                <w:b/>
                <w:sz w:val="20"/>
              </w:rPr>
              <w:t>and</w:t>
            </w:r>
            <w:r>
              <w:rPr>
                <w:sz w:val="20"/>
              </w:rPr>
              <w:t xml:space="preserve"> its trigger condition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"No scans tonight"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instruction not to promise Northwind a date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10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7 or above is a solid first attempt. Below 5 means you were listening for the story instead of the facts — that is a fixable habit, and this is exactly the right week to fix it.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Exercise 3: Read-Back Drill (Pairs)</w:t>
      </w:r>
    </w:p>
    <w:p>
      <w:r>
        <w:rPr>
          <w:b/>
          <w:sz w:val="22"/>
        </w:rPr>
        <w:t>Objective:</w:t>
      </w:r>
      <w:r>
        <w:rPr>
          <w:sz w:val="22"/>
        </w:rPr>
        <w:t xml:space="preserve"> Confirm an instruction correctly before acting on it. </w:t>
      </w:r>
      <w:r>
        <w:rPr>
          <w:b/>
          <w:sz w:val="22"/>
        </w:rPr>
        <w:t>Unit link:</w:t>
      </w:r>
      <w:r>
        <w:rPr>
          <w:sz w:val="22"/>
        </w:rPr>
        <w:t xml:space="preserve"> 400311101 LO1 — PC 1.4</w:t>
      </w:r>
    </w:p>
    <w:p>
      <w:pPr>
        <w:pStyle w:val="Heading4"/>
      </w:pPr>
      <w:r>
        <w:rPr>
          <w:b/>
          <w:color w:val="333333"/>
          <w:sz w:val="23"/>
        </w:rPr>
        <w:t>Instructions:</w:t>
      </w:r>
    </w:p>
    <w:p>
      <w:r>
        <w:rPr>
          <w:sz w:val="22"/>
        </w:rPr>
        <w:t>Work in pairs. Partner A reads an instruction from the card list below at normal speed, exactly once. Partner B must: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 xml:space="preserve">Read the instruction back in their </w:t>
      </w:r>
      <w:r>
        <w:rPr>
          <w:b/>
          <w:sz w:val="22"/>
        </w:rPr>
        <w:t>own words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>Include the identifier, the action, and the notification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 xml:space="preserve">Ask </w:t>
      </w:r>
      <w:r>
        <w:rPr>
          <w:b/>
          <w:sz w:val="22"/>
        </w:rPr>
        <w:t>at least one</w:t>
      </w:r>
      <w:r>
        <w:rPr>
          <w:sz w:val="22"/>
        </w:rPr>
        <w:t xml:space="preserve"> clarifying question</w:t>
      </w:r>
    </w:p>
    <w:p>
      <w:r>
        <w:rPr>
          <w:sz w:val="22"/>
        </w:rPr>
        <w:t>Then swap. Do all eight.</w:t>
      </w:r>
    </w:p>
    <w:p>
      <w:pPr>
        <w:pStyle w:val="Heading4"/>
      </w:pPr>
      <w:r>
        <w:rPr>
          <w:b/>
          <w:color w:val="333333"/>
          <w:sz w:val="23"/>
        </w:rPr>
        <w:t>Instruction Cards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Partner A reads aloud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"Check WKS-207 for the quarantine failure and let the IT manager know when you have."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"Ticket 3390 needs a client call before the end of shift — it is High severity."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"Do not close 3402 yet, L2 is still looking at it."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"Run the daily agent-status check and tell me anything that is disconnected more than an hour."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"The Davao firewall alerts are expected tonight, there is a change on. Just document them."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"If the DLP alert on jdelacruz comes back, escalate it straight to the information security manager."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"Take the intake on this phone call, then hand it to me — I will do the assessment."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"Two things: confirm the scan on 4471, and do not start anything new after four."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b/>
          <w:color w:val="333333"/>
          <w:sz w:val="23"/>
        </w:rPr>
        <w:t>Model Read-Backs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 good read-back sounds like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Good clarifying question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"Confirming — WKS-207, checking the quarantine failure, then notifying the IT manager. Correct?"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"Notify by email or phone?"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"Confirming — ticket 3390, High severity, client call before end of shift. Correct?"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"Which contact — the primary or the on-call?"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"Confirming — leave 3402 open, L2 still investigating. I will not close it."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"Should I still add notes to it, or leave it alone entirely?"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"Confirming — daily agent-status check, and I report anything disconnected over one hour, to you."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"Report as I find them, or one list at the end?"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"Confirming — Davao firewall alerts are expected, there is a change on, I document them and do not escalate."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"What is the change reference so I can record it?"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"Confirming — if the DLP alert on jdelacruz recurs, I escalate directly to the information security manager, not to L2."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"Does that skip you as well, or should I copy you?"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"Confirming — I take the intake only, then hand the ticket to you for assessment."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"Do you want me to fill in a severity, or leave it blank?"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"Confirming two things — confirm the scan on 4471, and start nothing new after 16:00."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"Does 'nothing new' include intake calls, or just queue work?"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b/>
          <w:color w:val="333333"/>
          <w:sz w:val="23"/>
        </w:rPr>
        <w:t>Common Failures to Watch For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Failure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sounds like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Empty acknowledgement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"Okay." / "Got it."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Confirms nothing. The sender learns nothing about what you heard.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Dropping the notification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Repeats the action, forgets "tell the IT manager"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most commonly dropped half of an instruction.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Parroting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Word-for-word repetition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Catches mishearing but not misunderstanding.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Guessing an identifier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Says "WKS-270" when they heard "207"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This is the failure that escalates the wrong machine at 3 AM.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Exercise 4: Mark Up an SOP</w:t>
      </w:r>
    </w:p>
    <w:p>
      <w:r>
        <w:rPr>
          <w:b/>
          <w:sz w:val="22"/>
        </w:rPr>
        <w:t>Objective:</w:t>
      </w:r>
      <w:r>
        <w:rPr>
          <w:sz w:val="22"/>
        </w:rPr>
        <w:t xml:space="preserve"> Extract mandatory, expected, and discretionary actions from a written procedure. </w:t>
      </w:r>
      <w:r>
        <w:rPr>
          <w:b/>
          <w:sz w:val="22"/>
        </w:rPr>
        <w:t>Unit link:</w:t>
      </w:r>
      <w:r>
        <w:rPr>
          <w:sz w:val="22"/>
        </w:rPr>
        <w:t xml:space="preserve"> 400311101 LO2 — PC 2.1, 2.2</w:t>
      </w:r>
    </w:p>
    <w:p>
      <w:pPr>
        <w:pStyle w:val="Heading4"/>
      </w:pPr>
      <w:r>
        <w:rPr>
          <w:b/>
          <w:color w:val="333333"/>
          <w:sz w:val="23"/>
        </w:rPr>
        <w:t>Instructions:</w:t>
      </w:r>
    </w:p>
    <w:p>
      <w:r>
        <w:rPr>
          <w:sz w:val="22"/>
        </w:rPr>
        <w:t xml:space="preserve">Using your printed copy of </w:t>
      </w:r>
      <w:r>
        <w:rPr>
          <w:b/>
          <w:sz w:val="22"/>
        </w:rPr>
        <w:t>SOP-SOC-001 rev 4</w:t>
      </w:r>
      <w:r>
        <w:rPr>
          <w:sz w:val="22"/>
        </w:rPr>
        <w:t xml:space="preserve"> (Alert Intake SOP), complete the table below. For each step, identify the binding word and state exactly what you are required to 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Binding word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requires of you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Clock?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4"/>
      </w:pPr>
      <w:r>
        <w:rPr>
          <w:b/>
          <w:color w:val="333333"/>
          <w:sz w:val="23"/>
        </w:rPr>
        <w:t>Model Answer: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Binding word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requires of you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Clock?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SHALL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Record four fields: alert ID, source system, timestamp, affected host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Yes</w:t>
            </w:r>
            <w:r>
              <w:rPr>
                <w:sz w:val="20"/>
              </w:rPr>
              <w:t xml:space="preserve"> — 5 minutes from receipt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SHALL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Assess against the Severity Matrix </w:t>
            </w:r>
            <w:r>
              <w:rPr>
                <w:b/>
                <w:sz w:val="20"/>
              </w:rPr>
              <w:t>before any other action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No, but it is a sequence lock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MUST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Notify the client contact for Critical or High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Yes</w:t>
            </w:r>
            <w:r>
              <w:rPr>
                <w:sz w:val="20"/>
              </w:rPr>
              <w:t xml:space="preserve"> — 15 minutes from </w:t>
            </w:r>
            <w:r>
              <w:rPr>
                <w:b/>
                <w:sz w:val="20"/>
              </w:rPr>
              <w:t>assessment</w:t>
            </w:r>
            <w:r>
              <w:rPr>
                <w:sz w:val="20"/>
              </w:rPr>
              <w:t>, not from receipt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SHOULD</w:t>
            </w:r>
            <w:r>
              <w:rPr>
                <w:sz w:val="20"/>
              </w:rPr>
              <w:t xml:space="preserve"> check, </w:t>
            </w:r>
            <w:r>
              <w:rPr>
                <w:b/>
                <w:sz w:val="20"/>
              </w:rPr>
              <w:t>SHALL</w:t>
            </w:r>
            <w:r>
              <w:rPr>
                <w:sz w:val="20"/>
              </w:rPr>
              <w:t xml:space="preserve"> record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Check for a matching Change Notice before escalating; if one explains the alert, recording the reference is mandatory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MAY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You have discretion to close a Low alert without escalation — </w:t>
            </w:r>
            <w:r>
              <w:rPr>
                <w:b/>
                <w:sz w:val="20"/>
              </w:rPr>
              <w:t>provided the assessment is documented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SHALL NOT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 have no authority to contain. Containment is the SOC Manager's decision only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b/>
          <w:color w:val="333333"/>
          <w:sz w:val="23"/>
        </w:rPr>
        <w:t>Follow-up Questions</w:t>
      </w:r>
    </w:p>
    <w:p>
      <w:r>
        <w:rPr>
          <w:b/>
          <w:sz w:val="22"/>
        </w:rPr>
        <w:t>Q1.</w:t>
      </w:r>
      <w:r>
        <w:rPr>
          <w:sz w:val="22"/>
        </w:rPr>
        <w:t xml:space="preserve"> An alert arrives at 22:00. You assess it as High at 22:20. What is your notification deadline?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A:</w:t>
      </w:r>
      <w:r>
        <w:rPr>
          <w:color w:val="2A3A4A"/>
          <w:sz w:val="21"/>
        </w:rPr>
        <w:t xml:space="preserve"> 22:35. The 15-minute clock in step 3 runs from </w:t>
      </w:r>
      <w:r>
        <w:rPr>
          <w:b/>
          <w:color w:val="2A3A4A"/>
          <w:sz w:val="21"/>
        </w:rPr>
        <w:t>assessment</w:t>
      </w:r>
      <w:r>
        <w:rPr>
          <w:color w:val="2A3A4A"/>
          <w:sz w:val="21"/>
        </w:rPr>
        <w:t>, not from receipt. You were already 20 minutes late on step 1's five-minute recording requirement, but that does not move the step 3 deadline.</w:t>
      </w:r>
    </w:p>
    <w:p>
      <w:r>
        <w:rPr>
          <w:b/>
          <w:sz w:val="22"/>
        </w:rPr>
        <w:t>Q2.</w:t>
      </w:r>
      <w:r>
        <w:rPr>
          <w:sz w:val="22"/>
        </w:rPr>
        <w:t xml:space="preserve"> You assess an alert as Low and close it without writing anything down. Which step did you breach?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A:</w:t>
      </w:r>
      <w:r>
        <w:rPr>
          <w:color w:val="2A3A4A"/>
          <w:sz w:val="21"/>
        </w:rPr>
        <w:t xml:space="preserve"> Step 5. "May close" is conditional on "provided the assessment is documented." Undocumented discretion is not discretion.</w:t>
      </w:r>
    </w:p>
    <w:p>
      <w:r>
        <w:rPr>
          <w:b/>
          <w:sz w:val="22"/>
        </w:rPr>
        <w:t>Q3.</w:t>
      </w:r>
      <w:r>
        <w:rPr>
          <w:sz w:val="22"/>
        </w:rPr>
        <w:t xml:space="preserve"> A client phones and asks you to disconnect an infected laptop from the network. What do you do?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A:</w:t>
      </w:r>
      <w:r>
        <w:rPr>
          <w:color w:val="2A3A4A"/>
          <w:sz w:val="21"/>
        </w:rPr>
        <w:t xml:space="preserve"> Refuse politely and escalate. Step 6 says </w:t>
      </w:r>
      <w:r>
        <w:rPr>
          <w:b/>
          <w:color w:val="2A3A4A"/>
          <w:sz w:val="21"/>
        </w:rPr>
        <w:t>shall not</w:t>
      </w:r>
      <w:r>
        <w:rPr>
          <w:color w:val="2A3A4A"/>
          <w:sz w:val="21"/>
        </w:rPr>
        <w:t xml:space="preserve"> — containment is authorised by the SOC Manager only. The correct response is: "I do not have authority to do that. I am escalating to the SOC Manager now and they will call you back." Then escalate immediately.</w:t>
      </w:r>
    </w:p>
    <w:p>
      <w:r>
        <w:rPr>
          <w:b/>
          <w:sz w:val="22"/>
        </w:rPr>
        <w:t>Q4.</w:t>
      </w:r>
      <w:r>
        <w:rPr>
          <w:sz w:val="22"/>
        </w:rPr>
        <w:t xml:space="preserve"> A Change Notice explains the alert, but you are in a hurry and just close it. What is missing?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A:</w:t>
      </w:r>
      <w:r>
        <w:rPr>
          <w:color w:val="2A3A4A"/>
          <w:sz w:val="21"/>
        </w:rPr>
        <w:t xml:space="preserve"> The change reference. Step 4 makes recording it </w:t>
      </w:r>
      <w:r>
        <w:rPr>
          <w:b/>
          <w:color w:val="2A3A4A"/>
          <w:sz w:val="21"/>
        </w:rPr>
        <w:t>shall</w:t>
      </w:r>
      <w:r>
        <w:rPr>
          <w:color w:val="2A3A4A"/>
          <w:sz w:val="21"/>
        </w:rPr>
        <w:t>, not should. Six months later, "why was this closed?" has no answer without it.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Exercise 5: Triage a Written Notice (Individual — Afternoon)</w:t>
      </w:r>
    </w:p>
    <w:p>
      <w:r>
        <w:rPr>
          <w:b/>
          <w:sz w:val="22"/>
        </w:rPr>
        <w:t>Objective:</w:t>
      </w:r>
      <w:r>
        <w:rPr>
          <w:sz w:val="22"/>
        </w:rPr>
        <w:t xml:space="preserve"> Determine what a written notice requires of you and what it does not. </w:t>
      </w:r>
      <w:r>
        <w:rPr>
          <w:b/>
          <w:sz w:val="22"/>
        </w:rPr>
        <w:t>Unit link:</w:t>
      </w:r>
      <w:r>
        <w:rPr>
          <w:sz w:val="22"/>
        </w:rPr>
        <w:t xml:space="preserve"> 400311101 LO2 — PC 2.1, 2.2, 2.3 </w:t>
      </w:r>
      <w:r>
        <w:rPr>
          <w:b/>
          <w:sz w:val="22"/>
        </w:rPr>
        <w:t>When:</w:t>
      </w:r>
      <w:r>
        <w:rPr>
          <w:sz w:val="22"/>
        </w:rPr>
        <w:t xml:space="preserve"> Afternoon, asynchronous. Task 6 of the Self-Study Pack. </w:t>
      </w:r>
      <w:r>
        <w:rPr>
          <w:b/>
          <w:sz w:val="22"/>
        </w:rPr>
        <w:t>This is marked.</w:t>
      </w:r>
    </w:p>
    <w:p>
      <w:pPr>
        <w:pStyle w:val="Heading4"/>
      </w:pPr>
      <w:r>
        <w:rPr>
          <w:b/>
          <w:color w:val="333333"/>
          <w:sz w:val="23"/>
        </w:rPr>
        <w:t>Instructions:</w:t>
      </w:r>
    </w:p>
    <w:p>
      <w:r>
        <w:rPr>
          <w:sz w:val="22"/>
        </w:rPr>
        <w:t xml:space="preserve">You work through </w:t>
      </w:r>
      <w:r>
        <w:rPr>
          <w:b/>
          <w:sz w:val="22"/>
        </w:rPr>
        <w:t>all three</w:t>
      </w:r>
      <w:r>
        <w:rPr>
          <w:sz w:val="22"/>
        </w:rPr>
        <w:t xml:space="preserve"> notices — the vendor advisory, the change notice, and the client SLA notice — on your own. Answer four questions for each, then the three scenario questions that follow. Take about thirty minutes.</w:t>
      </w:r>
    </w:p>
    <w:p>
      <w:r>
        <w:rPr>
          <w:sz w:val="22"/>
        </w:rPr>
        <w:t>You may discuss the notices with your team. You may not submit the same words. The grid is individual work.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>What am I being told?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>What am I required to do, and by when?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>Which systems or clients does it affect?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sz w:val="22"/>
        </w:rPr>
        <w:t>What would I do if this conflicted with the SOP?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>What am I being told?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>What am I required to do, and by when?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>Which systems or clients does it affect?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sz w:val="22"/>
        </w:rPr>
        <w:t>What would I do if this conflicted with the SOP?</w:t>
      </w:r>
    </w:p>
    <w:p>
      <w:pPr>
        <w:pStyle w:val="Heading4"/>
      </w:pPr>
      <w:r>
        <w:rPr>
          <w:b/>
          <w:color w:val="333333"/>
          <w:sz w:val="23"/>
        </w:rPr>
        <w:t>Notice A — Vendor Advisory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ADVISORY 2026-0418 — Endpoint Agent 7.4.2 Signature Regression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A signature regression in Endpoint Agent 7.4.2 may cause false positive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detections identified as "Trojan.Generic.Heur" on signed Microsoft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binaries, including powershell.exe and wmiprvse.exe.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Affected versions: 7.4.2 only.  Fixed in: 7.4.3 (2026-04-19).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Recommended action: update to 7.4.3. Until updated, treat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Trojan.Generic.Heur detections on signed Microsoft binaries as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suspected false positives and verify manually before escalating.</w:t>
      </w:r>
    </w:p>
    <w:p>
      <w:pPr>
        <w:spacing w:after="80"/>
      </w:pPr>
    </w:p>
    <w:p>
      <w:pPr>
        <w:pStyle w:val="Heading4"/>
      </w:pPr>
      <w:r>
        <w:rPr>
          <w:b/>
          <w:color w:val="333333"/>
          <w:sz w:val="23"/>
        </w:rPr>
        <w:t>Model Answer — Notice A: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What I am being told:</w:t>
      </w:r>
      <w:r>
        <w:rPr>
          <w:sz w:val="22"/>
        </w:rPr>
        <w:t xml:space="preserve"> Version 7.4.2 of the endpoint agent produces false positives with a specific detection name on signed Microsoft binaries. A fix exists.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What I must do:</w:t>
      </w:r>
      <w:r>
        <w:rPr>
          <w:sz w:val="22"/>
        </w:rPr>
        <w:t xml:space="preserve"> For any </w:t>
      </w:r>
      <w:r>
        <w:rPr>
          <w:rFonts w:ascii="Consolas" w:hAnsi="Consolas"/>
          <w:color w:val="A03020"/>
          <w:sz w:val="22"/>
        </w:rPr>
        <w:t>Trojan.Generic.Heur</w:t>
      </w:r>
      <w:r>
        <w:rPr>
          <w:sz w:val="22"/>
        </w:rPr>
        <w:t xml:space="preserve"> detection on a signed Microsoft binary, </w:t>
      </w:r>
      <w:r>
        <w:rPr>
          <w:b/>
          <w:sz w:val="22"/>
        </w:rPr>
        <w:t>verify manually before escalating</w:t>
      </w:r>
      <w:r>
        <w:rPr>
          <w:sz w:val="22"/>
        </w:rPr>
        <w:t>. This is not permission to ignore the alerts — it changes the handling, not the priority. Check which agent version our endpoints run.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Who it affects:</w:t>
      </w:r>
      <w:r>
        <w:rPr>
          <w:sz w:val="22"/>
        </w:rPr>
        <w:t xml:space="preserve"> Only endpoints running agent 7.4.2. Endpoints on 7.4.1 or 7.4.3 are unaffected — so the first job is finding out which hosts are on 7.4.2.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b/>
          <w:sz w:val="22"/>
        </w:rPr>
        <w:t>If it conflicted with the SOP:</w:t>
      </w:r>
      <w:r>
        <w:rPr>
          <w:sz w:val="22"/>
        </w:rPr>
        <w:t xml:space="preserve"> It does not conflict — the SOP requires assessment before escalation, and this advisory tells me what that assessment should consider. If an advisory ever did contradict the SOP, I would follow the SOP and raise the conflict with my supervisor.</w:t>
      </w:r>
    </w:p>
    <w:p>
      <w:pPr>
        <w:pStyle w:val="Heading4"/>
      </w:pPr>
      <w:r>
        <w:rPr>
          <w:b/>
          <w:color w:val="333333"/>
          <w:sz w:val="23"/>
        </w:rPr>
        <w:t>Notice B — Change Notice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CHANGE NOTICE CHG-2026-1177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System:    Manila file server cluster (SRV-MNL-01 .. SRV-MNL-04)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Window:    2026-04-22, 22:00 – 03:00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Change:    Quarterly OS patching and reboot cycle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Impact:    Hosts will reboot. Agent will report offline during reboot.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Elevated process creation and service restart activity is expected.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Requester: IT Infrastructure    Approver: Change Advisory Board</w:t>
      </w:r>
    </w:p>
    <w:p>
      <w:pPr>
        <w:spacing w:after="80"/>
      </w:pPr>
    </w:p>
    <w:p>
      <w:pPr>
        <w:pStyle w:val="Heading4"/>
      </w:pPr>
      <w:r>
        <w:rPr>
          <w:b/>
          <w:color w:val="333333"/>
          <w:sz w:val="23"/>
        </w:rPr>
        <w:t>Model Answer — Notice B: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What I am being told:</w:t>
      </w:r>
      <w:r>
        <w:rPr>
          <w:sz w:val="22"/>
        </w:rPr>
        <w:t xml:space="preserve"> Four named Manila servers will be patched and rebooted between 22:00 and 03:00 on 22 April. Offline agents and unusual process activity are expected during that window.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What I must do:</w:t>
      </w:r>
      <w:r>
        <w:rPr>
          <w:sz w:val="22"/>
        </w:rPr>
        <w:t xml:space="preserve"> During the window, alerts of that type from </w:t>
      </w:r>
      <w:r>
        <w:rPr>
          <w:b/>
          <w:sz w:val="22"/>
        </w:rPr>
        <w:t>those four hosts</w:t>
      </w:r>
      <w:r>
        <w:rPr>
          <w:sz w:val="22"/>
        </w:rPr>
        <w:t xml:space="preserve"> are expected activity. Per SOP step 4, I record the change reference </w:t>
      </w:r>
      <w:r>
        <w:rPr>
          <w:rFonts w:ascii="Consolas" w:hAnsi="Consolas"/>
          <w:color w:val="A03020"/>
          <w:sz w:val="22"/>
        </w:rPr>
        <w:t>CHG-2026-1177</w:t>
      </w:r>
      <w:r>
        <w:rPr>
          <w:sz w:val="22"/>
        </w:rPr>
        <w:t xml:space="preserve"> on each and close them as expected. Outside the window, or from any other host, normal handling applies.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Who it affects:</w:t>
      </w:r>
      <w:r>
        <w:rPr>
          <w:sz w:val="22"/>
        </w:rPr>
        <w:t xml:space="preserve"> SRV-MNL-01 through SRV-MNL-04 only. </w:t>
      </w:r>
      <w:r>
        <w:rPr>
          <w:b/>
          <w:sz w:val="22"/>
        </w:rPr>
        <w:t>Not</w:t>
      </w:r>
      <w:r>
        <w:rPr>
          <w:sz w:val="22"/>
        </w:rPr>
        <w:t xml:space="preserve"> SRV-CEB-anything, not workstations, not any other site.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b/>
          <w:sz w:val="22"/>
        </w:rPr>
        <w:t>If it conflicted with the SOP:</w:t>
      </w:r>
      <w:r>
        <w:rPr>
          <w:sz w:val="22"/>
        </w:rPr>
        <w:t xml:space="preserve"> No conflict — the SOP explicitly directs me to check for change notices. The trap would be over-applying it: a change notice for Manila does not excuse an alert from Cebu.</w:t>
      </w:r>
    </w:p>
    <w:p>
      <w:pPr>
        <w:pStyle w:val="Heading4"/>
      </w:pPr>
      <w:r>
        <w:rPr>
          <w:b/>
          <w:color w:val="333333"/>
          <w:sz w:val="23"/>
        </w:rPr>
        <w:t>Notice C — Client SLA Reminder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INTERNAL NOTICE — Client SLA Reminder, Northwind Trading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Effective immediately, Northwind Trading is on an enhanced SLA: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- Critical alerts: client notified within 10 minutes of assessment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- High alerts:     client notified within 30 minutes of assessment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- All notifications by phone to the on-call number, followed by email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- Named contact: Ms. R. Aguilar, IT Manager (on-call 24/7)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This supersedes the standard 15-minute notification for this client only.</w:t>
      </w:r>
    </w:p>
    <w:p>
      <w:pPr>
        <w:spacing w:after="80"/>
      </w:pPr>
    </w:p>
    <w:p>
      <w:pPr>
        <w:pStyle w:val="Heading4"/>
      </w:pPr>
      <w:r>
        <w:rPr>
          <w:b/>
          <w:color w:val="333333"/>
          <w:sz w:val="23"/>
        </w:rPr>
        <w:t>Model Answer — Notice C: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What I am being told:</w:t>
      </w:r>
      <w:r>
        <w:rPr>
          <w:sz w:val="22"/>
        </w:rPr>
        <w:t xml:space="preserve"> One specific client has faster notification targets than the standard SOP, and a named contact with a required method.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What I must do:</w:t>
      </w:r>
      <w:r>
        <w:rPr>
          <w:sz w:val="22"/>
        </w:rPr>
        <w:t xml:space="preserve"> For Northwind only — Critical in 10 minutes, High in 30 minutes, phone first then email, to Ms. R. Aguilar. Start the clock at assessment.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Who it affects:</w:t>
      </w:r>
      <w:r>
        <w:rPr>
          <w:sz w:val="22"/>
        </w:rPr>
        <w:t xml:space="preserve"> Northwind Trading only. Every other client stays on the standard 15 minutes.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b/>
          <w:sz w:val="22"/>
        </w:rPr>
        <w:t>If it conflicted with the SOP:</w:t>
      </w:r>
      <w:r>
        <w:rPr>
          <w:sz w:val="22"/>
        </w:rPr>
        <w:t xml:space="preserve"> It </w:t>
      </w:r>
      <w:r>
        <w:rPr>
          <w:b/>
          <w:sz w:val="22"/>
        </w:rPr>
        <w:t>does</w:t>
      </w:r>
      <w:r>
        <w:rPr>
          <w:sz w:val="22"/>
        </w:rPr>
        <w:t xml:space="preserve"> conflict — the SOP says 15 minutes for High and Critical alike. This notice explicitly supersedes it for one client. That is legitimate, because it is a formal notice that says so. </w:t>
      </w:r>
      <w:r>
        <w:rPr>
          <w:b/>
          <w:sz w:val="22"/>
        </w:rPr>
        <w:t>If it did not say "this supersedes," I would follow the SOP and ask my supervisor which applies.</w:t>
      </w:r>
      <w:r>
        <w:rPr>
          <w:sz w:val="22"/>
        </w:rPr>
        <w:t xml:space="preserve"> Never resolve a conflict silently by choosing the one you prefer.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Teaching point for the debrief:</w:t>
      </w:r>
      <w:r>
        <w:rPr>
          <w:color w:val="2A3A4A"/>
          <w:sz w:val="21"/>
        </w:rPr>
        <w:t xml:space="preserve"> Notice C is the one worth spending time on. Two documents gave contradictory instructions and the correct behaviour is </w:t>
      </w:r>
      <w:r>
        <w:rPr>
          <w:i/>
          <w:color w:val="2A3A4A"/>
          <w:sz w:val="21"/>
        </w:rPr>
        <w:t>not</w:t>
      </w:r>
      <w:r>
        <w:rPr>
          <w:color w:val="2A3A4A"/>
          <w:sz w:val="21"/>
        </w:rPr>
        <w:t xml:space="preserve"> to pick the stricter one, or the newer one, or the one you like. It is to check whether the notice has authority to override — and if you cannot tell, to ask.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Exercise 6: The Huddle (Team Activity)</w:t>
      </w:r>
    </w:p>
    <w:p>
      <w:r>
        <w:rPr>
          <w:b/>
          <w:sz w:val="22"/>
        </w:rPr>
        <w:t>Objective:</w:t>
      </w:r>
      <w:r>
        <w:rPr>
          <w:sz w:val="22"/>
        </w:rPr>
        <w:t xml:space="preserve"> Contribute effectively to a work-group activity. </w:t>
      </w:r>
      <w:r>
        <w:rPr>
          <w:b/>
          <w:sz w:val="22"/>
        </w:rPr>
        <w:t>Unit link:</w:t>
      </w:r>
      <w:r>
        <w:rPr>
          <w:sz w:val="22"/>
        </w:rPr>
        <w:t xml:space="preserve"> 400311102 LO1, LO2 </w:t>
      </w:r>
      <w:r>
        <w:rPr>
          <w:b/>
          <w:sz w:val="22"/>
        </w:rPr>
        <w:t>When:</w:t>
      </w:r>
      <w:r>
        <w:rPr>
          <w:sz w:val="22"/>
        </w:rPr>
        <w:t xml:space="preserve"> Morning, live on the call. </w:t>
      </w:r>
      <w:r>
        <w:rPr>
          <w:b/>
          <w:sz w:val="22"/>
        </w:rPr>
        <w:t>This is observed evidence — it cannot be done asynchronously.</w:t>
      </w:r>
    </w:p>
    <w:p>
      <w:pPr>
        <w:pStyle w:val="Heading4"/>
      </w:pPr>
      <w:r>
        <w:rPr>
          <w:b/>
          <w:color w:val="333333"/>
          <w:sz w:val="23"/>
        </w:rPr>
        <w:t>Instructions:</w:t>
      </w:r>
    </w:p>
    <w:p>
      <w:r>
        <w:rPr>
          <w:sz w:val="22"/>
        </w:rPr>
        <w:t xml:space="preserve">Using the scenario card your trainer provides, run a </w:t>
      </w:r>
      <w:r>
        <w:rPr>
          <w:b/>
          <w:sz w:val="22"/>
        </w:rPr>
        <w:t>four-minute</w:t>
      </w:r>
      <w:r>
        <w:rPr>
          <w:sz w:val="22"/>
        </w:rPr>
        <w:t xml:space="preserve"> shift huddle on camera while the rest of the class watches. Everyone speaks, every time. The other teams observe you using the Huddle Observation Checklist in your Student Handout.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Cameras on.</w:t>
      </w:r>
      <w:r>
        <w:rPr>
          <w:color w:val="2A3A4A"/>
          <w:sz w:val="21"/>
        </w:rPr>
        <w:t xml:space="preserve"> In an office everybody stands, and that is what keeps a huddle short. On a call, the timer does that job — and the camera is what makes your contribution assessable. An assessor cannot observe a black square.</w:t>
      </w:r>
    </w:p>
    <w:p>
      <w:pPr>
        <w:pStyle w:val="Heading4"/>
      </w:pPr>
      <w:r>
        <w:rPr>
          <w:b/>
          <w:color w:val="333333"/>
          <w:sz w:val="23"/>
        </w:rPr>
        <w:t>Model Answer — Prioritising the Scenario Card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Ticket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Severity call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Reasoning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5524</w:t>
            </w:r>
            <w:r>
              <w:rPr>
                <w:sz w:val="20"/>
              </w:rPr>
              <w:t xml:space="preserve"> DLP: 400 MB to personal cloud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Top priority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Unassessed, high consequence. Potential data exfiltration by an insider. The largest unknown on the board — and unknowns with big consequences go first.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5519</w:t>
            </w:r>
            <w:r>
              <w:rPr>
                <w:sz w:val="20"/>
              </w:rPr>
              <w:t xml:space="preserve"> Adware cleaned but browser still redirecting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Second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tool reported success but the symptom persists. That gap between "solution says clean" and "user says broken" is the single most common sign of an incomplete remediation.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5524 → watch</w:t>
            </w:r>
            <w:r>
              <w:rPr>
                <w:sz w:val="20"/>
              </w:rPr>
              <w:t xml:space="preserve"> SRV-BAK-01 silent since 16:00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Third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Five hours of silence from a backup server is either a logging fault or something worse. Needs one look, not a panic.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5512</w:t>
            </w:r>
            <w:r>
              <w:rPr>
                <w:sz w:val="20"/>
              </w:rPr>
              <w:t xml:space="preserve"> Recurring blocked inbound, Low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Last, but not never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Correctly assessed Low. The trap is that "recurring for 3 nights" is a pattern — worth ten minutes to check whether the source is changing behaviour.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Client note</w:t>
            </w:r>
            <w:r>
              <w:rPr>
                <w:sz w:val="20"/>
              </w:rPr>
              <w:t xml:space="preserve"> Summary of blocked traffic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Log and hand over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It is a request, not an alert. Do not promise a date; make sure it does not disappear.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b/>
          <w:color w:val="333333"/>
          <w:sz w:val="23"/>
        </w:rPr>
        <w:t>What a Good Huddle Sounds Like</w:t>
      </w:r>
    </w:p>
    <w:p>
      <w:r>
        <w:rPr>
          <w:b/>
          <w:sz w:val="22"/>
        </w:rPr>
        <w:t>Shift Lead opens: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"Huddle, two minutes. Top priority is 5524 — the DLP upload — it is unassessed and it is the biggest unknown we have. Second is 5519, adware that came back. Ana, open items?"</w:t>
      </w:r>
    </w:p>
    <w:p>
      <w:r>
        <w:rPr>
          <w:b/>
          <w:sz w:val="22"/>
        </w:rPr>
        <w:t>Member reports: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"Two open. 5519, adware on WKS-118 — the AV says cleaned but the user says the browser is still redirecting, so I do not trust the clean. I will verify manually. And 5512, the recurring firewall blocks, assessed Low three nights running — I want ten minutes on whether the source is changing."</w:t>
      </w:r>
    </w:p>
    <w:p>
      <w:r>
        <w:rPr>
          <w:b/>
          <w:sz w:val="22"/>
        </w:rPr>
        <w:t>Shift Lead closes: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"Ana owns 5519 and 5512. Marco takes 5524 and assesses it within the hour — if it looks like exfiltration, escalate immediately, do not sit on it. Ben checks SRV-BAK-01 and tells me whether it is a logging fault or a dead server. I will answer the client about the traffic summary and I am not promising them a date. 5524 is the one that cannot slip. Go."</w:t>
      </w:r>
    </w:p>
    <w:p>
      <w:pPr>
        <w:pStyle w:val="Heading4"/>
      </w:pPr>
      <w:r>
        <w:rPr>
          <w:b/>
          <w:color w:val="333333"/>
          <w:sz w:val="23"/>
        </w:rPr>
        <w:t>Scoring Guide (for the observing team)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looks like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Strong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Everyone spoke, ticket numbers were used, the watch item got a named owner, priority was obvious to an outsider, finished under five minutes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Adequate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Everyone spoke, priorities stated, but ownership or timing was vague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Needs work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 member silent, no ticket numbers, no clear top priority, or ran over time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ANSWER KEY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Exercise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Key Learning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ICT311203 (preview)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Evidence folder structure for the full 15 days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400311101 LO1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Capture a spoken handover accurately into the required format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400311101 LO1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Read-back: identifier + action + notification, plus one clarifying question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400311101 LO2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shall / must / should / may / shall not — and where the clocks start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400311101 LO2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Extract required action from advisories, change notices, and SLA notices; never resolve a conflict silently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Contribute to a work group; prioritise by consequence of the unknown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2 — HUDDLE DRILL: ALL FOUR CARDS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Every card is built the same way. Once you see the pattern you can debrief any of them without looking it up.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Every card contains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Why it is there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One unassessed item with a big consequence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Always the correct top priority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One Low item that keeps recurring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trap — easy to keep ignoring, but a repeat is a pattern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One "tool says fixed, user says broken"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gap between a tool reporting success and reality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One watch item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Must be assigned to a </w:t>
            </w:r>
            <w:r>
              <w:rPr>
                <w:b/>
                <w:sz w:val="20"/>
              </w:rPr>
              <w:t>named person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One unanswered client note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 an alert. Still must not disappear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Card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 priority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Why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The trap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5524</w:t>
            </w:r>
            <w:r>
              <w:rPr>
                <w:sz w:val="20"/>
              </w:rPr>
              <w:t xml:space="preserve"> — 400 MB uploaded to a personal cloud account, not assessed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Possible data theft. Biggest unknown, biggest consequence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5512</w:t>
            </w:r>
            <w:r>
              <w:rPr>
                <w:sz w:val="20"/>
              </w:rPr>
              <w:t xml:space="preserve"> — Low, recurring 3 nights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B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6115</w:t>
            </w:r>
            <w:r>
              <w:rPr>
                <w:sz w:val="20"/>
              </w:rPr>
              <w:t xml:space="preserve"> — new admin account created at 02:14, not assessed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Attackers create accounts so they can come back. Admin-level and unexplained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6103</w:t>
            </w:r>
            <w:r>
              <w:rPr>
                <w:sz w:val="20"/>
              </w:rPr>
              <w:t xml:space="preserve"> — Low, recurring 4 nights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7248</w:t>
            </w:r>
            <w:r>
              <w:rPr>
                <w:sz w:val="20"/>
              </w:rPr>
              <w:t xml:space="preserve"> — 12 Finance users got the same attachment, nobody checked who opened it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Unknown blast radius across twelve people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7233</w:t>
            </w:r>
            <w:r>
              <w:rPr>
                <w:sz w:val="20"/>
              </w:rPr>
              <w:t xml:space="preserve"> — Low, recurring 5 nights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8830</w:t>
            </w:r>
            <w:r>
              <w:rPr>
                <w:sz w:val="20"/>
              </w:rPr>
              <w:t xml:space="preserve"> — admin account accessed from another country at 03:40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Likely account compromise, at admin level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8817</w:t>
            </w:r>
            <w:r>
              <w:rPr>
                <w:sz w:val="20"/>
              </w:rPr>
              <w:t xml:space="preserve"> — Low, blocked, recurring 3 nights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The rule that covers every card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"Your top priority is always the thing nobody has looked at yet that could be really bad. Not the loudest item — the biggest unknown with the biggest consequence.  And the trap is always the one marked Low that keeps coming back. 'It happened again' is a pattern, and a pattern deserves ten minutes of somebody's attention."</w:t>
      </w:r>
    </w:p>
    <w:p>
      <w:pPr>
        <w:pStyle w:val="Heading2"/>
      </w:pPr>
      <w:r>
        <w:rPr>
          <w:b/>
          <w:color w:val="1B3A5C"/>
          <w:sz w:val="30"/>
        </w:rPr>
        <w:t>Two bonus points — only if a team spots them</w:t>
      </w:r>
    </w:p>
    <w:p>
      <w:r>
        <w:rPr>
          <w:b/>
          <w:sz w:val="22"/>
        </w:rPr>
        <w:t>Card B:</w:t>
      </w:r>
      <w:r>
        <w:rPr>
          <w:sz w:val="22"/>
        </w:rPr>
        <w:t xml:space="preserve"> the client note asks who accessed the payroll folder, and the new admin account is on the HR server. Those may be the same story.</w:t>
      </w:r>
    </w:p>
    <w:p>
      <w:r>
        <w:rPr>
          <w:b/>
          <w:sz w:val="22"/>
        </w:rPr>
        <w:t>Card D:</w:t>
      </w:r>
      <w:r>
        <w:rPr>
          <w:sz w:val="22"/>
        </w:rPr>
        <w:t xml:space="preserve"> the client asked yesterday who has admin access to their cloud account, and last night an admin account logged in from abroad. Nobody connected them.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If someone spots either:</w:t>
      </w:r>
      <w:r>
        <w:rPr>
          <w:color w:val="2A3A4A"/>
          <w:sz w:val="21"/>
        </w:rPr>
        <w:t xml:space="preserve"> </w:t>
      </w:r>
      <w:r>
        <w:rPr>
          <w:i/>
          <w:color w:val="2A3A4A"/>
          <w:sz w:val="21"/>
        </w:rPr>
        <w:t>"Stop — say that again for everyone. [Name] just connected the client's question to an alert. That is exactly the Level One skill."</w:t>
      </w:r>
    </w:p>
    <w:p>
      <w:pPr>
        <w:pStyle w:val="Heading2"/>
      </w:pPr>
      <w:r>
        <w:rPr>
          <w:b/>
          <w:color w:val="1B3A5C"/>
          <w:sz w:val="30"/>
        </w:rPr>
        <w:t>If a team picks the trap as their top priority</w:t>
      </w:r>
    </w:p>
    <w:p>
      <w:r>
        <w:rPr>
          <w:sz w:val="22"/>
        </w:rPr>
        <w:t>Do not just correct them. Ask: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i/>
          <w:color w:val="2A3A4A"/>
          <w:sz w:val="21"/>
        </w:rPr>
        <w:t>"What is the worst thing that happens if you are wrong about the Low one? Now what is the worst thing if you are wrong about the unassessed one?"</w:t>
      </w:r>
    </w:p>
    <w:p>
      <w:r>
        <w:rPr>
          <w:sz w:val="22"/>
        </w:rPr>
        <w:t>They get there themselves, and it teaches consequence-based prioritising rather than a memorised answer.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3 — AFTERNOON TASKS 5 AND 6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TASK 5 — THE SOP MARKUP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Binding word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requires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Clock?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3.1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SHALL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Record four fields: alert ID, source system, timestamp, affected host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Yes</w:t>
            </w:r>
            <w:r>
              <w:rPr>
                <w:sz w:val="20"/>
              </w:rPr>
              <w:t xml:space="preserve"> — 5 min from receipt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3.2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SHALL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Assess against the Severity Matrix </w:t>
            </w:r>
            <w:r>
              <w:rPr>
                <w:b/>
                <w:sz w:val="20"/>
              </w:rPr>
              <w:t>before any other action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 — but it is a sequence lock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3.3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MUST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Notify the client for Critical or High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Yes</w:t>
            </w:r>
            <w:r>
              <w:rPr>
                <w:sz w:val="20"/>
              </w:rPr>
              <w:t xml:space="preserve"> — 15 min from </w:t>
            </w:r>
            <w:r>
              <w:rPr>
                <w:b/>
                <w:sz w:val="20"/>
              </w:rPr>
              <w:t>assessment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3.4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SHOULD check / </w:t>
            </w:r>
            <w:r>
              <w:rPr>
                <w:b/>
                <w:sz w:val="20"/>
              </w:rPr>
              <w:t>SHALL</w:t>
            </w:r>
            <w:r>
              <w:rPr>
                <w:sz w:val="20"/>
              </w:rPr>
              <w:t xml:space="preserve"> record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Check for a Change Notice. If one explains the alert, recording the reference is mandatory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3.5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MAY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Discretion to close a Low — </w:t>
            </w:r>
            <w:r>
              <w:rPr>
                <w:b/>
                <w:sz w:val="20"/>
              </w:rPr>
              <w:t>provided it is documented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3.6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SHALL NOT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 containment authority at all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3.7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SHALL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Record every action, its time, and who authorised it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3.8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SHALL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Complete a handover log at end of shift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 — end of shift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TASK 5 — THE FOUR QUESTIONS</w:t>
      </w:r>
    </w:p>
    <w:p>
      <w:pPr>
        <w:pStyle w:val="Heading4"/>
      </w:pPr>
      <w:r>
        <w:rPr>
          <w:b/>
          <w:color w:val="333333"/>
          <w:sz w:val="23"/>
        </w:rPr>
        <w:t>Q1. An alert arrives at 22:00. You assess it as High at 22:20. What is your notification deadline, and why?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## ANSWER: </w:t>
      </w:r>
      <w:r>
        <w:rPr>
          <w:b/>
          <w:color w:val="2A3A4A"/>
          <w:sz w:val="21"/>
        </w:rPr>
        <w:t>22:35</w:t>
      </w:r>
    </w:p>
    <w:p>
      <w:r>
        <w:rPr>
          <w:sz w:val="22"/>
        </w:rPr>
        <w:t xml:space="preserve">The clock in §3.3 runs from </w:t>
      </w:r>
      <w:r>
        <w:rPr>
          <w:b/>
          <w:sz w:val="22"/>
        </w:rPr>
        <w:t>assessment</w:t>
      </w:r>
      <w:r>
        <w:rPr>
          <w:sz w:val="22"/>
        </w:rPr>
        <w:t>, not from receipt. Assessment was 22:20, plus 15 minutes, equals 22:35.</w:t>
      </w:r>
    </w:p>
    <w:p>
      <w:r>
        <w:rPr>
          <w:sz w:val="22"/>
        </w:rPr>
        <w:t xml:space="preserve">They were already late on §3.1 — that required recording within 5 minutes of receipt, so by 22:05. </w:t>
      </w:r>
      <w:r>
        <w:rPr>
          <w:b/>
          <w:sz w:val="22"/>
        </w:rPr>
        <w:t>But being late on 3.1 does not move the 3.3 deadline.</w:t>
      </w:r>
      <w:r>
        <w:rPr>
          <w:sz w:val="22"/>
        </w:rPr>
        <w:t xml:space="preserve"> Two separate clocks.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This is the one most of the class gets wrong</w:t>
      </w:r>
      <w:r>
        <w:rPr>
          <w:color w:val="2A3A4A"/>
          <w:sz w:val="21"/>
        </w:rPr>
        <w:t xml:space="preserve">, and the usual wrong answer is 22:15 — they start the clock at receipt. Spend real time here. Ask: </w:t>
      </w:r>
      <w:r>
        <w:rPr>
          <w:i/>
          <w:color w:val="2A3A4A"/>
          <w:sz w:val="21"/>
        </w:rPr>
        <w:t>"Read 3.3 out loud. What word comes immediately before the words 'the analyst must notify'?"</w:t>
      </w:r>
      <w:r>
        <w:rPr>
          <w:color w:val="2A3A4A"/>
          <w:sz w:val="21"/>
        </w:rPr>
        <w:t xml:space="preserve">  It is also the single most common cause of missed SLAs in real operations, so say that. It makes the pedantry feel worth it.</w:t>
      </w:r>
    </w:p>
    <w:p>
      <w:pPr>
        <w:pStyle w:val="Heading4"/>
      </w:pPr>
      <w:r>
        <w:rPr>
          <w:b/>
          <w:color w:val="333333"/>
          <w:sz w:val="23"/>
        </w:rPr>
        <w:t>Q2. You assess an alert as Low and close it without writing anything down. Which step did you breach, and what exactly was missing?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## ANSWER: </w:t>
      </w:r>
      <w:r>
        <w:rPr>
          <w:b/>
          <w:color w:val="2A3A4A"/>
          <w:sz w:val="21"/>
        </w:rPr>
        <w:t>Step 3.5.</w:t>
      </w:r>
      <w:r>
        <w:rPr>
          <w:color w:val="2A3A4A"/>
          <w:sz w:val="21"/>
        </w:rPr>
        <w:t xml:space="preserve"> The missing thing is the </w:t>
      </w:r>
      <w:r>
        <w:rPr>
          <w:b/>
          <w:color w:val="2A3A4A"/>
          <w:sz w:val="21"/>
        </w:rPr>
        <w:t>documented assessment</w:t>
      </w:r>
      <w:r>
        <w:rPr>
          <w:color w:val="2A3A4A"/>
          <w:sz w:val="21"/>
        </w:rPr>
        <w:t>.</w:t>
      </w:r>
    </w:p>
    <w:p>
      <w:r>
        <w:rPr>
          <w:sz w:val="22"/>
        </w:rPr>
        <w:t>"May close" is conditional on "provided the assessment is documented." The permission and the condition are in the same sentence.</w:t>
      </w:r>
    </w:p>
    <w:p>
      <w:r>
        <w:rPr>
          <w:b/>
          <w:sz w:val="22"/>
        </w:rPr>
        <w:t>Undocumented discretion is not discretion.</w:t>
      </w:r>
      <w:r>
        <w:rPr>
          <w:sz w:val="22"/>
        </w:rPr>
        <w:t xml:space="preserve"> If you cannot show the reasoning, you did not exercise judgement — you just closed a ticket.</w:t>
      </w:r>
    </w:p>
    <w:p>
      <w:pPr>
        <w:pStyle w:val="Heading4"/>
      </w:pPr>
      <w:r>
        <w:rPr>
          <w:b/>
          <w:color w:val="333333"/>
          <w:sz w:val="23"/>
        </w:rPr>
        <w:t>Q3. A client phones you directly and asks you to disconnect an infected laptop from the network. What do you do, and which step tells you that?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## ANSWER: </w:t>
      </w:r>
      <w:r>
        <w:rPr>
          <w:b/>
          <w:color w:val="2A3A4A"/>
          <w:sz w:val="21"/>
        </w:rPr>
        <w:t>Refuse and escalate. Step 3.6.</w:t>
      </w:r>
    </w:p>
    <w:p>
      <w:r>
        <w:rPr>
          <w:sz w:val="22"/>
        </w:rPr>
        <w:t>The words to use: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i/>
          <w:color w:val="2A3A4A"/>
          <w:sz w:val="21"/>
        </w:rPr>
        <w:t>"I do not have the authority to do that. I am escalating this to the SOC Manager now and they will call you back."</w:t>
      </w:r>
    </w:p>
    <w:p>
      <w:r>
        <w:rPr>
          <w:sz w:val="22"/>
        </w:rPr>
        <w:t>Then escalate immediately — not just say it to end the call.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Watch for the trainees who wanted to say yes.</w:t>
      </w:r>
      <w:r>
        <w:rPr>
          <w:color w:val="2A3A4A"/>
          <w:sz w:val="21"/>
        </w:rPr>
        <w:t xml:space="preserve"> That instinct is good and it needs redirecting, not crushing. Say so out loud: </w:t>
      </w:r>
      <w:r>
        <w:rPr>
          <w:i/>
          <w:color w:val="2A3A4A"/>
          <w:sz w:val="21"/>
        </w:rPr>
        <w:t>"Wanting to help is right. Doing it yourself is the part that is wrong."</w:t>
      </w:r>
    </w:p>
    <w:p>
      <w:pPr>
        <w:pStyle w:val="Heading4"/>
      </w:pPr>
      <w:r>
        <w:rPr>
          <w:b/>
          <w:color w:val="333333"/>
          <w:sz w:val="23"/>
        </w:rPr>
        <w:t>Q4. A Change Notice explains an alert, so you close it. What must you record before you do, and which step makes it mandatory?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## ANSWER: </w:t>
      </w:r>
      <w:r>
        <w:rPr>
          <w:b/>
          <w:color w:val="2A3A4A"/>
          <w:sz w:val="21"/>
        </w:rPr>
        <w:t>The change reference.</w:t>
      </w:r>
      <w:r>
        <w:rPr>
          <w:color w:val="2A3A4A"/>
          <w:sz w:val="21"/>
        </w:rPr>
        <w:t xml:space="preserve"> Step 3.4 makes it </w:t>
      </w:r>
      <w:r>
        <w:rPr>
          <w:b/>
          <w:color w:val="2A3A4A"/>
          <w:sz w:val="21"/>
        </w:rPr>
        <w:t>shall</w:t>
      </w:r>
      <w:r>
        <w:rPr>
          <w:color w:val="2A3A4A"/>
          <w:sz w:val="21"/>
        </w:rPr>
        <w:t>, not should.</w:t>
      </w:r>
    </w:p>
    <w:p>
      <w:r>
        <w:rPr>
          <w:sz w:val="22"/>
        </w:rPr>
        <w:t xml:space="preserve">The trap in 3.4 is that it contains both words. Checking for a notice is </w:t>
      </w:r>
      <w:r>
        <w:rPr>
          <w:b/>
          <w:sz w:val="22"/>
        </w:rPr>
        <w:t>should</w:t>
      </w:r>
      <w:r>
        <w:rPr>
          <w:sz w:val="22"/>
        </w:rPr>
        <w:t xml:space="preserve">. Recording the reference once you have found one is </w:t>
      </w:r>
      <w:r>
        <w:rPr>
          <w:b/>
          <w:sz w:val="22"/>
        </w:rPr>
        <w:t>shall</w:t>
      </w:r>
      <w:r>
        <w:rPr>
          <w:sz w:val="22"/>
        </w:rPr>
        <w:t>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TASK 6 — THE THREE SCENARIO QUESTIONS</w:t>
      </w:r>
    </w:p>
    <w:p>
      <w:pPr>
        <w:pStyle w:val="Heading4"/>
      </w:pPr>
      <w:r>
        <w:rPr>
          <w:b/>
          <w:color w:val="333333"/>
          <w:sz w:val="23"/>
        </w:rPr>
        <w:t xml:space="preserve">A. It is 23:30 on 22 April. </w:t>
      </w:r>
      <w:r>
        <w:rPr>
          <w:rFonts w:ascii="Consolas" w:hAnsi="Consolas"/>
          <w:b/>
          <w:color w:val="333333"/>
          <w:sz w:val="23"/>
        </w:rPr>
        <w:t>SRV-MNL-01</w:t>
      </w:r>
      <w:r>
        <w:rPr>
          <w:b/>
          <w:color w:val="333333"/>
          <w:sz w:val="23"/>
        </w:rPr>
        <w:t xml:space="preserve"> through </w:t>
      </w:r>
      <w:r>
        <w:rPr>
          <w:rFonts w:ascii="Consolas" w:hAnsi="Consolas"/>
          <w:b/>
          <w:color w:val="333333"/>
          <w:sz w:val="23"/>
        </w:rPr>
        <w:t>SRV-MNL-04</w:t>
      </w:r>
      <w:r>
        <w:rPr>
          <w:b/>
          <w:color w:val="333333"/>
          <w:sz w:val="23"/>
        </w:rPr>
        <w:t xml:space="preserve"> just went offline. Incident or not?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## ANSWER: </w:t>
      </w:r>
      <w:r>
        <w:rPr>
          <w:b/>
          <w:color w:val="2A3A4A"/>
          <w:sz w:val="21"/>
        </w:rPr>
        <w:t>Not an incident.</w:t>
      </w:r>
    </w:p>
    <w:p>
      <w:r>
        <w:rPr>
          <w:sz w:val="22"/>
        </w:rPr>
        <w:t>CHG-2026-1177 covers exactly those four hosts, in exactly that window (22:00–03:00 on 22 April). Record the change reference and close it as expected activity.</w:t>
      </w:r>
    </w:p>
    <w:p>
      <w:pPr>
        <w:pStyle w:val="Heading4"/>
      </w:pPr>
      <w:r>
        <w:rPr>
          <w:b/>
          <w:color w:val="333333"/>
          <w:sz w:val="23"/>
        </w:rPr>
        <w:t xml:space="preserve">B. Same night, same time. </w:t>
      </w:r>
      <w:r>
        <w:rPr>
          <w:rFonts w:ascii="Consolas" w:hAnsi="Consolas"/>
          <w:b/>
          <w:color w:val="333333"/>
          <w:sz w:val="23"/>
        </w:rPr>
        <w:t>SRV-CEB-02</w:t>
      </w:r>
      <w:r>
        <w:rPr>
          <w:b/>
          <w:color w:val="333333"/>
          <w:sz w:val="23"/>
        </w:rPr>
        <w:t xml:space="preserve"> goes offline. Incident or not?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## ANSWER: </w:t>
      </w:r>
      <w:r>
        <w:rPr>
          <w:b/>
          <w:color w:val="2A3A4A"/>
          <w:sz w:val="21"/>
        </w:rPr>
        <w:t>Incident.</w:t>
      </w:r>
    </w:p>
    <w:p>
      <w:r>
        <w:rPr>
          <w:sz w:val="22"/>
        </w:rPr>
        <w:t>Cebu is not in the change notice. The notice lists Manila hosts only.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This is the whole point of the exercise.</w:t>
      </w:r>
      <w:r>
        <w:rPr>
          <w:color w:val="2A3A4A"/>
          <w:sz w:val="21"/>
        </w:rPr>
        <w:t xml:space="preserve"> A notice tells you what it does </w:t>
      </w:r>
      <w:r>
        <w:rPr>
          <w:b/>
          <w:color w:val="2A3A4A"/>
          <w:sz w:val="21"/>
        </w:rPr>
        <w:t>not</w:t>
      </w:r>
      <w:r>
        <w:rPr>
          <w:color w:val="2A3A4A"/>
          <w:sz w:val="21"/>
        </w:rPr>
        <w:t xml:space="preserve"> cover just as clearly as what it does. Ask the class: </w:t>
      </w:r>
      <w:r>
        <w:rPr>
          <w:i/>
          <w:color w:val="2A3A4A"/>
          <w:sz w:val="21"/>
        </w:rPr>
        <w:t>"How many of you saw 'servers going offline is expected tonight' and applied that to all servers?"</w:t>
      </w:r>
      <w:r>
        <w:rPr>
          <w:color w:val="2A3A4A"/>
          <w:sz w:val="21"/>
        </w:rPr>
        <w:t xml:space="preserve"> Several hands will go up, and that is the lesson.</w:t>
      </w:r>
    </w:p>
    <w:p>
      <w:pPr>
        <w:pStyle w:val="Heading4"/>
      </w:pPr>
      <w:r>
        <w:rPr>
          <w:b/>
          <w:color w:val="333333"/>
          <w:sz w:val="23"/>
        </w:rPr>
        <w:t>C. The Northwind SLA notice tells you to do something different from SOP-SOC-001 §3.3. Which do you follow?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## ANSWER: </w:t>
      </w:r>
      <w:r>
        <w:rPr>
          <w:b/>
          <w:color w:val="2A3A4A"/>
          <w:sz w:val="21"/>
        </w:rPr>
        <w:t>Follow the Northwind notice.</w:t>
      </w:r>
    </w:p>
    <w:p>
      <w:r>
        <w:rPr>
          <w:sz w:val="22"/>
        </w:rPr>
        <w:t xml:space="preserve">It explicitly says </w:t>
      </w:r>
      <w:r>
        <w:rPr>
          <w:i/>
          <w:sz w:val="22"/>
        </w:rPr>
        <w:t>"This supersedes… FOR THIS CLIENT ONLY."</w:t>
      </w:r>
      <w:r>
        <w:rPr>
          <w:sz w:val="22"/>
        </w:rPr>
        <w:t xml:space="preserve"> </w:t>
      </w:r>
      <w:r>
        <w:rPr>
          <w:b/>
          <w:sz w:val="22"/>
        </w:rPr>
        <w:t>A document that has the authority to override says so.</w:t>
      </w:r>
      <w:r>
        <w:rPr>
          <w:sz w:val="22"/>
        </w:rPr>
        <w:t xml:space="preserve"> That sentence is the answer.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This is the best twenty minutes available in the whole debrief.</w:t>
      </w:r>
      <w:r>
        <w:rPr>
          <w:color w:val="2A3A4A"/>
          <w:sz w:val="21"/>
        </w:rPr>
        <w:t xml:space="preserve">  The correct behaviour when two documents conflict is </w:t>
      </w:r>
      <w:r>
        <w:rPr>
          <w:b/>
          <w:color w:val="2A3A4A"/>
          <w:sz w:val="21"/>
        </w:rPr>
        <w:t>not</w:t>
      </w:r>
      <w:r>
        <w:rPr>
          <w:color w:val="2A3A4A"/>
          <w:sz w:val="21"/>
        </w:rPr>
        <w:t xml:space="preserve"> to pick the stricter one, or the newer one, or the one you prefer. It is to check whether the notice </w:t>
      </w:r>
      <w:r>
        <w:rPr>
          <w:b/>
          <w:color w:val="2A3A4A"/>
          <w:sz w:val="21"/>
        </w:rPr>
        <w:t>has the authority to override</w:t>
      </w:r>
      <w:r>
        <w:rPr>
          <w:color w:val="2A3A4A"/>
          <w:sz w:val="21"/>
        </w:rPr>
        <w:t xml:space="preserve"> — and if you cannot tell, to ask.  Anyone who answered "follow the stricter one" reasoned sensibly and still got it wrong. </w:t>
      </w:r>
      <w:r>
        <w:rPr>
          <w:b/>
          <w:color w:val="2A3A4A"/>
          <w:sz w:val="21"/>
        </w:rPr>
        <w:t>Those are the most useful people to hear from.</w:t>
      </w:r>
      <w:r>
        <w:rPr>
          <w:color w:val="2A3A4A"/>
          <w:sz w:val="21"/>
        </w:rPr>
        <w:t xml:space="preserve"> Ask one of them to explain their thinking to the class before you give the answer. It is a far better lesson coming from a trainee than from you.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HOW TO MARK TASKS 5 AND 6</w:t>
      </w:r>
    </w:p>
    <w:p>
      <w:r>
        <w:rPr>
          <w:sz w:val="22"/>
        </w:rPr>
        <w:t xml:space="preserve">Mark for </w:t>
      </w:r>
      <w:r>
        <w:rPr>
          <w:b/>
          <w:sz w:val="22"/>
        </w:rPr>
        <w:t>reasoning, not neatness</w:t>
      </w:r>
      <w:r>
        <w:rPr>
          <w:sz w:val="22"/>
        </w:rPr>
        <w:t>. These were cold attempts after one morning of instruction.</w:t>
      </w:r>
    </w:p>
    <w:p>
      <w:r>
        <w:rPr>
          <w:sz w:val="22"/>
        </w:rPr>
        <w:t>What you are looking for: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Did they find the binding verbs? </w:t>
      </w:r>
      <w:r>
        <w:rPr>
          <w:i/>
          <w:sz w:val="22"/>
        </w:rPr>
        <w:t>(Task 5 table)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Did they notice the boundary — what a notice does </w:t>
      </w:r>
      <w:r>
        <w:rPr>
          <w:b/>
          <w:sz w:val="22"/>
        </w:rPr>
        <w:t>not</w:t>
      </w:r>
      <w:r>
        <w:rPr>
          <w:sz w:val="22"/>
        </w:rPr>
        <w:t xml:space="preserve"> cover? </w:t>
      </w:r>
      <w:r>
        <w:rPr>
          <w:i/>
          <w:sz w:val="22"/>
        </w:rPr>
        <w:t>(Task 6, question B)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Did they refuse the containment request? </w:t>
      </w:r>
      <w:r>
        <w:rPr>
          <w:i/>
          <w:sz w:val="22"/>
        </w:rPr>
        <w:t>(Task 5, Q3)</w:t>
      </w:r>
    </w:p>
    <w:p>
      <w:r>
        <w:rPr>
          <w:sz w:val="22"/>
        </w:rPr>
        <w:t xml:space="preserve">Give </w:t>
      </w:r>
      <w:r>
        <w:rPr>
          <w:b/>
          <w:sz w:val="22"/>
        </w:rPr>
        <w:t>Attempted / Developing / Solid</w:t>
      </w:r>
      <w:r>
        <w:rPr>
          <w:sz w:val="22"/>
        </w:rPr>
        <w:t xml:space="preserve"> rather than a score. LO2 is assessed properly across Days 1–3. Nothing here is a final competency judgement.</w:t>
      </w:r>
    </w:p>
    <w:p>
      <w:r>
        <w:rPr>
          <w:sz w:val="22"/>
        </w:rPr>
        <w:t>"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