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04_Selected Projects &amp; Case Studies</w:t>
      </w:r>
    </w:p>
    <w:p>
      <w:pPr>
        <w:pStyle w:val="Heading2"/>
      </w:pPr>
      <w:r>
        <w:t>Case Study 02 | ArtWalks Barcelona</w:t>
      </w:r>
    </w:p>
    <w:p>
      <w:pPr>
        <w:pStyle w:val="Heading3"/>
      </w:pPr>
      <w:r>
        <w:t>Project Overview</w:t>
      </w:r>
    </w:p>
    <w:p>
      <w:r>
        <w:t>ArtWalks Barcelona is an independent cultural initiative that I founded to explore Barcelona through art, architecture, history, and visual culture. Rather than offering conventional sightseeing tours, each experience invites participants to observe carefully, interpret the urban landscape, and discover the cultural, social, and political narratives embedded within the city.</w:t>
        <w:br/>
        <w:br/>
        <w:t>Drawing on my background as an art historian, educator, curator, and multidisciplinary artist, ArtWalks combines academic research with accessible storytelling. Each walk is designed as an open learning experience where dialogue, observation, and critical thinking become central to discovering the city.</w:t>
      </w:r>
    </w:p>
    <w:p>
      <w:pPr>
        <w:pStyle w:val="Heading3"/>
      </w:pPr>
      <w:r>
        <w:t>Why this Project Matters</w:t>
      </w:r>
    </w:p>
    <w:p>
      <w:r>
        <w:t>ArtWalks Barcelona represents the beginning of my independent professional practice in Barcelona. It translates more than fifteen years of experience in art education, curating, and artistic research into public cultural experiences designed for diverse audiences.</w:t>
      </w:r>
    </w:p>
    <w:p>
      <w:pPr>
        <w:pStyle w:val="Heading3"/>
      </w:pPr>
      <w:r>
        <w:t>My Role</w:t>
      </w:r>
    </w:p>
    <w:p>
      <w:pPr>
        <w:pStyle w:val="ListBullet"/>
      </w:pPr>
      <w:r>
        <w:t>Founder</w:t>
      </w:r>
    </w:p>
    <w:p>
      <w:pPr>
        <w:pStyle w:val="ListBullet"/>
      </w:pPr>
      <w:r>
        <w:t>Researcher</w:t>
      </w:r>
    </w:p>
    <w:p>
      <w:pPr>
        <w:pStyle w:val="ListBullet"/>
      </w:pPr>
      <w:r>
        <w:t>Art Historian</w:t>
      </w:r>
    </w:p>
    <w:p>
      <w:pPr>
        <w:pStyle w:val="ListBullet"/>
      </w:pPr>
      <w:r>
        <w:t>Educator</w:t>
      </w:r>
    </w:p>
    <w:p>
      <w:pPr>
        <w:pStyle w:val="ListBullet"/>
      </w:pPr>
      <w:r>
        <w:t>Guide</w:t>
      </w:r>
    </w:p>
    <w:p>
      <w:pPr>
        <w:pStyle w:val="ListBullet"/>
      </w:pPr>
      <w:r>
        <w:t>Content Developer</w:t>
      </w:r>
    </w:p>
    <w:p>
      <w:pPr>
        <w:pStyle w:val="ListBullet"/>
      </w:pPr>
      <w:r>
        <w:t>Experience Designer</w:t>
      </w:r>
    </w:p>
    <w:p>
      <w:pPr>
        <w:pStyle w:val="Heading3"/>
      </w:pPr>
      <w:r>
        <w:t>Approach</w:t>
      </w:r>
    </w:p>
    <w:p>
      <w:r>
        <w:t>My walks connect classical and contemporary art, museums, architecture, public space, and everyday urban life. Rather than focusing on historical facts alone, participants are encouraged to ask questions, share observations, and develop their own interpretations.</w:t>
      </w:r>
    </w:p>
    <w:p>
      <w:pPr>
        <w:pStyle w:val="Heading3"/>
      </w:pPr>
      <w:r>
        <w:t>Audience</w:t>
      </w:r>
    </w:p>
    <w:p>
      <w:pPr>
        <w:pStyle w:val="ListBullet"/>
      </w:pPr>
      <w:r>
        <w:t>Visitors to Barcelona</w:t>
      </w:r>
    </w:p>
    <w:p>
      <w:pPr>
        <w:pStyle w:val="ListBullet"/>
      </w:pPr>
      <w:r>
        <w:t>Private groups</w:t>
      </w:r>
    </w:p>
    <w:p>
      <w:pPr>
        <w:pStyle w:val="ListBullet"/>
      </w:pPr>
      <w:r>
        <w:t>Cultural organizations</w:t>
      </w:r>
    </w:p>
    <w:p>
      <w:pPr>
        <w:pStyle w:val="ListBullet"/>
      </w:pPr>
      <w:r>
        <w:t>Educational groups</w:t>
      </w:r>
    </w:p>
    <w:p>
      <w:pPr>
        <w:pStyle w:val="ListBullet"/>
      </w:pPr>
      <w:r>
        <w:t>Companies</w:t>
      </w:r>
    </w:p>
    <w:p>
      <w:pPr>
        <w:pStyle w:val="ListBullet"/>
      </w:pPr>
      <w:r>
        <w:t>Art and culture enthusiasts</w:t>
      </w:r>
    </w:p>
    <w:p>
      <w:pPr>
        <w:pStyle w:val="Heading3"/>
      </w:pPr>
      <w:r>
        <w:t>Current Results</w:t>
      </w:r>
    </w:p>
    <w:p>
      <w:pPr>
        <w:pStyle w:val="ListBullet"/>
      </w:pPr>
      <w:r>
        <w:t>Three guided tours currently available.</w:t>
      </w:r>
    </w:p>
    <w:p>
      <w:pPr>
        <w:pStyle w:val="ListBullet"/>
      </w:pPr>
      <w:r>
        <w:t>Independent ArtWalks Barcelona website.</w:t>
      </w:r>
    </w:p>
    <w:p>
      <w:pPr>
        <w:pStyle w:val="ListBullet"/>
      </w:pPr>
      <w:r>
        <w:t>Twelve written testimonials from participants.</w:t>
      </w:r>
    </w:p>
    <w:p>
      <w:pPr>
        <w:pStyle w:val="ListBullet"/>
      </w:pPr>
      <w:r>
        <w:t>Growing activity with private and public groups.</w:t>
      </w:r>
    </w:p>
    <w:p>
      <w:pPr>
        <w:pStyle w:val="Heading3"/>
      </w:pPr>
      <w:r>
        <w:t>Related Assets</w:t>
      </w:r>
    </w:p>
    <w:p>
      <w:pPr>
        <w:pStyle w:val="ListBullet"/>
      </w:pPr>
      <w:r>
        <w:t>ArtWalks Barcelona website</w:t>
      </w:r>
    </w:p>
    <w:p>
      <w:pPr>
        <w:pStyle w:val="ListBullet"/>
      </w:pPr>
      <w:r>
        <w:t>Tour photographs</w:t>
      </w:r>
    </w:p>
    <w:p>
      <w:pPr>
        <w:pStyle w:val="ListBullet"/>
      </w:pPr>
      <w:r>
        <w:t>Participant testimonials</w:t>
      </w:r>
    </w:p>
    <w:p>
      <w:pPr>
        <w:pStyle w:val="ListBullet"/>
      </w:pPr>
      <w:r>
        <w:t>Brand identity</w:t>
      </w:r>
    </w:p>
    <w:p>
      <w:pPr>
        <w:pStyle w:val="Heading3"/>
      </w:pPr>
      <w:r>
        <w:t>Information Still Missing</w:t>
      </w:r>
    </w:p>
    <w:p>
      <w:pPr>
        <w:pStyle w:val="ListBullet"/>
      </w:pPr>
      <w:r>
        <w:rPr>
          <w:color w:val="0066CC"/>
        </w:rPr>
        <w:t>Names of the three current tours.</w:t>
      </w:r>
    </w:p>
    <w:p>
      <w:pPr>
        <w:pStyle w:val="ListBullet"/>
      </w:pPr>
      <w:r>
        <w:rPr>
          <w:color w:val="0066CC"/>
        </w:rPr>
        <w:t>Short description (100–150 words) for each tour.</w:t>
      </w:r>
    </w:p>
    <w:p>
      <w:pPr>
        <w:pStyle w:val="ListBullet"/>
      </w:pPr>
      <w:r>
        <w:rPr>
          <w:color w:val="0066CC"/>
        </w:rPr>
        <w:t>Typical duration of each tour.</w:t>
      </w:r>
    </w:p>
    <w:p>
      <w:pPr>
        <w:pStyle w:val="ListBullet"/>
      </w:pPr>
      <w:r>
        <w:rPr>
          <w:color w:val="0066CC"/>
        </w:rPr>
        <w:t>Languages offered.</w:t>
      </w:r>
    </w:p>
    <w:p>
      <w:pPr>
        <w:pStyle w:val="ListBullet"/>
      </w:pPr>
      <w:r>
        <w:rPr>
          <w:color w:val="0066CC"/>
        </w:rPr>
        <w:t>Typical audience (tourists, private groups, institutions, etc.).</w:t>
      </w:r>
    </w:p>
    <w:p>
      <w:pPr>
        <w:pStyle w:val="ListBullet"/>
      </w:pPr>
      <w:r>
        <w:rPr>
          <w:color w:val="0066CC"/>
        </w:rPr>
        <w:t>Institutions or organizations that have booked tours (if any).</w:t>
      </w:r>
    </w:p>
    <w:p>
      <w:pPr>
        <w:pStyle w:val="ListBullet"/>
      </w:pPr>
      <w:r>
        <w:rPr>
          <w:color w:val="0066CC"/>
        </w:rPr>
        <w:t>Approximate number of tours or participants (optional).</w:t>
      </w:r>
    </w:p>
    <w:p>
      <w:pPr>
        <w:pStyle w:val="ListBullet"/>
      </w:pPr>
      <w:r>
        <w:rPr>
          <w:color w:val="0066CC"/>
        </w:rPr>
        <w:t>One representative testimonial for each tour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